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8D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6DFE">
        <w:rPr>
          <w:b/>
        </w:rPr>
        <w:t>Информация</w:t>
      </w:r>
      <w:r w:rsidR="0043340D">
        <w:rPr>
          <w:b/>
        </w:rPr>
        <w:t xml:space="preserve"> по </w:t>
      </w:r>
      <w:r w:rsidRPr="006F6DFE">
        <w:rPr>
          <w:b/>
        </w:rPr>
        <w:t xml:space="preserve">результатам </w:t>
      </w:r>
      <w:proofErr w:type="gramStart"/>
      <w:r w:rsidRPr="006F6DFE">
        <w:rPr>
          <w:b/>
          <w:color w:val="052635"/>
        </w:rPr>
        <w:t>э</w:t>
      </w:r>
      <w:r w:rsidRPr="006F6DFE">
        <w:rPr>
          <w:b/>
        </w:rPr>
        <w:t>кспертизы проекта решения Совета депутатов муниципального</w:t>
      </w:r>
      <w:proofErr w:type="gramEnd"/>
      <w:r w:rsidRPr="006F6DFE">
        <w:rPr>
          <w:b/>
        </w:rPr>
        <w:t xml:space="preserve"> образования «</w:t>
      </w:r>
      <w:r w:rsidR="00ED328D" w:rsidRPr="00C956AB">
        <w:rPr>
          <w:b/>
        </w:rPr>
        <w:t>Муниципальный округ Дебёсский район Удмуртской Республики</w:t>
      </w:r>
      <w:r w:rsidRPr="006F6DFE">
        <w:rPr>
          <w:b/>
        </w:rPr>
        <w:t>» «О бюджете муниципального образ</w:t>
      </w:r>
      <w:r w:rsidR="00E23CC2">
        <w:rPr>
          <w:b/>
        </w:rPr>
        <w:t>ования «</w:t>
      </w:r>
      <w:r w:rsidR="00ED328D" w:rsidRPr="00C956AB">
        <w:rPr>
          <w:b/>
        </w:rPr>
        <w:t>Муниципальный округ Дебёсский район Удмуртской Республики</w:t>
      </w:r>
      <w:r w:rsidR="00ED328D">
        <w:rPr>
          <w:b/>
        </w:rPr>
        <w:t>» на 2022</w:t>
      </w:r>
      <w:r w:rsidRPr="006F6DFE">
        <w:rPr>
          <w:b/>
        </w:rPr>
        <w:t xml:space="preserve"> год и </w:t>
      </w:r>
    </w:p>
    <w:p w:rsidR="006F6DFE" w:rsidRPr="006F6DFE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6DFE">
        <w:rPr>
          <w:b/>
        </w:rPr>
        <w:t>на плановый период 202</w:t>
      </w:r>
      <w:r w:rsidR="00ED328D">
        <w:rPr>
          <w:b/>
        </w:rPr>
        <w:t>3 и 2024 годов</w:t>
      </w:r>
    </w:p>
    <w:p w:rsid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F2542" w:rsidRP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F6DFE">
        <w:rPr>
          <w:b/>
        </w:rPr>
        <w:t>исх. №</w:t>
      </w:r>
      <w:r w:rsidR="00ED328D">
        <w:rPr>
          <w:b/>
        </w:rPr>
        <w:t xml:space="preserve"> 122</w:t>
      </w:r>
      <w:r w:rsidR="00025884">
        <w:rPr>
          <w:b/>
        </w:rPr>
        <w:t xml:space="preserve"> от</w:t>
      </w:r>
      <w:r w:rsidR="0027305A">
        <w:rPr>
          <w:b/>
        </w:rPr>
        <w:t xml:space="preserve"> </w:t>
      </w:r>
      <w:r w:rsidR="00ED328D">
        <w:rPr>
          <w:b/>
        </w:rPr>
        <w:t>08.12.2021</w:t>
      </w:r>
      <w:r w:rsidRPr="006F6DFE">
        <w:rPr>
          <w:b/>
        </w:rPr>
        <w:t xml:space="preserve"> года</w:t>
      </w:r>
    </w:p>
    <w:p w:rsidR="003E0FE5" w:rsidRPr="00FF2542" w:rsidRDefault="003E0FE5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542">
        <w:t xml:space="preserve">По результатам </w:t>
      </w:r>
      <w:proofErr w:type="gramStart"/>
      <w:r w:rsidRPr="00FF2542">
        <w:rPr>
          <w:color w:val="052635"/>
        </w:rPr>
        <w:t>э</w:t>
      </w:r>
      <w:r w:rsidRPr="00FF2542">
        <w:t xml:space="preserve">кспертизы </w:t>
      </w:r>
      <w:r w:rsidR="00FF2542" w:rsidRPr="00FF2542">
        <w:t>проекта решения Совета депутатов муниципального</w:t>
      </w:r>
      <w:proofErr w:type="gramEnd"/>
      <w:r w:rsidR="00FF2542" w:rsidRPr="00FF2542">
        <w:t xml:space="preserve"> </w:t>
      </w:r>
      <w:r w:rsidR="00FF2542" w:rsidRPr="00ED328D">
        <w:t>образования «</w:t>
      </w:r>
      <w:r w:rsidR="00ED328D" w:rsidRPr="00ED328D">
        <w:t>Муниципальный округ Дебёсский район Удмуртской Республики</w:t>
      </w:r>
      <w:r w:rsidR="00FF2542" w:rsidRPr="00ED328D">
        <w:t>» «О бюджете муниципального обра</w:t>
      </w:r>
      <w:r w:rsidR="00025884" w:rsidRPr="00ED328D">
        <w:t>з</w:t>
      </w:r>
      <w:r w:rsidR="00E23CC2" w:rsidRPr="00ED328D">
        <w:t>ования «</w:t>
      </w:r>
      <w:r w:rsidR="00ED328D" w:rsidRPr="00ED328D">
        <w:t>Муниципальный округ Дебёсский район Удмуртской Республики</w:t>
      </w:r>
      <w:r w:rsidR="00ED328D">
        <w:t>» на 2022</w:t>
      </w:r>
      <w:r w:rsidR="00FF2542" w:rsidRPr="00FF2542">
        <w:t xml:space="preserve"> год и на плановый период 20</w:t>
      </w:r>
      <w:r w:rsidR="00ED328D">
        <w:t>23</w:t>
      </w:r>
      <w:r w:rsidR="00FF2542" w:rsidRPr="00FF2542">
        <w:t xml:space="preserve"> и 202</w:t>
      </w:r>
      <w:r w:rsidR="00ED328D">
        <w:t>4</w:t>
      </w:r>
      <w:r w:rsidR="00FF2542" w:rsidRPr="00FF2542">
        <w:t xml:space="preserve"> годов»</w:t>
      </w:r>
      <w:r w:rsidRPr="00FF2542">
        <w:t xml:space="preserve"> (далее – </w:t>
      </w:r>
      <w:r w:rsidR="00FF2542" w:rsidRPr="00FF2542">
        <w:t>экспертиза проекта бюджета</w:t>
      </w:r>
      <w:r w:rsidRPr="00FF2542">
        <w:t>) составлено заключение.</w:t>
      </w:r>
    </w:p>
    <w:p w:rsidR="00FF2542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 результатам:</w:t>
      </w:r>
    </w:p>
    <w:p w:rsidR="006F6DFE" w:rsidRPr="006F6DFE" w:rsidRDefault="006F6DFE" w:rsidP="006F6D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DFE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бюджета  представлен </w:t>
      </w:r>
      <w:r w:rsidRPr="006F6DFE">
        <w:rPr>
          <w:rFonts w:ascii="Times New Roman" w:eastAsia="Calibri" w:hAnsi="Times New Roman" w:cs="Times New Roman"/>
          <w:sz w:val="24"/>
          <w:szCs w:val="24"/>
        </w:rPr>
        <w:t>в сроки, установленные ст. 185 БК РФ, п. 12.1. Положения о бюджетном процессе.</w:t>
      </w:r>
    </w:p>
    <w:p w:rsidR="006F6DFE" w:rsidRPr="00E23CC2" w:rsidRDefault="006F6DFE" w:rsidP="006F6D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DFE">
        <w:rPr>
          <w:rFonts w:ascii="Times New Roman" w:eastAsia="Calibri" w:hAnsi="Times New Roman" w:cs="Times New Roman"/>
          <w:sz w:val="24"/>
          <w:szCs w:val="24"/>
        </w:rPr>
        <w:t xml:space="preserve">Структура проекта бюджета сформирована в соответствии с бюджетным законодательством. </w:t>
      </w:r>
    </w:p>
    <w:p w:rsidR="00DE42CA" w:rsidRPr="000E6A64" w:rsidRDefault="00DE42CA" w:rsidP="00DE42CA">
      <w:pPr>
        <w:pStyle w:val="a7"/>
        <w:numPr>
          <w:ilvl w:val="0"/>
          <w:numId w:val="1"/>
        </w:numPr>
        <w:suppressAutoHyphens/>
        <w:autoSpaceDE w:val="0"/>
        <w:ind w:left="0" w:firstLine="709"/>
        <w:contextualSpacing w:val="0"/>
        <w:jc w:val="both"/>
        <w:rPr>
          <w:rFonts w:ascii="Times New Roman" w:hAnsi="Times New Roman"/>
        </w:rPr>
      </w:pPr>
      <w:r w:rsidRPr="000E6A64">
        <w:rPr>
          <w:rFonts w:ascii="Times New Roman" w:hAnsi="Times New Roman"/>
        </w:rPr>
        <w:t>Доходная часть бюджета на 2022 год прогнозируется в объеме 505</w:t>
      </w:r>
      <w:r w:rsidRPr="000E6A64">
        <w:rPr>
          <w:rFonts w:ascii="Times New Roman" w:hAnsi="Times New Roman"/>
          <w:lang w:val="en-US"/>
        </w:rPr>
        <w:t> </w:t>
      </w:r>
      <w:r w:rsidRPr="000E6A64">
        <w:rPr>
          <w:rFonts w:ascii="Times New Roman" w:hAnsi="Times New Roman"/>
        </w:rPr>
        <w:t>948,4 тыс. руб., или 65,7% от ожидаемого исполнения за текущий год (769 490,8 тыс. руб.). На 2023 год доходы прогнозируются в размере 555 333,7 тыс. руб. (109,8% к 2022 году), на 2024 год - в размере 623 856,3 тыс. руб. (112,3% к 2023 году).</w:t>
      </w:r>
    </w:p>
    <w:p w:rsidR="00DE42CA" w:rsidRPr="00AE31DD" w:rsidRDefault="00DE42CA" w:rsidP="00DE42CA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Налоговые доходы </w:t>
      </w:r>
      <w:r w:rsidRPr="00276059">
        <w:rPr>
          <w:rFonts w:ascii="Times New Roman" w:hAnsi="Times New Roman"/>
        </w:rPr>
        <w:t xml:space="preserve">в </w:t>
      </w:r>
      <w:r w:rsidRPr="00276059">
        <w:rPr>
          <w:rStyle w:val="21"/>
          <w:rFonts w:eastAsia="Courier New"/>
        </w:rPr>
        <w:t xml:space="preserve"> </w:t>
      </w:r>
      <w:r w:rsidRPr="00DE42CA">
        <w:rPr>
          <w:rStyle w:val="21"/>
          <w:rFonts w:eastAsia="Courier New"/>
          <w:b w:val="0"/>
          <w:sz w:val="24"/>
          <w:szCs w:val="24"/>
        </w:rPr>
        <w:t>2022 году</w:t>
      </w:r>
      <w:r w:rsidRPr="00276059">
        <w:rPr>
          <w:rStyle w:val="21"/>
          <w:rFonts w:eastAsia="Courier New"/>
        </w:rPr>
        <w:t xml:space="preserve"> </w:t>
      </w:r>
      <w:r>
        <w:rPr>
          <w:rFonts w:ascii="Times New Roman" w:hAnsi="Times New Roman"/>
          <w:lang w:val="ru-RU"/>
        </w:rPr>
        <w:t xml:space="preserve">прогнозируются в сумме </w:t>
      </w:r>
      <w:r w:rsidRPr="00276059">
        <w:rPr>
          <w:rFonts w:ascii="Times New Roman" w:hAnsi="Times New Roman"/>
        </w:rPr>
        <w:t>150 766,0 тыс. руб., что на 9 128,0 тыс. руб. выше ожидаемого показателя 2021 года (141 638,0 тыс. руб.) и на 25 007,7 тыс. руб. больше факта 2020 года (125 758,3 тыс. руб.).</w:t>
      </w:r>
    </w:p>
    <w:p w:rsidR="00DE42CA" w:rsidRPr="00276059" w:rsidRDefault="00DE42CA" w:rsidP="00DE42CA">
      <w:pPr>
        <w:pStyle w:val="a7"/>
        <w:ind w:left="0" w:firstLine="708"/>
        <w:jc w:val="both"/>
        <w:rPr>
          <w:rFonts w:ascii="Times New Roman" w:hAnsi="Times New Roman"/>
        </w:rPr>
      </w:pPr>
      <w:r w:rsidRPr="00276059">
        <w:rPr>
          <w:rFonts w:ascii="Times New Roman" w:hAnsi="Times New Roman"/>
        </w:rPr>
        <w:t>Неналоговые доходы на 2022 год планиру</w:t>
      </w:r>
      <w:r>
        <w:rPr>
          <w:rFonts w:ascii="Times New Roman" w:hAnsi="Times New Roman"/>
        </w:rPr>
        <w:t>ются в сумме</w:t>
      </w:r>
      <w:r>
        <w:rPr>
          <w:rFonts w:ascii="Times New Roman" w:hAnsi="Times New Roman"/>
          <w:lang w:val="ru-RU"/>
        </w:rPr>
        <w:t xml:space="preserve"> </w:t>
      </w:r>
      <w:r w:rsidRPr="00276059">
        <w:rPr>
          <w:rFonts w:ascii="Times New Roman" w:hAnsi="Times New Roman"/>
        </w:rPr>
        <w:t xml:space="preserve">9 179,0 тыс. руб., что составляет 1,8% от доходной части бюджета (505 948,4 тыс. руб.). </w:t>
      </w:r>
    </w:p>
    <w:p w:rsidR="00DE42CA" w:rsidRDefault="00DE42CA" w:rsidP="00DE42CA">
      <w:pPr>
        <w:pStyle w:val="a7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Безвозмездные поступления в бюджет </w:t>
      </w:r>
      <w:r>
        <w:rPr>
          <w:rFonts w:ascii="Times New Roman" w:hAnsi="Times New Roman"/>
          <w:lang w:val="ru-RU"/>
        </w:rPr>
        <w:t>муниципального образования</w:t>
      </w:r>
      <w:r>
        <w:rPr>
          <w:rFonts w:ascii="Times New Roman" w:hAnsi="Times New Roman"/>
        </w:rPr>
        <w:t xml:space="preserve"> определены в суммах, предусмотренных в проекте Закона Удмуртской Республики «О бюджете Удмуртской Республики на 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годов». В 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году объем безвозмездных поступлений планируется в размере </w:t>
      </w:r>
      <w:r>
        <w:rPr>
          <w:rFonts w:ascii="Times New Roman" w:hAnsi="Times New Roman"/>
          <w:lang w:val="ru-RU"/>
        </w:rPr>
        <w:t>346 003,4</w:t>
      </w:r>
      <w:r w:rsidRPr="003121ED">
        <w:rPr>
          <w:b/>
        </w:rPr>
        <w:t xml:space="preserve"> </w:t>
      </w:r>
      <w:r>
        <w:rPr>
          <w:rFonts w:ascii="Times New Roman" w:hAnsi="Times New Roman"/>
        </w:rPr>
        <w:t xml:space="preserve">тыс. рублей. </w:t>
      </w:r>
    </w:p>
    <w:p w:rsidR="00DE42CA" w:rsidRPr="00DE42CA" w:rsidRDefault="00DE42CA" w:rsidP="00DE42CA">
      <w:pPr>
        <w:pStyle w:val="20"/>
        <w:numPr>
          <w:ilvl w:val="0"/>
          <w:numId w:val="1"/>
        </w:numPr>
        <w:shd w:val="clear" w:color="auto" w:fill="auto"/>
        <w:suppressAutoHyphens/>
        <w:spacing w:before="0" w:line="298" w:lineRule="exact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b w:val="0"/>
          <w:sz w:val="24"/>
          <w:szCs w:val="24"/>
        </w:rPr>
        <w:t>Расходы бюджета на 2022 год планируются в сумме 505 948,4 тыс. руб., что на 139 398,0 тыс. руб. или на 21,6% ниже по сравнению с первоначально утвержденными расходами бюджета в 2021 году.</w:t>
      </w:r>
      <w:r w:rsidRPr="00DE42CA">
        <w:rPr>
          <w:rFonts w:ascii="Times New Roman" w:hAnsi="Times New Roman" w:cs="Times New Roman"/>
          <w:sz w:val="24"/>
          <w:szCs w:val="24"/>
        </w:rPr>
        <w:t xml:space="preserve"> </w:t>
      </w:r>
      <w:r w:rsidRPr="00DE42CA">
        <w:rPr>
          <w:rFonts w:ascii="Times New Roman" w:hAnsi="Times New Roman" w:cs="Times New Roman"/>
          <w:b w:val="0"/>
          <w:sz w:val="24"/>
          <w:szCs w:val="24"/>
        </w:rPr>
        <w:t>Против оценки ожидаемого исполнения бюджета 2021 года расходы бюджета муниципального образования меньше на 284 984,9 тыс. руб. или на 36%.</w:t>
      </w:r>
    </w:p>
    <w:p w:rsidR="00DE42CA" w:rsidRPr="00DE42CA" w:rsidRDefault="00DE42CA" w:rsidP="00DE42CA">
      <w:pPr>
        <w:pStyle w:val="a7"/>
        <w:autoSpaceDE w:val="0"/>
        <w:ind w:left="0" w:firstLine="708"/>
        <w:jc w:val="both"/>
        <w:rPr>
          <w:rFonts w:ascii="Times New Roman" w:hAnsi="Times New Roman"/>
        </w:rPr>
      </w:pPr>
      <w:r w:rsidRPr="00DE42CA">
        <w:rPr>
          <w:rFonts w:ascii="Times New Roman" w:hAnsi="Times New Roman"/>
        </w:rPr>
        <w:t xml:space="preserve">Расходы на плановый период 2023 года планируются в сумме 555 333,7 тыс. руб., на 2024 год - в сумме 623 856,3 тыс. руб. </w:t>
      </w:r>
    </w:p>
    <w:p w:rsidR="00DE42CA" w:rsidRPr="00DE42CA" w:rsidRDefault="00DE42CA" w:rsidP="00DE42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CA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проектом бюджета в 2022-2024 годах предусмотрено финансирование 18 муниципальных программ (далее – МП).</w:t>
      </w:r>
    </w:p>
    <w:p w:rsidR="00DE42CA" w:rsidRPr="00DE42CA" w:rsidRDefault="00DE42CA" w:rsidP="00DE42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CA">
        <w:rPr>
          <w:rFonts w:ascii="Times New Roman" w:hAnsi="Times New Roman" w:cs="Times New Roman"/>
          <w:color w:val="000000"/>
          <w:sz w:val="24"/>
          <w:szCs w:val="24"/>
        </w:rPr>
        <w:t>В приложениях к проекту бюджета предусмотрено финансирование МП 2015-2024 годов.</w:t>
      </w:r>
    </w:p>
    <w:p w:rsidR="00DE42CA" w:rsidRPr="00DE42CA" w:rsidRDefault="00DE42CA" w:rsidP="00DE42CA">
      <w:pPr>
        <w:pStyle w:val="a7"/>
        <w:autoSpaceDE w:val="0"/>
        <w:ind w:left="0" w:firstLine="708"/>
        <w:jc w:val="both"/>
        <w:rPr>
          <w:rFonts w:ascii="Times New Roman" w:hAnsi="Times New Roman"/>
        </w:rPr>
      </w:pPr>
      <w:r w:rsidRPr="00DE42CA">
        <w:rPr>
          <w:rFonts w:ascii="Times New Roman" w:hAnsi="Times New Roman"/>
        </w:rPr>
        <w:t>В общем объеме расходов на 2022 год доля программных средств составит 98,% (</w:t>
      </w:r>
      <w:r w:rsidRPr="00DE42CA">
        <w:rPr>
          <w:rFonts w:ascii="Times New Roman" w:hAnsi="Times New Roman"/>
          <w:bCs/>
        </w:rPr>
        <w:t>499 274,3</w:t>
      </w:r>
      <w:r w:rsidRPr="00DE42CA">
        <w:rPr>
          <w:rFonts w:ascii="Times New Roman" w:hAnsi="Times New Roman"/>
          <w:b/>
          <w:bCs/>
        </w:rPr>
        <w:t xml:space="preserve"> </w:t>
      </w:r>
      <w:r w:rsidRPr="00DE42CA">
        <w:rPr>
          <w:rFonts w:ascii="Times New Roman" w:hAnsi="Times New Roman"/>
        </w:rPr>
        <w:t>тыс. руб.), в 2023 году – 97,4% (</w:t>
      </w:r>
      <w:r w:rsidRPr="00DE42CA">
        <w:rPr>
          <w:rFonts w:ascii="Times New Roman" w:hAnsi="Times New Roman"/>
          <w:bCs/>
        </w:rPr>
        <w:t>540 972,9</w:t>
      </w:r>
      <w:r w:rsidRPr="00DE42CA">
        <w:rPr>
          <w:rFonts w:ascii="Times New Roman" w:hAnsi="Times New Roman"/>
          <w:b/>
          <w:bCs/>
        </w:rPr>
        <w:t xml:space="preserve"> </w:t>
      </w:r>
      <w:r w:rsidRPr="00DE42CA">
        <w:rPr>
          <w:rFonts w:ascii="Times New Roman" w:hAnsi="Times New Roman"/>
        </w:rPr>
        <w:t>тыс. руб.), в 2024 году – 96,4%  (</w:t>
      </w:r>
      <w:r w:rsidRPr="00DE42CA">
        <w:rPr>
          <w:rFonts w:ascii="Times New Roman" w:hAnsi="Times New Roman"/>
          <w:bCs/>
        </w:rPr>
        <w:t>601 232,7</w:t>
      </w:r>
      <w:r w:rsidRPr="00DE42CA">
        <w:rPr>
          <w:rFonts w:ascii="Times New Roman" w:hAnsi="Times New Roman"/>
        </w:rPr>
        <w:t xml:space="preserve"> тыс. руб.).</w:t>
      </w:r>
    </w:p>
    <w:p w:rsidR="00DE42CA" w:rsidRPr="00757776" w:rsidRDefault="00DE42CA" w:rsidP="00DE42CA">
      <w:pPr>
        <w:pStyle w:val="32"/>
        <w:shd w:val="clear" w:color="auto" w:fill="auto"/>
        <w:tabs>
          <w:tab w:val="left" w:pos="1270"/>
        </w:tabs>
        <w:spacing w:before="0"/>
        <w:ind w:firstLine="709"/>
        <w:rPr>
          <w:sz w:val="24"/>
          <w:szCs w:val="24"/>
        </w:rPr>
      </w:pPr>
      <w:r w:rsidRPr="00DE42CA">
        <w:rPr>
          <w:sz w:val="24"/>
          <w:szCs w:val="24"/>
        </w:rPr>
        <w:t>Общий объем бюджетных ассигнований, направляемых на обеспечение публичных</w:t>
      </w:r>
      <w:r w:rsidRPr="00757776">
        <w:rPr>
          <w:sz w:val="24"/>
          <w:szCs w:val="24"/>
        </w:rPr>
        <w:t xml:space="preserve"> нормативных обязательств</w:t>
      </w:r>
      <w:r>
        <w:rPr>
          <w:sz w:val="24"/>
          <w:szCs w:val="24"/>
        </w:rPr>
        <w:t>,</w:t>
      </w:r>
      <w:r w:rsidRPr="00757776">
        <w:rPr>
          <w:sz w:val="24"/>
          <w:szCs w:val="24"/>
        </w:rPr>
        <w:t xml:space="preserve"> на 2022 год планируется в сумме 1 669,5 тыс. руб. На плановый период 2023 – 2024 годов в сумме 1 669,5 тыс. руб. ежегодно.</w:t>
      </w:r>
    </w:p>
    <w:p w:rsidR="00DE42CA" w:rsidRDefault="00DE42CA" w:rsidP="00DE42CA">
      <w:pPr>
        <w:pStyle w:val="a7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Бюджетные ассигнования на 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-202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</w:rPr>
        <w:t xml:space="preserve"> распределены по 5 видам публичных нормативных обязательств.</w:t>
      </w:r>
    </w:p>
    <w:p w:rsidR="00DE42CA" w:rsidRPr="00DE42CA" w:rsidRDefault="00DE42CA" w:rsidP="00DE4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на 2022-2024 годы по доходам и расходам сбалансирован.</w:t>
      </w:r>
    </w:p>
    <w:p w:rsidR="00DE42CA" w:rsidRDefault="00DE42CA" w:rsidP="00DE42CA">
      <w:pPr>
        <w:pStyle w:val="a7"/>
        <w:numPr>
          <w:ilvl w:val="0"/>
          <w:numId w:val="1"/>
        </w:numPr>
        <w:suppressAutoHyphens/>
        <w:autoSpaceDE w:val="0"/>
        <w:ind w:left="0" w:firstLine="709"/>
        <w:contextualSpacing w:val="0"/>
        <w:jc w:val="both"/>
        <w:rPr>
          <w:rFonts w:ascii="Times New Roman" w:hAnsi="Times New Roman"/>
        </w:rPr>
      </w:pPr>
      <w:r w:rsidRPr="00DE42CA">
        <w:rPr>
          <w:rFonts w:ascii="Times New Roman" w:hAnsi="Times New Roman"/>
        </w:rPr>
        <w:t>Верхний предел</w:t>
      </w:r>
      <w:r>
        <w:rPr>
          <w:rFonts w:ascii="Times New Roman" w:hAnsi="Times New Roman"/>
        </w:rPr>
        <w:t xml:space="preserve"> муниципального долга на 01.01.202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 года предлагается утвердить в размере </w:t>
      </w:r>
      <w:r>
        <w:rPr>
          <w:rFonts w:ascii="Times New Roman" w:hAnsi="Times New Roman"/>
          <w:lang w:val="ru-RU"/>
        </w:rPr>
        <w:t>52 515,5</w:t>
      </w:r>
      <w:r>
        <w:rPr>
          <w:rFonts w:ascii="Times New Roman" w:hAnsi="Times New Roman"/>
        </w:rPr>
        <w:t xml:space="preserve"> тыс. руб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, что не превышает общий объем доходов бюджета без учета безвозмездных поступлений.</w:t>
      </w:r>
    </w:p>
    <w:p w:rsidR="00DE42CA" w:rsidRDefault="00DE42CA" w:rsidP="00DE42CA">
      <w:pPr>
        <w:pStyle w:val="a7"/>
        <w:numPr>
          <w:ilvl w:val="0"/>
          <w:numId w:val="1"/>
        </w:numPr>
        <w:suppressAutoHyphens/>
        <w:autoSpaceDE w:val="0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Расходы на обслуживание муниципального долга на 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 планируются в объеме </w:t>
      </w:r>
      <w:r>
        <w:rPr>
          <w:rFonts w:ascii="Times New Roman" w:hAnsi="Times New Roman"/>
          <w:lang w:val="ru-RU"/>
        </w:rPr>
        <w:t>4 668,5</w:t>
      </w:r>
      <w:r>
        <w:rPr>
          <w:rFonts w:ascii="Times New Roman" w:hAnsi="Times New Roman"/>
        </w:rPr>
        <w:t xml:space="preserve"> тыс. руб., на 202</w:t>
      </w:r>
      <w:r>
        <w:rPr>
          <w:rFonts w:ascii="Times New Roman" w:hAnsi="Times New Roman"/>
          <w:lang w:val="ru-RU"/>
        </w:rPr>
        <w:t xml:space="preserve">3 год – 4 666,2 тыс. руб., на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  <w:lang w:val="ru-RU"/>
        </w:rPr>
        <w:t>4 663,9</w:t>
      </w:r>
      <w:r>
        <w:rPr>
          <w:rFonts w:ascii="Times New Roman" w:hAnsi="Times New Roman"/>
        </w:rPr>
        <w:t xml:space="preserve"> тыс. руб. </w:t>
      </w:r>
    </w:p>
    <w:p w:rsidR="00DE42CA" w:rsidRDefault="00DE42CA" w:rsidP="00DE42CA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При формировании проекта решения о бюджете соблюдены законодательные ограничения в части верхнего предела муниципального долга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и расходов на его обслуживание. </w:t>
      </w:r>
    </w:p>
    <w:p w:rsidR="00DE42CA" w:rsidRPr="003737DC" w:rsidRDefault="00DE42CA" w:rsidP="00DE42CA">
      <w:pPr>
        <w:pStyle w:val="a7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rFonts w:ascii="Times New Roman" w:hAnsi="Times New Roman"/>
          <w:color w:val="auto"/>
          <w:lang w:val="ru-RU"/>
        </w:rPr>
      </w:pPr>
      <w:r w:rsidRPr="003737DC">
        <w:rPr>
          <w:rFonts w:ascii="Times New Roman" w:eastAsia="Times New Roman" w:hAnsi="Times New Roman"/>
          <w:color w:val="auto"/>
          <w:lang w:eastAsia="ru-RU"/>
        </w:rPr>
        <w:t xml:space="preserve">Текстовая часть </w:t>
      </w:r>
      <w:r w:rsidRPr="003737DC">
        <w:rPr>
          <w:rFonts w:ascii="Times New Roman" w:eastAsia="Times New Roman" w:hAnsi="Times New Roman"/>
          <w:color w:val="auto"/>
          <w:lang w:val="ru-RU" w:eastAsia="ru-RU"/>
        </w:rPr>
        <w:t>п</w:t>
      </w:r>
      <w:proofErr w:type="spellStart"/>
      <w:r w:rsidRPr="003737DC">
        <w:rPr>
          <w:rFonts w:ascii="Times New Roman" w:eastAsia="Times New Roman" w:hAnsi="Times New Roman"/>
          <w:color w:val="auto"/>
          <w:lang w:eastAsia="ru-RU"/>
        </w:rPr>
        <w:t>роекта</w:t>
      </w:r>
      <w:proofErr w:type="spellEnd"/>
      <w:r w:rsidRPr="003737DC">
        <w:rPr>
          <w:rFonts w:ascii="Times New Roman" w:eastAsia="Times New Roman" w:hAnsi="Times New Roman"/>
          <w:color w:val="auto"/>
          <w:lang w:eastAsia="ru-RU"/>
        </w:rPr>
        <w:t xml:space="preserve"> бюджет</w:t>
      </w:r>
      <w:r w:rsidRPr="003737DC">
        <w:rPr>
          <w:rFonts w:ascii="Times New Roman" w:eastAsia="Times New Roman" w:hAnsi="Times New Roman"/>
          <w:color w:val="auto"/>
          <w:lang w:val="ru-RU" w:eastAsia="ru-RU"/>
        </w:rPr>
        <w:t xml:space="preserve">а </w:t>
      </w:r>
      <w:r w:rsidRPr="003737DC">
        <w:rPr>
          <w:rFonts w:ascii="Times New Roman" w:eastAsia="Times New Roman" w:hAnsi="Times New Roman"/>
          <w:color w:val="auto"/>
          <w:lang w:eastAsia="ru-RU"/>
        </w:rPr>
        <w:t xml:space="preserve">состоит из </w:t>
      </w:r>
      <w:r w:rsidRPr="003737DC">
        <w:rPr>
          <w:rFonts w:ascii="Times New Roman" w:eastAsia="Times New Roman" w:hAnsi="Times New Roman"/>
          <w:color w:val="auto"/>
          <w:lang w:val="ru-RU" w:eastAsia="ru-RU"/>
        </w:rPr>
        <w:t>41</w:t>
      </w:r>
      <w:r w:rsidRPr="003737DC">
        <w:rPr>
          <w:rFonts w:ascii="Times New Roman" w:eastAsia="Times New Roman" w:hAnsi="Times New Roman"/>
          <w:color w:val="auto"/>
          <w:lang w:eastAsia="ru-RU"/>
        </w:rPr>
        <w:t xml:space="preserve"> пункт</w:t>
      </w:r>
      <w:r w:rsidRPr="003737DC">
        <w:rPr>
          <w:rFonts w:ascii="Times New Roman" w:eastAsia="Times New Roman" w:hAnsi="Times New Roman"/>
          <w:color w:val="auto"/>
          <w:lang w:val="ru-RU" w:eastAsia="ru-RU"/>
        </w:rPr>
        <w:t>а</w:t>
      </w:r>
      <w:r w:rsidRPr="003737DC">
        <w:rPr>
          <w:rFonts w:ascii="Times New Roman" w:eastAsia="Times New Roman" w:hAnsi="Times New Roman"/>
          <w:color w:val="auto"/>
          <w:lang w:eastAsia="ru-RU"/>
        </w:rPr>
        <w:t>, при анализе которой расхождений с требованиями БК РФ и Положения о бюджетном процессе не выявлено</w:t>
      </w:r>
    </w:p>
    <w:p w:rsidR="00DE42CA" w:rsidRPr="003737DC" w:rsidRDefault="00DE42CA" w:rsidP="00DE42CA">
      <w:pPr>
        <w:pStyle w:val="a7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rFonts w:ascii="Times New Roman" w:hAnsi="Times New Roman"/>
          <w:color w:val="auto"/>
          <w:lang w:val="ru-RU"/>
        </w:rPr>
      </w:pPr>
      <w:proofErr w:type="spellStart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Пр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>оведённая</w:t>
      </w:r>
      <w:proofErr w:type="spellEnd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экспертиза представленного </w:t>
      </w:r>
      <w:r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п</w:t>
      </w:r>
      <w:proofErr w:type="spellStart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>роекта</w:t>
      </w:r>
      <w:proofErr w:type="spellEnd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бюджета на 202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2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год и на плановый период 202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3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и 202</w:t>
      </w:r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4</w:t>
      </w:r>
      <w:r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годов показала, что </w:t>
      </w:r>
      <w:r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п</w:t>
      </w:r>
      <w:proofErr w:type="spellStart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>роект</w:t>
      </w:r>
      <w:proofErr w:type="spellEnd"/>
      <w:r w:rsidRPr="003737DC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бюджета подготовлен в рамках бюджетного законодательства, нормы и ограничения соответствует положениям БК РФ.</w:t>
      </w:r>
    </w:p>
    <w:p w:rsidR="00C80C48" w:rsidRPr="00DE42CA" w:rsidRDefault="00C80C48" w:rsidP="00C80C48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:rsidR="006F6DFE" w:rsidRDefault="006F6DFE" w:rsidP="006F6DFE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7A640C" w:rsidRPr="00B26C7B" w:rsidRDefault="007A640C" w:rsidP="007A64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F2542">
        <w:t xml:space="preserve">Результаты экспертизы проекта бюджета направлены </w:t>
      </w:r>
      <w:r>
        <w:t xml:space="preserve">в </w:t>
      </w:r>
      <w:r w:rsidRPr="00FF2542">
        <w:t>Совет депутатов муниципального образования «</w:t>
      </w:r>
      <w:r w:rsidR="00DE42CA" w:rsidRPr="00ED328D">
        <w:t>Муниципальный округ Дебёсский район Удмуртской Республики</w:t>
      </w:r>
      <w:r w:rsidRPr="00FF2542">
        <w:t>»</w:t>
      </w:r>
      <w:r>
        <w:t>, Г</w:t>
      </w:r>
      <w:r w:rsidRPr="00FF2542">
        <w:t>лаве муниципального образования «</w:t>
      </w:r>
      <w:r w:rsidR="00DE42CA" w:rsidRPr="00ED328D">
        <w:t>Муниципальный округ Дебёсский район Удмуртской Республики</w:t>
      </w:r>
      <w:r w:rsidRPr="00FF2542">
        <w:t>»</w:t>
      </w:r>
      <w:r w:rsidR="00DE42CA">
        <w:t>.</w:t>
      </w:r>
      <w:proofErr w:type="gramEnd"/>
    </w:p>
    <w:p w:rsidR="00067E74" w:rsidRPr="00D0107D" w:rsidRDefault="00DE42CA" w:rsidP="006F6D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107D" w:rsidRDefault="00D0107D" w:rsidP="006F6DFE">
      <w:pPr>
        <w:spacing w:after="0" w:line="240" w:lineRule="auto"/>
      </w:pPr>
      <w:bookmarkStart w:id="0" w:name="_GoBack"/>
      <w:bookmarkEnd w:id="0"/>
    </w:p>
    <w:sectPr w:rsidR="00D0107D" w:rsidSect="00D0107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9325E2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</w:rPr>
    </w:lvl>
  </w:abstractNum>
  <w:abstractNum w:abstractNumId="1">
    <w:nsid w:val="1C2328D2"/>
    <w:multiLevelType w:val="hybridMultilevel"/>
    <w:tmpl w:val="15F22C48"/>
    <w:lvl w:ilvl="0" w:tplc="23F4B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318C"/>
    <w:multiLevelType w:val="hybridMultilevel"/>
    <w:tmpl w:val="AE90786E"/>
    <w:lvl w:ilvl="0" w:tplc="945E8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E5"/>
    <w:rsid w:val="00025884"/>
    <w:rsid w:val="000F53CF"/>
    <w:rsid w:val="001A2834"/>
    <w:rsid w:val="001F629E"/>
    <w:rsid w:val="0027305A"/>
    <w:rsid w:val="002B7B7F"/>
    <w:rsid w:val="00343252"/>
    <w:rsid w:val="00347E7E"/>
    <w:rsid w:val="003E0FE5"/>
    <w:rsid w:val="0043340D"/>
    <w:rsid w:val="00465354"/>
    <w:rsid w:val="00497856"/>
    <w:rsid w:val="0064378D"/>
    <w:rsid w:val="006F6DFE"/>
    <w:rsid w:val="007A640C"/>
    <w:rsid w:val="008A580C"/>
    <w:rsid w:val="00B26C7B"/>
    <w:rsid w:val="00B47126"/>
    <w:rsid w:val="00C80C48"/>
    <w:rsid w:val="00D0107D"/>
    <w:rsid w:val="00D3021E"/>
    <w:rsid w:val="00DD52C7"/>
    <w:rsid w:val="00DE42CA"/>
    <w:rsid w:val="00E23CC2"/>
    <w:rsid w:val="00EB6844"/>
    <w:rsid w:val="00ED328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2C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D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6DFE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DFE"/>
    <w:pPr>
      <w:widowControl w:val="0"/>
      <w:shd w:val="clear" w:color="auto" w:fill="FFFFFF"/>
      <w:spacing w:before="420" w:after="0" w:line="370" w:lineRule="exact"/>
      <w:jc w:val="both"/>
    </w:pPr>
    <w:rPr>
      <w:b/>
      <w:bCs/>
      <w:sz w:val="25"/>
      <w:szCs w:val="25"/>
    </w:rPr>
  </w:style>
  <w:style w:type="character" w:customStyle="1" w:styleId="21">
    <w:name w:val="Основной текст (2) + Полужирный"/>
    <w:basedOn w:val="2"/>
    <w:rsid w:val="006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F6D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link w:val="a8"/>
    <w:qFormat/>
    <w:rsid w:val="0002588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02588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WW8Num2z1">
    <w:name w:val="WW8Num2z1"/>
    <w:rsid w:val="00E23CC2"/>
  </w:style>
  <w:style w:type="paragraph" w:customStyle="1" w:styleId="32">
    <w:name w:val="Заголовок №3 (2)"/>
    <w:basedOn w:val="a"/>
    <w:rsid w:val="00DE42CA"/>
    <w:pPr>
      <w:widowControl w:val="0"/>
      <w:shd w:val="clear" w:color="auto" w:fill="FFFFFF"/>
      <w:suppressAutoHyphens/>
      <w:spacing w:before="240" w:after="0" w:line="298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lem001</dc:creator>
  <cp:keywords/>
  <dc:description/>
  <cp:lastModifiedBy>clr004</cp:lastModifiedBy>
  <cp:revision>18</cp:revision>
  <cp:lastPrinted>2018-12-04T09:11:00Z</cp:lastPrinted>
  <dcterms:created xsi:type="dcterms:W3CDTF">2017-04-25T12:49:00Z</dcterms:created>
  <dcterms:modified xsi:type="dcterms:W3CDTF">2021-12-09T04:51:00Z</dcterms:modified>
</cp:coreProperties>
</file>