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E5" w:rsidRPr="00717BA2" w:rsidRDefault="00CD6FE5" w:rsidP="00CD6FE5">
      <w:pPr>
        <w:ind w:left="-59"/>
        <w:jc w:val="center"/>
        <w:rPr>
          <w:b/>
          <w:sz w:val="28"/>
          <w:szCs w:val="28"/>
        </w:rPr>
      </w:pPr>
      <w:r w:rsidRPr="00717BA2">
        <w:rPr>
          <w:b/>
          <w:sz w:val="28"/>
          <w:szCs w:val="28"/>
        </w:rPr>
        <w:t>АДМИНИСТРАЦИЯ МУНИЦИПАЛЬНОГО ОБРАЗОВАНИЯ</w:t>
      </w:r>
    </w:p>
    <w:p w:rsidR="00CD6FE5" w:rsidRDefault="00CD6FE5" w:rsidP="00CD6FE5">
      <w:pPr>
        <w:jc w:val="center"/>
        <w:rPr>
          <w:b/>
          <w:sz w:val="28"/>
          <w:szCs w:val="28"/>
        </w:rPr>
      </w:pPr>
      <w:r>
        <w:rPr>
          <w:b/>
          <w:sz w:val="28"/>
          <w:szCs w:val="28"/>
        </w:rPr>
        <w:t>«МУНИЦИПАЛЬНЫЙ ОКРУГ ДЕБЁССКИЙ РАЙОН</w:t>
      </w:r>
    </w:p>
    <w:p w:rsidR="00CD6FE5" w:rsidRPr="00717BA2" w:rsidRDefault="00CD6FE5" w:rsidP="00CD6FE5">
      <w:pPr>
        <w:jc w:val="center"/>
        <w:rPr>
          <w:b/>
          <w:sz w:val="28"/>
          <w:szCs w:val="28"/>
        </w:rPr>
      </w:pPr>
      <w:r>
        <w:rPr>
          <w:b/>
          <w:sz w:val="28"/>
          <w:szCs w:val="28"/>
        </w:rPr>
        <w:t xml:space="preserve"> УДМУРТСКОЙ РЕСПУБЛИКИ</w:t>
      </w:r>
      <w:r w:rsidRPr="00717BA2">
        <w:rPr>
          <w:b/>
          <w:sz w:val="28"/>
          <w:szCs w:val="28"/>
        </w:rPr>
        <w:t>»</w:t>
      </w:r>
    </w:p>
    <w:p w:rsidR="00CD6FE5" w:rsidRPr="00876D55" w:rsidRDefault="00CD6FE5" w:rsidP="00CD6FE5">
      <w:pPr>
        <w:jc w:val="center"/>
        <w:rPr>
          <w:b/>
          <w:sz w:val="28"/>
          <w:szCs w:val="28"/>
        </w:rPr>
      </w:pPr>
      <w:r w:rsidRPr="00876D55">
        <w:rPr>
          <w:b/>
          <w:sz w:val="28"/>
          <w:szCs w:val="28"/>
        </w:rPr>
        <w:t>«У</w:t>
      </w:r>
      <w:r>
        <w:rPr>
          <w:b/>
          <w:sz w:val="28"/>
          <w:szCs w:val="28"/>
        </w:rPr>
        <w:t xml:space="preserve">ДМУРТ </w:t>
      </w:r>
      <w:r w:rsidRPr="00876D55">
        <w:rPr>
          <w:b/>
          <w:sz w:val="28"/>
          <w:szCs w:val="28"/>
        </w:rPr>
        <w:t>Э</w:t>
      </w:r>
      <w:r>
        <w:rPr>
          <w:b/>
          <w:sz w:val="28"/>
          <w:szCs w:val="28"/>
        </w:rPr>
        <w:t xml:space="preserve">ЛЬКУНЫСЬ </w:t>
      </w:r>
      <w:r w:rsidRPr="00876D55">
        <w:rPr>
          <w:b/>
          <w:sz w:val="28"/>
          <w:szCs w:val="28"/>
        </w:rPr>
        <w:t>Д</w:t>
      </w:r>
      <w:r>
        <w:rPr>
          <w:b/>
          <w:sz w:val="28"/>
          <w:szCs w:val="28"/>
        </w:rPr>
        <w:t>ЭБЕС ЁРОС МУНИЦИПАЛ ОКРУГ</w:t>
      </w:r>
      <w:r w:rsidRPr="00876D55">
        <w:rPr>
          <w:b/>
          <w:sz w:val="28"/>
          <w:szCs w:val="28"/>
        </w:rPr>
        <w:t>»</w:t>
      </w:r>
    </w:p>
    <w:p w:rsidR="00CD6FE5" w:rsidRPr="00717BA2" w:rsidRDefault="00CD6FE5" w:rsidP="00CD6FE5">
      <w:pPr>
        <w:ind w:left="-495" w:firstLine="495"/>
        <w:jc w:val="center"/>
        <w:rPr>
          <w:b/>
          <w:sz w:val="28"/>
          <w:szCs w:val="28"/>
        </w:rPr>
      </w:pPr>
      <w:r>
        <w:rPr>
          <w:b/>
          <w:sz w:val="28"/>
          <w:szCs w:val="28"/>
        </w:rPr>
        <w:t>МУНИЦИПАЛ</w:t>
      </w:r>
      <w:r w:rsidRPr="00876D55">
        <w:rPr>
          <w:b/>
          <w:sz w:val="28"/>
          <w:szCs w:val="28"/>
        </w:rPr>
        <w:t xml:space="preserve"> </w:t>
      </w:r>
      <w:r>
        <w:rPr>
          <w:b/>
          <w:sz w:val="28"/>
          <w:szCs w:val="28"/>
        </w:rPr>
        <w:t xml:space="preserve">КЫЛДЫТЭТЛЭН </w:t>
      </w:r>
      <w:r w:rsidRPr="00717BA2">
        <w:rPr>
          <w:b/>
          <w:sz w:val="28"/>
          <w:szCs w:val="28"/>
        </w:rPr>
        <w:t>АДМИНИСТРАЦИЕЗ</w:t>
      </w:r>
    </w:p>
    <w:p w:rsidR="00CD6FE5" w:rsidRDefault="00CD6FE5" w:rsidP="00F55AF3">
      <w:pPr>
        <w:ind w:left="720" w:hanging="720"/>
        <w:jc w:val="center"/>
        <w:rPr>
          <w:b/>
          <w:sz w:val="28"/>
          <w:szCs w:val="28"/>
        </w:rPr>
      </w:pPr>
    </w:p>
    <w:p w:rsidR="00F55AF3" w:rsidRPr="009C7BC0" w:rsidRDefault="00F55AF3" w:rsidP="00F55AF3">
      <w:pPr>
        <w:ind w:left="720"/>
        <w:jc w:val="center"/>
        <w:rPr>
          <w:b/>
          <w:sz w:val="28"/>
          <w:szCs w:val="28"/>
        </w:rPr>
      </w:pPr>
    </w:p>
    <w:p w:rsidR="00F55AF3" w:rsidRPr="009C7BC0" w:rsidRDefault="00F55AF3" w:rsidP="00F55AF3">
      <w:pPr>
        <w:ind w:left="720"/>
        <w:jc w:val="center"/>
        <w:rPr>
          <w:b/>
          <w:sz w:val="28"/>
          <w:szCs w:val="28"/>
        </w:rPr>
      </w:pPr>
    </w:p>
    <w:p w:rsidR="00F55AF3" w:rsidRPr="009C7BC0" w:rsidRDefault="00F55AF3" w:rsidP="00F55AF3">
      <w:pPr>
        <w:jc w:val="center"/>
        <w:rPr>
          <w:b/>
          <w:sz w:val="28"/>
          <w:szCs w:val="28"/>
        </w:rPr>
      </w:pPr>
      <w:r w:rsidRPr="009C7BC0">
        <w:rPr>
          <w:b/>
          <w:sz w:val="28"/>
          <w:szCs w:val="28"/>
        </w:rPr>
        <w:t>ПОСТАНОВЛЕНИЕ</w:t>
      </w:r>
    </w:p>
    <w:p w:rsidR="00F55AF3" w:rsidRPr="009C7BC0" w:rsidRDefault="00F55AF3" w:rsidP="00F55AF3">
      <w:pPr>
        <w:jc w:val="center"/>
        <w:rPr>
          <w:sz w:val="28"/>
          <w:szCs w:val="28"/>
        </w:rPr>
      </w:pPr>
    </w:p>
    <w:p w:rsidR="00F55AF3" w:rsidRPr="009C7BC0" w:rsidRDefault="00F55AF3" w:rsidP="00F55AF3">
      <w:pPr>
        <w:jc w:val="center"/>
        <w:rPr>
          <w:sz w:val="28"/>
          <w:szCs w:val="28"/>
        </w:rPr>
      </w:pPr>
    </w:p>
    <w:p w:rsidR="00F55AF3" w:rsidRPr="007A40FD" w:rsidRDefault="00F55AF3" w:rsidP="00F55AF3">
      <w:pPr>
        <w:rPr>
          <w:sz w:val="28"/>
          <w:szCs w:val="28"/>
        </w:rPr>
      </w:pPr>
      <w:r w:rsidRPr="007A40FD">
        <w:rPr>
          <w:sz w:val="28"/>
          <w:szCs w:val="28"/>
        </w:rPr>
        <w:t xml:space="preserve">от </w:t>
      </w:r>
      <w:r w:rsidR="00CD6FE5">
        <w:rPr>
          <w:sz w:val="28"/>
          <w:szCs w:val="28"/>
        </w:rPr>
        <w:t>«___»__________ 2021</w:t>
      </w:r>
      <w:r w:rsidR="000F61BE">
        <w:rPr>
          <w:sz w:val="28"/>
          <w:szCs w:val="28"/>
        </w:rPr>
        <w:t xml:space="preserve"> года</w:t>
      </w:r>
      <w:r w:rsidR="000F61BE">
        <w:rPr>
          <w:sz w:val="28"/>
          <w:szCs w:val="28"/>
        </w:rPr>
        <w:tab/>
      </w:r>
      <w:r w:rsidR="000F61BE">
        <w:rPr>
          <w:sz w:val="28"/>
          <w:szCs w:val="28"/>
        </w:rPr>
        <w:tab/>
      </w:r>
      <w:r w:rsidR="000F61BE">
        <w:rPr>
          <w:sz w:val="28"/>
          <w:szCs w:val="28"/>
        </w:rPr>
        <w:tab/>
      </w:r>
      <w:r w:rsidR="000F61BE">
        <w:rPr>
          <w:sz w:val="28"/>
          <w:szCs w:val="28"/>
        </w:rPr>
        <w:tab/>
      </w:r>
      <w:r w:rsidR="000F61BE">
        <w:rPr>
          <w:sz w:val="28"/>
          <w:szCs w:val="28"/>
        </w:rPr>
        <w:tab/>
      </w:r>
      <w:r w:rsidR="000F61BE">
        <w:rPr>
          <w:sz w:val="28"/>
          <w:szCs w:val="28"/>
        </w:rPr>
        <w:tab/>
      </w:r>
      <w:r w:rsidRPr="007A40FD">
        <w:rPr>
          <w:sz w:val="28"/>
          <w:szCs w:val="28"/>
        </w:rPr>
        <w:t>№ ____</w:t>
      </w:r>
    </w:p>
    <w:p w:rsidR="00F55AF3" w:rsidRPr="00441992" w:rsidRDefault="00F55AF3" w:rsidP="00F55AF3">
      <w:pPr>
        <w:jc w:val="center"/>
        <w:rPr>
          <w:sz w:val="28"/>
          <w:szCs w:val="28"/>
        </w:rPr>
      </w:pPr>
      <w:r w:rsidRPr="00441992">
        <w:rPr>
          <w:sz w:val="28"/>
          <w:szCs w:val="28"/>
        </w:rPr>
        <w:t>с. Дебесы</w:t>
      </w:r>
    </w:p>
    <w:p w:rsidR="00F55AF3" w:rsidRPr="00441992" w:rsidRDefault="00F55AF3" w:rsidP="00F55AF3">
      <w:pPr>
        <w:jc w:val="center"/>
        <w:rPr>
          <w:sz w:val="28"/>
          <w:szCs w:val="28"/>
        </w:rPr>
      </w:pPr>
    </w:p>
    <w:p w:rsidR="00F55AF3" w:rsidRPr="00441992" w:rsidRDefault="00F55AF3" w:rsidP="00F55AF3">
      <w:pPr>
        <w:jc w:val="center"/>
        <w:rPr>
          <w:sz w:val="28"/>
          <w:szCs w:val="28"/>
        </w:rPr>
      </w:pPr>
    </w:p>
    <w:p w:rsidR="004F5349" w:rsidRDefault="004F5349" w:rsidP="004F5349">
      <w:pPr>
        <w:ind w:firstLine="284"/>
        <w:jc w:val="center"/>
        <w:rPr>
          <w:b/>
          <w:sz w:val="28"/>
          <w:szCs w:val="28"/>
        </w:rPr>
      </w:pPr>
      <w:r w:rsidRPr="00A54AC8">
        <w:rPr>
          <w:b/>
          <w:sz w:val="28"/>
          <w:szCs w:val="28"/>
        </w:rPr>
        <w:t xml:space="preserve">Об утверждении Программы профилактики рисков причинения </w:t>
      </w:r>
      <w:r>
        <w:rPr>
          <w:b/>
          <w:sz w:val="28"/>
          <w:szCs w:val="28"/>
        </w:rPr>
        <w:t xml:space="preserve"> </w:t>
      </w:r>
    </w:p>
    <w:p w:rsidR="00F55AF3" w:rsidRPr="00441992" w:rsidRDefault="004F5349" w:rsidP="004F5349">
      <w:pPr>
        <w:ind w:firstLine="284"/>
        <w:jc w:val="center"/>
        <w:rPr>
          <w:b/>
        </w:rPr>
      </w:pPr>
      <w:r w:rsidRPr="00A54AC8">
        <w:rPr>
          <w:b/>
          <w:sz w:val="28"/>
          <w:szCs w:val="28"/>
        </w:rPr>
        <w:t xml:space="preserve">вреда (ущерба) охраняемым законом ценностям на 2022 год </w:t>
      </w:r>
      <w:r>
        <w:rPr>
          <w:b/>
          <w:sz w:val="28"/>
          <w:szCs w:val="28"/>
        </w:rPr>
        <w:t xml:space="preserve">                           </w:t>
      </w:r>
      <w:r w:rsidRPr="00A54AC8">
        <w:rPr>
          <w:b/>
          <w:sz w:val="28"/>
          <w:szCs w:val="28"/>
        </w:rPr>
        <w:t xml:space="preserve">в сфере муниципального земельного контроля </w:t>
      </w:r>
      <w:r w:rsidRPr="00A54AC8">
        <w:rPr>
          <w:b/>
          <w:color w:val="000000"/>
          <w:sz w:val="28"/>
          <w:szCs w:val="28"/>
        </w:rPr>
        <w:t xml:space="preserve">в границах </w:t>
      </w:r>
      <w:r>
        <w:rPr>
          <w:b/>
          <w:color w:val="000000"/>
          <w:sz w:val="28"/>
          <w:szCs w:val="28"/>
        </w:rPr>
        <w:t xml:space="preserve">         </w:t>
      </w:r>
      <w:r w:rsidRPr="00A54AC8">
        <w:rPr>
          <w:b/>
          <w:sz w:val="28"/>
          <w:szCs w:val="28"/>
        </w:rPr>
        <w:t>муниципального</w:t>
      </w:r>
      <w:r>
        <w:rPr>
          <w:b/>
          <w:sz w:val="28"/>
          <w:szCs w:val="28"/>
        </w:rPr>
        <w:t xml:space="preserve"> образования «Муниципальный округ                         </w:t>
      </w:r>
      <w:proofErr w:type="spellStart"/>
      <w:r>
        <w:rPr>
          <w:b/>
          <w:sz w:val="28"/>
          <w:szCs w:val="28"/>
        </w:rPr>
        <w:t>Дебёсский</w:t>
      </w:r>
      <w:proofErr w:type="spellEnd"/>
      <w:r>
        <w:rPr>
          <w:b/>
          <w:sz w:val="28"/>
          <w:szCs w:val="28"/>
        </w:rPr>
        <w:t xml:space="preserve"> район Удмуртской Республики»</w:t>
      </w:r>
    </w:p>
    <w:p w:rsidR="00F55AF3" w:rsidRPr="00441992" w:rsidRDefault="00F55AF3" w:rsidP="004F5349">
      <w:pPr>
        <w:jc w:val="center"/>
      </w:pPr>
    </w:p>
    <w:p w:rsidR="00F55AF3" w:rsidRDefault="00F55AF3" w:rsidP="00F55AF3"/>
    <w:p w:rsidR="004F5349" w:rsidRDefault="004F5349" w:rsidP="00F55AF3"/>
    <w:p w:rsidR="004F5349" w:rsidRDefault="004F5349" w:rsidP="004F5349">
      <w:pPr>
        <w:tabs>
          <w:tab w:val="left" w:pos="709"/>
        </w:tabs>
        <w:ind w:firstLine="709"/>
        <w:jc w:val="both"/>
        <w:rPr>
          <w:sz w:val="28"/>
          <w:szCs w:val="28"/>
        </w:rPr>
      </w:pPr>
      <w:proofErr w:type="gramStart"/>
      <w:r w:rsidRPr="004F5349">
        <w:rPr>
          <w:rFonts w:eastAsia="Calibri"/>
          <w:bCs/>
          <w:sz w:val="24"/>
          <w:szCs w:val="24"/>
          <w:lang w:eastAsia="en-US"/>
        </w:rPr>
        <w:t xml:space="preserve">В </w:t>
      </w:r>
      <w:r w:rsidRPr="004F5349">
        <w:rPr>
          <w:rFonts w:eastAsia="Calibri"/>
          <w:bCs/>
          <w:sz w:val="28"/>
          <w:szCs w:val="28"/>
          <w:lang w:eastAsia="en-US"/>
        </w:rPr>
        <w:t xml:space="preserve">соответствии с </w:t>
      </w:r>
      <w:hyperlink r:id="rId6" w:history="1">
        <w:r w:rsidRPr="004F5349">
          <w:rPr>
            <w:rFonts w:eastAsia="Calibri"/>
            <w:bCs/>
            <w:sz w:val="28"/>
            <w:szCs w:val="28"/>
            <w:lang w:eastAsia="en-US"/>
          </w:rPr>
          <w:t>частью 2 статьи 44</w:t>
        </w:r>
      </w:hyperlink>
      <w:r w:rsidRPr="004F5349">
        <w:rPr>
          <w:rFonts w:eastAsia="Calibri"/>
          <w:bCs/>
          <w:sz w:val="28"/>
          <w:szCs w:val="28"/>
          <w:lang w:eastAsia="en-US"/>
        </w:rPr>
        <w:t xml:space="preserve"> Федерального закона</w:t>
      </w:r>
      <w:r w:rsidRPr="004F5349">
        <w:rPr>
          <w:rFonts w:eastAsia="Calibri"/>
          <w:sz w:val="28"/>
          <w:szCs w:val="28"/>
          <w:lang w:eastAsia="en-US"/>
        </w:rPr>
        <w:t xml:space="preserve"> от 31</w:t>
      </w:r>
      <w:r>
        <w:rPr>
          <w:rFonts w:eastAsia="Calibri"/>
          <w:sz w:val="28"/>
          <w:szCs w:val="28"/>
          <w:lang w:eastAsia="en-US"/>
        </w:rPr>
        <w:t xml:space="preserve"> июля </w:t>
      </w:r>
      <w:r w:rsidRPr="004F5349">
        <w:rPr>
          <w:rFonts w:eastAsia="Calibri"/>
          <w:sz w:val="28"/>
          <w:szCs w:val="28"/>
          <w:lang w:eastAsia="en-US"/>
        </w:rPr>
        <w:t>2020</w:t>
      </w:r>
      <w:r>
        <w:rPr>
          <w:rFonts w:eastAsia="Calibri"/>
          <w:sz w:val="28"/>
          <w:szCs w:val="28"/>
          <w:lang w:eastAsia="en-US"/>
        </w:rPr>
        <w:t xml:space="preserve"> года </w:t>
      </w:r>
      <w:r w:rsidRPr="004F5349">
        <w:rPr>
          <w:rFonts w:eastAsia="Calibri"/>
          <w:sz w:val="28"/>
          <w:szCs w:val="28"/>
          <w:lang w:eastAsia="en-US"/>
        </w:rPr>
        <w:t xml:space="preserve"> № 248-ФЗ </w:t>
      </w:r>
      <w:r w:rsidRPr="004F5349">
        <w:rPr>
          <w:rFonts w:eastAsia="Calibri"/>
          <w:bCs/>
          <w:sz w:val="28"/>
          <w:szCs w:val="28"/>
          <w:lang w:eastAsia="en-US"/>
        </w:rPr>
        <w:t>«О государственном контроле (надзоре) и муниципальном контроле в Российской Федерации», п</w:t>
      </w:r>
      <w:r w:rsidRPr="004F5349">
        <w:rPr>
          <w:rFonts w:eastAsia="Calibri"/>
          <w:sz w:val="28"/>
          <w:szCs w:val="28"/>
          <w:lang w:eastAsia="en-US"/>
        </w:rPr>
        <w:t>остановлением Правительства РФ от 25</w:t>
      </w:r>
      <w:r>
        <w:rPr>
          <w:rFonts w:eastAsia="Calibri"/>
          <w:sz w:val="28"/>
          <w:szCs w:val="28"/>
          <w:lang w:eastAsia="en-US"/>
        </w:rPr>
        <w:t xml:space="preserve"> июня </w:t>
      </w:r>
      <w:r w:rsidRPr="004F5349">
        <w:rPr>
          <w:rFonts w:eastAsia="Calibri"/>
          <w:sz w:val="28"/>
          <w:szCs w:val="28"/>
          <w:lang w:eastAsia="en-US"/>
        </w:rPr>
        <w:t>2021</w:t>
      </w:r>
      <w:r>
        <w:rPr>
          <w:rFonts w:eastAsia="Calibri"/>
          <w:sz w:val="28"/>
          <w:szCs w:val="28"/>
          <w:lang w:eastAsia="en-US"/>
        </w:rPr>
        <w:t xml:space="preserve"> года</w:t>
      </w:r>
      <w:r w:rsidRPr="004F5349">
        <w:rPr>
          <w:rFonts w:eastAsia="Calibri"/>
          <w:sz w:val="28"/>
          <w:szCs w:val="28"/>
          <w:lang w:eastAsia="en-US"/>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i/>
          <w:noProof/>
          <w:sz w:val="28"/>
          <w:szCs w:val="28"/>
        </w:rPr>
        <mc:AlternateContent>
          <mc:Choice Requires="wps">
            <w:drawing>
              <wp:anchor distT="0" distB="0" distL="114299" distR="114299" simplePos="0" relativeHeight="251658240" behindDoc="0" locked="0" layoutInCell="1" allowOverlap="1">
                <wp:simplePos x="0" y="0"/>
                <wp:positionH relativeFrom="column">
                  <wp:posOffset>6534149</wp:posOffset>
                </wp:positionH>
                <wp:positionV relativeFrom="paragraph">
                  <wp:posOffset>55245</wp:posOffset>
                </wp:positionV>
                <wp:extent cx="0" cy="232410"/>
                <wp:effectExtent l="0" t="0" r="1905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514.5pt;margin-top:4.35pt;width:0;height:18.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"/>
            </w:pict>
          </mc:Fallback>
        </mc:AlternateContent>
      </w:r>
      <w:r w:rsidRPr="004F5349">
        <w:rPr>
          <w:rFonts w:eastAsia="Calibri"/>
          <w:sz w:val="28"/>
          <w:szCs w:val="28"/>
          <w:lang w:eastAsia="en-US"/>
        </w:rPr>
        <w:t>р</w:t>
      </w:r>
      <w:r w:rsidRPr="004F5349">
        <w:rPr>
          <w:sz w:val="28"/>
          <w:szCs w:val="28"/>
        </w:rPr>
        <w:t>уководствуясь Уставом муниципального образования «Муниципальный округ</w:t>
      </w:r>
      <w:r>
        <w:rPr>
          <w:sz w:val="28"/>
          <w:szCs w:val="28"/>
        </w:rPr>
        <w:t xml:space="preserve"> </w:t>
      </w:r>
      <w:proofErr w:type="spellStart"/>
      <w:r w:rsidRPr="004F5349">
        <w:rPr>
          <w:sz w:val="28"/>
          <w:szCs w:val="28"/>
        </w:rPr>
        <w:t>Дебёсский</w:t>
      </w:r>
      <w:proofErr w:type="spellEnd"/>
      <w:r w:rsidRPr="004F5349">
        <w:rPr>
          <w:sz w:val="28"/>
          <w:szCs w:val="28"/>
        </w:rPr>
        <w:t xml:space="preserve"> район</w:t>
      </w:r>
      <w:proofErr w:type="gramEnd"/>
      <w:r w:rsidRPr="004F5349">
        <w:rPr>
          <w:sz w:val="28"/>
          <w:szCs w:val="28"/>
        </w:rPr>
        <w:t xml:space="preserve"> Удмуртской Республики»</w:t>
      </w:r>
      <w:r>
        <w:rPr>
          <w:sz w:val="28"/>
          <w:szCs w:val="28"/>
        </w:rPr>
        <w:t>, Администрация постановляет:</w:t>
      </w:r>
    </w:p>
    <w:p w:rsidR="004F5349" w:rsidRDefault="004F5349" w:rsidP="004F5349">
      <w:pPr>
        <w:tabs>
          <w:tab w:val="left" w:pos="709"/>
        </w:tabs>
        <w:ind w:firstLine="709"/>
        <w:jc w:val="both"/>
        <w:rPr>
          <w:sz w:val="28"/>
          <w:szCs w:val="28"/>
        </w:rPr>
      </w:pPr>
    </w:p>
    <w:p w:rsidR="004F5349" w:rsidRPr="004F5349" w:rsidRDefault="004F5349" w:rsidP="004F5349">
      <w:pPr>
        <w:widowControl/>
        <w:tabs>
          <w:tab w:val="left" w:pos="709"/>
        </w:tabs>
        <w:ind w:firstLine="709"/>
        <w:jc w:val="both"/>
        <w:rPr>
          <w:sz w:val="28"/>
          <w:szCs w:val="28"/>
        </w:rPr>
      </w:pPr>
      <w:r w:rsidRPr="004F5349">
        <w:rPr>
          <w:sz w:val="28"/>
          <w:szCs w:val="28"/>
        </w:rPr>
        <w:t xml:space="preserve">1. Утвердить прилагаемую программу профилактики рисков причинения вреда (ущерба) охраняемым законом ценностям на 2022 год в сфере муниципального земельного контроля в границах муниципального образования «Муниципальный округ </w:t>
      </w:r>
      <w:proofErr w:type="spellStart"/>
      <w:r w:rsidRPr="004F5349">
        <w:rPr>
          <w:sz w:val="28"/>
          <w:szCs w:val="28"/>
        </w:rPr>
        <w:t>Дебёсский</w:t>
      </w:r>
      <w:proofErr w:type="spellEnd"/>
      <w:r w:rsidRPr="004F5349">
        <w:rPr>
          <w:sz w:val="28"/>
          <w:szCs w:val="28"/>
        </w:rPr>
        <w:t xml:space="preserve"> район Удмуртской Республики»</w:t>
      </w:r>
      <w:r>
        <w:rPr>
          <w:sz w:val="28"/>
          <w:szCs w:val="28"/>
        </w:rPr>
        <w:t>.</w:t>
      </w:r>
    </w:p>
    <w:p w:rsidR="004F5349" w:rsidRPr="004F5349" w:rsidRDefault="004F5349" w:rsidP="004F5349">
      <w:pPr>
        <w:widowControl/>
        <w:ind w:firstLine="709"/>
        <w:jc w:val="both"/>
        <w:rPr>
          <w:sz w:val="28"/>
          <w:szCs w:val="28"/>
        </w:rPr>
      </w:pPr>
      <w:r w:rsidRPr="004F5349">
        <w:rPr>
          <w:sz w:val="28"/>
          <w:szCs w:val="28"/>
        </w:rPr>
        <w:t xml:space="preserve">2. Настоящее постановление вступает в  силу </w:t>
      </w:r>
      <w:proofErr w:type="gramStart"/>
      <w:r w:rsidRPr="004F5349">
        <w:rPr>
          <w:sz w:val="28"/>
          <w:szCs w:val="28"/>
        </w:rPr>
        <w:t>с даты</w:t>
      </w:r>
      <w:proofErr w:type="gramEnd"/>
      <w:r w:rsidRPr="004F5349">
        <w:rPr>
          <w:sz w:val="28"/>
          <w:szCs w:val="28"/>
        </w:rPr>
        <w:t xml:space="preserve"> официального опубликования и распространяется на правоотношения, возникшие с 1 января 2022 года.</w:t>
      </w:r>
    </w:p>
    <w:p w:rsidR="00F55AF3" w:rsidRDefault="004F5349" w:rsidP="00AF1FE8">
      <w:pPr>
        <w:ind w:firstLine="708"/>
        <w:jc w:val="both"/>
        <w:rPr>
          <w:sz w:val="28"/>
          <w:szCs w:val="28"/>
        </w:rPr>
      </w:pPr>
      <w:r w:rsidRPr="004F5349">
        <w:rPr>
          <w:bCs/>
          <w:color w:val="000000"/>
          <w:sz w:val="28"/>
          <w:szCs w:val="28"/>
        </w:rPr>
        <w:t xml:space="preserve">3. Настоящее постановление подлежит опубликованию на официальном сайте муниципального образования </w:t>
      </w:r>
      <w:r w:rsidR="00AF1FE8" w:rsidRPr="004F5349">
        <w:rPr>
          <w:sz w:val="28"/>
          <w:szCs w:val="28"/>
        </w:rPr>
        <w:t xml:space="preserve">«Муниципальный округ </w:t>
      </w:r>
      <w:proofErr w:type="spellStart"/>
      <w:r w:rsidR="00AF1FE8" w:rsidRPr="004F5349">
        <w:rPr>
          <w:sz w:val="28"/>
          <w:szCs w:val="28"/>
        </w:rPr>
        <w:t>Дебёсский</w:t>
      </w:r>
      <w:proofErr w:type="spellEnd"/>
      <w:r w:rsidR="00AF1FE8" w:rsidRPr="004F5349">
        <w:rPr>
          <w:sz w:val="28"/>
          <w:szCs w:val="28"/>
        </w:rPr>
        <w:t xml:space="preserve"> район Удмуртской Республики»</w:t>
      </w:r>
      <w:r w:rsidR="00AF1FE8">
        <w:rPr>
          <w:sz w:val="28"/>
          <w:szCs w:val="28"/>
        </w:rPr>
        <w:t>.</w:t>
      </w:r>
    </w:p>
    <w:p w:rsidR="00AF1FE8" w:rsidRDefault="00AF1FE8" w:rsidP="00AF1FE8">
      <w:pPr>
        <w:ind w:firstLine="708"/>
        <w:jc w:val="both"/>
        <w:rPr>
          <w:sz w:val="28"/>
          <w:szCs w:val="28"/>
        </w:rPr>
      </w:pPr>
    </w:p>
    <w:p w:rsidR="00AF1FE8" w:rsidRDefault="00AF1FE8" w:rsidP="00AF1FE8">
      <w:pPr>
        <w:ind w:firstLine="708"/>
        <w:jc w:val="both"/>
        <w:rPr>
          <w:sz w:val="28"/>
          <w:szCs w:val="28"/>
        </w:rPr>
      </w:pPr>
    </w:p>
    <w:p w:rsidR="00F55AF3" w:rsidRDefault="00F55AF3" w:rsidP="00F55AF3">
      <w:pPr>
        <w:rPr>
          <w:sz w:val="28"/>
          <w:szCs w:val="28"/>
        </w:rPr>
      </w:pPr>
      <w:r w:rsidRPr="00441992">
        <w:rPr>
          <w:sz w:val="28"/>
          <w:szCs w:val="28"/>
        </w:rPr>
        <w:t xml:space="preserve">Глава муниципального образования           </w:t>
      </w:r>
      <w:r>
        <w:rPr>
          <w:sz w:val="28"/>
          <w:szCs w:val="28"/>
        </w:rPr>
        <w:t xml:space="preserve">                               </w:t>
      </w:r>
      <w:r w:rsidR="00CD6FE5">
        <w:rPr>
          <w:sz w:val="28"/>
          <w:szCs w:val="28"/>
        </w:rPr>
        <w:t xml:space="preserve">     А.С. Иванов</w:t>
      </w:r>
    </w:p>
    <w:p w:rsidR="00A72087" w:rsidRDefault="00A72087" w:rsidP="00F55AF3">
      <w:pPr>
        <w:rPr>
          <w:sz w:val="28"/>
          <w:szCs w:val="28"/>
        </w:rPr>
      </w:pPr>
    </w:p>
    <w:p w:rsidR="00AF1FE8" w:rsidRPr="00AF1FE8" w:rsidRDefault="00AF1FE8" w:rsidP="00AF1FE8">
      <w:pPr>
        <w:widowControl/>
        <w:autoSpaceDE/>
        <w:adjustRightInd/>
        <w:ind w:right="282"/>
        <w:jc w:val="both"/>
        <w:rPr>
          <w:sz w:val="24"/>
          <w:szCs w:val="24"/>
        </w:rPr>
      </w:pPr>
      <w:r w:rsidRPr="00AF1FE8">
        <w:rPr>
          <w:sz w:val="24"/>
          <w:szCs w:val="24"/>
        </w:rPr>
        <w:lastRenderedPageBreak/>
        <w:t>Подготовил:</w:t>
      </w:r>
    </w:p>
    <w:p w:rsidR="00AF1FE8" w:rsidRPr="00AF1FE8" w:rsidRDefault="00AF1FE8" w:rsidP="00AF1FE8">
      <w:pPr>
        <w:widowControl/>
        <w:tabs>
          <w:tab w:val="left" w:pos="3945"/>
          <w:tab w:val="right" w:pos="9638"/>
        </w:tabs>
        <w:autoSpaceDE/>
        <w:adjustRightInd/>
        <w:rPr>
          <w:sz w:val="24"/>
          <w:szCs w:val="24"/>
        </w:rPr>
      </w:pPr>
      <w:r w:rsidRPr="00AF1FE8">
        <w:rPr>
          <w:sz w:val="24"/>
          <w:szCs w:val="24"/>
        </w:rPr>
        <w:t xml:space="preserve">Начальник отдела </w:t>
      </w:r>
    </w:p>
    <w:p w:rsidR="00AF1FE8" w:rsidRPr="00AF1FE8" w:rsidRDefault="00AF1FE8" w:rsidP="00AF1FE8">
      <w:pPr>
        <w:widowControl/>
        <w:tabs>
          <w:tab w:val="left" w:pos="3945"/>
          <w:tab w:val="right" w:pos="9638"/>
        </w:tabs>
        <w:autoSpaceDE/>
        <w:adjustRightInd/>
        <w:rPr>
          <w:sz w:val="24"/>
          <w:szCs w:val="24"/>
        </w:rPr>
      </w:pPr>
      <w:r w:rsidRPr="00AF1FE8">
        <w:rPr>
          <w:sz w:val="24"/>
          <w:szCs w:val="24"/>
        </w:rPr>
        <w:t xml:space="preserve">по управлению </w:t>
      </w:r>
      <w:proofErr w:type="gramStart"/>
      <w:r w:rsidRPr="00AF1FE8">
        <w:rPr>
          <w:sz w:val="24"/>
          <w:szCs w:val="24"/>
        </w:rPr>
        <w:t>муниципальным</w:t>
      </w:r>
      <w:proofErr w:type="gramEnd"/>
    </w:p>
    <w:p w:rsidR="00AF1FE8" w:rsidRPr="00AF1FE8" w:rsidRDefault="00AF1FE8" w:rsidP="00AF1FE8">
      <w:pPr>
        <w:widowControl/>
        <w:tabs>
          <w:tab w:val="left" w:pos="3945"/>
          <w:tab w:val="right" w:pos="9638"/>
        </w:tabs>
        <w:autoSpaceDE/>
        <w:adjustRightInd/>
        <w:rPr>
          <w:sz w:val="24"/>
          <w:szCs w:val="24"/>
        </w:rPr>
      </w:pPr>
      <w:r w:rsidRPr="00AF1FE8">
        <w:rPr>
          <w:sz w:val="24"/>
          <w:szCs w:val="24"/>
        </w:rPr>
        <w:t>имуществом и земельным отношениям                                               В.В. Серебренникова</w:t>
      </w:r>
    </w:p>
    <w:p w:rsidR="00AF1FE8" w:rsidRPr="00AF1FE8" w:rsidRDefault="00AF1FE8" w:rsidP="00AF1FE8">
      <w:pPr>
        <w:widowControl/>
        <w:tabs>
          <w:tab w:val="left" w:pos="3945"/>
          <w:tab w:val="right" w:pos="9638"/>
        </w:tabs>
        <w:autoSpaceDE/>
        <w:adjustRightInd/>
        <w:rPr>
          <w:sz w:val="24"/>
          <w:szCs w:val="24"/>
        </w:rPr>
      </w:pPr>
    </w:p>
    <w:p w:rsidR="00AF1FE8" w:rsidRPr="00AF1FE8" w:rsidRDefault="00AF1FE8" w:rsidP="00AF1FE8">
      <w:pPr>
        <w:widowControl/>
        <w:tabs>
          <w:tab w:val="left" w:pos="3945"/>
          <w:tab w:val="right" w:pos="9638"/>
        </w:tabs>
        <w:autoSpaceDE/>
        <w:adjustRightInd/>
        <w:rPr>
          <w:sz w:val="24"/>
          <w:szCs w:val="24"/>
        </w:rPr>
      </w:pPr>
      <w:r w:rsidRPr="00AF1FE8">
        <w:rPr>
          <w:sz w:val="24"/>
          <w:szCs w:val="24"/>
        </w:rPr>
        <w:tab/>
        <w:t xml:space="preserve">                             «____» _____________ 2021 года</w:t>
      </w:r>
    </w:p>
    <w:p w:rsidR="00AF1FE8" w:rsidRPr="00AF1FE8" w:rsidRDefault="00AF1FE8" w:rsidP="00AF1FE8">
      <w:pPr>
        <w:widowControl/>
        <w:autoSpaceDE/>
        <w:adjustRightInd/>
        <w:ind w:right="282"/>
        <w:jc w:val="both"/>
        <w:rPr>
          <w:sz w:val="24"/>
          <w:szCs w:val="24"/>
        </w:rPr>
      </w:pPr>
    </w:p>
    <w:p w:rsidR="00AF1FE8" w:rsidRPr="00AF1FE8" w:rsidRDefault="00A64DD1" w:rsidP="00AF1FE8">
      <w:pPr>
        <w:widowControl/>
        <w:autoSpaceDE/>
        <w:adjustRightInd/>
        <w:ind w:right="282"/>
        <w:jc w:val="both"/>
        <w:rPr>
          <w:sz w:val="24"/>
          <w:szCs w:val="24"/>
        </w:rPr>
      </w:pPr>
      <w:r>
        <w:rPr>
          <w:sz w:val="24"/>
          <w:szCs w:val="24"/>
        </w:rPr>
        <w:t>Разослать: на сайт, ОУИ</w:t>
      </w:r>
      <w:r w:rsidR="00AF1FE8" w:rsidRPr="00AF1FE8">
        <w:rPr>
          <w:sz w:val="24"/>
          <w:szCs w:val="24"/>
        </w:rPr>
        <w:t xml:space="preserve"> </w:t>
      </w:r>
    </w:p>
    <w:p w:rsidR="00AF1FE8" w:rsidRPr="00AF1FE8" w:rsidRDefault="00AF1FE8" w:rsidP="00AF1FE8">
      <w:pPr>
        <w:widowControl/>
        <w:autoSpaceDE/>
        <w:adjustRightInd/>
        <w:ind w:right="282"/>
        <w:jc w:val="both"/>
        <w:rPr>
          <w:sz w:val="24"/>
          <w:szCs w:val="24"/>
        </w:rPr>
      </w:pPr>
    </w:p>
    <w:p w:rsidR="00AF1FE8" w:rsidRPr="00AF1FE8" w:rsidRDefault="00AF1FE8" w:rsidP="00AF1FE8">
      <w:pPr>
        <w:widowControl/>
        <w:autoSpaceDE/>
        <w:adjustRightInd/>
        <w:ind w:right="282"/>
        <w:jc w:val="both"/>
        <w:rPr>
          <w:sz w:val="24"/>
          <w:szCs w:val="24"/>
        </w:rPr>
      </w:pPr>
      <w:r w:rsidRPr="00AF1FE8">
        <w:rPr>
          <w:sz w:val="24"/>
          <w:szCs w:val="24"/>
        </w:rPr>
        <w:t>Согласовано:</w:t>
      </w:r>
    </w:p>
    <w:p w:rsidR="00AF1FE8" w:rsidRPr="00AF1FE8" w:rsidRDefault="00AF1FE8" w:rsidP="00AF1FE8">
      <w:pPr>
        <w:widowControl/>
        <w:autoSpaceDE/>
        <w:adjustRightInd/>
        <w:ind w:right="282"/>
        <w:jc w:val="both"/>
        <w:rPr>
          <w:sz w:val="24"/>
          <w:szCs w:val="24"/>
        </w:rPr>
      </w:pPr>
    </w:p>
    <w:p w:rsidR="00AF1FE8" w:rsidRPr="00AF1FE8" w:rsidRDefault="00AF1FE8" w:rsidP="00AF1FE8">
      <w:pPr>
        <w:widowControl/>
        <w:tabs>
          <w:tab w:val="left" w:pos="3945"/>
          <w:tab w:val="right" w:pos="9638"/>
        </w:tabs>
        <w:autoSpaceDE/>
        <w:adjustRightInd/>
        <w:rPr>
          <w:sz w:val="24"/>
          <w:szCs w:val="24"/>
        </w:rPr>
      </w:pPr>
      <w:r w:rsidRPr="00AF1FE8">
        <w:rPr>
          <w:sz w:val="24"/>
          <w:szCs w:val="24"/>
        </w:rPr>
        <w:t xml:space="preserve">Заместитель главы Администрации </w:t>
      </w:r>
    </w:p>
    <w:p w:rsidR="00AF1FE8" w:rsidRPr="00AF1FE8" w:rsidRDefault="00AF1FE8" w:rsidP="00AF1FE8">
      <w:pPr>
        <w:widowControl/>
        <w:tabs>
          <w:tab w:val="left" w:pos="3945"/>
          <w:tab w:val="right" w:pos="9638"/>
        </w:tabs>
        <w:autoSpaceDE/>
        <w:adjustRightInd/>
        <w:rPr>
          <w:sz w:val="24"/>
          <w:szCs w:val="24"/>
        </w:rPr>
      </w:pPr>
      <w:r w:rsidRPr="00AF1FE8">
        <w:rPr>
          <w:sz w:val="24"/>
          <w:szCs w:val="24"/>
        </w:rPr>
        <w:t>района по строительству и ЖКХ                                                                          Д.С. Бойков</w:t>
      </w:r>
    </w:p>
    <w:p w:rsidR="00AF1FE8" w:rsidRPr="00AF1FE8" w:rsidRDefault="00AF1FE8" w:rsidP="00AF1FE8">
      <w:pPr>
        <w:widowControl/>
        <w:tabs>
          <w:tab w:val="left" w:pos="3945"/>
          <w:tab w:val="right" w:pos="9638"/>
        </w:tabs>
        <w:autoSpaceDE/>
        <w:adjustRightInd/>
        <w:rPr>
          <w:sz w:val="24"/>
          <w:szCs w:val="24"/>
        </w:rPr>
      </w:pPr>
    </w:p>
    <w:p w:rsidR="00AF1FE8" w:rsidRPr="00AF1FE8" w:rsidRDefault="00AF1FE8" w:rsidP="00AF1FE8">
      <w:pPr>
        <w:widowControl/>
        <w:tabs>
          <w:tab w:val="left" w:pos="3945"/>
          <w:tab w:val="right" w:pos="9638"/>
        </w:tabs>
        <w:autoSpaceDE/>
        <w:adjustRightInd/>
        <w:rPr>
          <w:sz w:val="24"/>
          <w:szCs w:val="24"/>
        </w:rPr>
      </w:pPr>
      <w:r w:rsidRPr="00AF1FE8">
        <w:rPr>
          <w:sz w:val="24"/>
          <w:szCs w:val="24"/>
        </w:rPr>
        <w:t xml:space="preserve">                                                                                              «____»______________2021 года</w:t>
      </w:r>
    </w:p>
    <w:p w:rsidR="00AF1FE8" w:rsidRPr="00AF1FE8" w:rsidRDefault="00AF1FE8" w:rsidP="00AF1FE8">
      <w:pPr>
        <w:widowControl/>
        <w:tabs>
          <w:tab w:val="left" w:pos="3945"/>
          <w:tab w:val="right" w:pos="9638"/>
        </w:tabs>
        <w:autoSpaceDE/>
        <w:adjustRightInd/>
        <w:rPr>
          <w:sz w:val="24"/>
          <w:szCs w:val="24"/>
        </w:rPr>
      </w:pPr>
    </w:p>
    <w:p w:rsidR="00AF1FE8" w:rsidRPr="00AF1FE8" w:rsidRDefault="00AF1FE8" w:rsidP="00AF1FE8">
      <w:pPr>
        <w:widowControl/>
        <w:tabs>
          <w:tab w:val="left" w:pos="3945"/>
          <w:tab w:val="right" w:pos="9638"/>
        </w:tabs>
        <w:autoSpaceDE/>
        <w:adjustRightInd/>
        <w:rPr>
          <w:sz w:val="24"/>
          <w:szCs w:val="24"/>
        </w:rPr>
      </w:pPr>
    </w:p>
    <w:p w:rsidR="00AF1FE8" w:rsidRPr="00AF1FE8" w:rsidRDefault="00AF1FE8" w:rsidP="00AF1FE8">
      <w:pPr>
        <w:widowControl/>
        <w:tabs>
          <w:tab w:val="left" w:pos="3945"/>
          <w:tab w:val="right" w:pos="9638"/>
        </w:tabs>
        <w:autoSpaceDE/>
        <w:adjustRightInd/>
        <w:rPr>
          <w:sz w:val="24"/>
          <w:szCs w:val="24"/>
        </w:rPr>
      </w:pPr>
    </w:p>
    <w:p w:rsidR="00AF1FE8" w:rsidRPr="00AF1FE8" w:rsidRDefault="00AF1FE8" w:rsidP="00AF1FE8">
      <w:pPr>
        <w:widowControl/>
        <w:tabs>
          <w:tab w:val="left" w:pos="3945"/>
          <w:tab w:val="right" w:pos="9638"/>
        </w:tabs>
        <w:autoSpaceDE/>
        <w:autoSpaceDN/>
        <w:adjustRightInd/>
        <w:jc w:val="both"/>
        <w:rPr>
          <w:sz w:val="24"/>
          <w:szCs w:val="24"/>
        </w:rPr>
      </w:pPr>
      <w:r w:rsidRPr="00AF1FE8">
        <w:rPr>
          <w:sz w:val="24"/>
          <w:szCs w:val="24"/>
        </w:rPr>
        <w:t>Начальник сектора правовой и кадровой работы</w:t>
      </w:r>
    </w:p>
    <w:p w:rsidR="00AF1FE8" w:rsidRPr="00AF1FE8" w:rsidRDefault="00AF1FE8" w:rsidP="00AF1FE8">
      <w:pPr>
        <w:widowControl/>
        <w:tabs>
          <w:tab w:val="left" w:pos="3945"/>
          <w:tab w:val="right" w:pos="9638"/>
        </w:tabs>
        <w:autoSpaceDE/>
        <w:autoSpaceDN/>
        <w:adjustRightInd/>
        <w:jc w:val="both"/>
        <w:rPr>
          <w:sz w:val="24"/>
          <w:szCs w:val="24"/>
        </w:rPr>
      </w:pPr>
      <w:r w:rsidRPr="00AF1FE8">
        <w:rPr>
          <w:sz w:val="24"/>
          <w:szCs w:val="24"/>
        </w:rPr>
        <w:t xml:space="preserve">управления </w:t>
      </w:r>
      <w:proofErr w:type="gramStart"/>
      <w:r w:rsidRPr="00AF1FE8">
        <w:rPr>
          <w:sz w:val="24"/>
          <w:szCs w:val="24"/>
        </w:rPr>
        <w:t>правовой</w:t>
      </w:r>
      <w:proofErr w:type="gramEnd"/>
      <w:r w:rsidRPr="00AF1FE8">
        <w:rPr>
          <w:sz w:val="24"/>
          <w:szCs w:val="24"/>
        </w:rPr>
        <w:t xml:space="preserve"> и организационной</w:t>
      </w:r>
    </w:p>
    <w:p w:rsidR="00AF1FE8" w:rsidRPr="00AF1FE8" w:rsidRDefault="00AF1FE8" w:rsidP="00AF1FE8">
      <w:pPr>
        <w:widowControl/>
        <w:tabs>
          <w:tab w:val="left" w:pos="3945"/>
          <w:tab w:val="right" w:pos="9638"/>
        </w:tabs>
        <w:autoSpaceDE/>
        <w:autoSpaceDN/>
        <w:adjustRightInd/>
        <w:jc w:val="both"/>
        <w:rPr>
          <w:sz w:val="24"/>
          <w:szCs w:val="24"/>
        </w:rPr>
      </w:pPr>
      <w:r w:rsidRPr="00AF1FE8">
        <w:rPr>
          <w:sz w:val="24"/>
          <w:szCs w:val="24"/>
        </w:rPr>
        <w:t>работы Аппарата Главы муниципального</w:t>
      </w:r>
    </w:p>
    <w:p w:rsidR="00AF1FE8" w:rsidRPr="00AF1FE8" w:rsidRDefault="00AF1FE8" w:rsidP="00AF1FE8">
      <w:pPr>
        <w:widowControl/>
        <w:tabs>
          <w:tab w:val="left" w:pos="3945"/>
          <w:tab w:val="right" w:pos="9638"/>
        </w:tabs>
        <w:autoSpaceDE/>
        <w:autoSpaceDN/>
        <w:adjustRightInd/>
        <w:jc w:val="both"/>
        <w:rPr>
          <w:sz w:val="24"/>
          <w:szCs w:val="24"/>
        </w:rPr>
      </w:pPr>
      <w:r w:rsidRPr="00AF1FE8">
        <w:rPr>
          <w:sz w:val="24"/>
          <w:szCs w:val="24"/>
        </w:rPr>
        <w:t xml:space="preserve">образования, районного Совета депутатов </w:t>
      </w:r>
    </w:p>
    <w:p w:rsidR="00AF1FE8" w:rsidRPr="00AF1FE8" w:rsidRDefault="00AF1FE8" w:rsidP="00AF1FE8">
      <w:pPr>
        <w:widowControl/>
        <w:tabs>
          <w:tab w:val="left" w:pos="3945"/>
          <w:tab w:val="right" w:pos="9638"/>
        </w:tabs>
        <w:autoSpaceDE/>
        <w:autoSpaceDN/>
        <w:adjustRightInd/>
        <w:jc w:val="both"/>
        <w:rPr>
          <w:sz w:val="24"/>
          <w:szCs w:val="24"/>
        </w:rPr>
      </w:pPr>
      <w:r w:rsidRPr="00AF1FE8">
        <w:rPr>
          <w:sz w:val="24"/>
          <w:szCs w:val="24"/>
        </w:rPr>
        <w:t>и Администрации района</w:t>
      </w:r>
      <w:r w:rsidRPr="00AF1FE8">
        <w:rPr>
          <w:sz w:val="24"/>
          <w:szCs w:val="24"/>
        </w:rPr>
        <w:tab/>
        <w:t xml:space="preserve">                                                        Н.В. Воронцова</w:t>
      </w:r>
    </w:p>
    <w:p w:rsidR="00AF1FE8" w:rsidRPr="00AF1FE8" w:rsidRDefault="00AF1FE8" w:rsidP="00AF1FE8">
      <w:pPr>
        <w:widowControl/>
        <w:tabs>
          <w:tab w:val="left" w:pos="3945"/>
          <w:tab w:val="right" w:pos="9638"/>
        </w:tabs>
        <w:autoSpaceDE/>
        <w:autoSpaceDN/>
        <w:adjustRightInd/>
        <w:jc w:val="both"/>
        <w:rPr>
          <w:sz w:val="24"/>
          <w:szCs w:val="24"/>
        </w:rPr>
      </w:pPr>
    </w:p>
    <w:p w:rsidR="00AF1FE8" w:rsidRPr="00AF1FE8" w:rsidRDefault="00AF1FE8" w:rsidP="00AF1FE8">
      <w:pPr>
        <w:widowControl/>
        <w:tabs>
          <w:tab w:val="left" w:pos="3945"/>
          <w:tab w:val="right" w:pos="9638"/>
        </w:tabs>
        <w:autoSpaceDE/>
        <w:autoSpaceDN/>
        <w:adjustRightInd/>
        <w:rPr>
          <w:sz w:val="24"/>
          <w:szCs w:val="24"/>
        </w:rPr>
      </w:pPr>
      <w:r w:rsidRPr="00AF1FE8">
        <w:rPr>
          <w:sz w:val="24"/>
          <w:szCs w:val="24"/>
        </w:rPr>
        <w:t xml:space="preserve">                                    </w:t>
      </w:r>
      <w:r w:rsidRPr="00AF1FE8">
        <w:rPr>
          <w:sz w:val="24"/>
          <w:szCs w:val="24"/>
        </w:rPr>
        <w:tab/>
        <w:t xml:space="preserve">                           «____» ______________ 2021года</w:t>
      </w:r>
    </w:p>
    <w:p w:rsidR="00AF1FE8" w:rsidRPr="00AF1FE8" w:rsidRDefault="00AF1FE8" w:rsidP="00AF1FE8">
      <w:pPr>
        <w:widowControl/>
        <w:autoSpaceDE/>
        <w:autoSpaceDN/>
        <w:adjustRightInd/>
        <w:jc w:val="both"/>
        <w:rPr>
          <w:sz w:val="24"/>
          <w:szCs w:val="24"/>
        </w:rPr>
      </w:pPr>
    </w:p>
    <w:p w:rsidR="00BB47B6" w:rsidRDefault="00BB47B6" w:rsidP="00F55AF3">
      <w:pPr>
        <w:rPr>
          <w:sz w:val="28"/>
          <w:szCs w:val="28"/>
        </w:rPr>
      </w:pPr>
    </w:p>
    <w:p w:rsidR="00AF1FE8" w:rsidRDefault="00AF1FE8" w:rsidP="00F55AF3">
      <w:pPr>
        <w:rPr>
          <w:sz w:val="28"/>
          <w:szCs w:val="28"/>
        </w:rPr>
      </w:pPr>
    </w:p>
    <w:p w:rsidR="00AF1FE8" w:rsidRDefault="00AF1FE8" w:rsidP="00F55AF3">
      <w:pPr>
        <w:rPr>
          <w:sz w:val="28"/>
          <w:szCs w:val="28"/>
        </w:rPr>
      </w:pPr>
    </w:p>
    <w:p w:rsidR="00AF1FE8" w:rsidRDefault="00AF1FE8" w:rsidP="00F55AF3">
      <w:pPr>
        <w:rPr>
          <w:sz w:val="28"/>
          <w:szCs w:val="28"/>
        </w:rPr>
      </w:pPr>
    </w:p>
    <w:p w:rsidR="00AF1FE8" w:rsidRDefault="00AF1FE8" w:rsidP="00F55AF3">
      <w:pPr>
        <w:rPr>
          <w:sz w:val="28"/>
          <w:szCs w:val="28"/>
        </w:rPr>
      </w:pPr>
    </w:p>
    <w:p w:rsidR="00AF1FE8" w:rsidRDefault="00AF1FE8" w:rsidP="00F55AF3">
      <w:pPr>
        <w:rPr>
          <w:sz w:val="28"/>
          <w:szCs w:val="28"/>
        </w:rPr>
      </w:pPr>
    </w:p>
    <w:p w:rsidR="00AF1FE8" w:rsidRDefault="00AF1FE8" w:rsidP="00F55AF3">
      <w:pPr>
        <w:rPr>
          <w:sz w:val="28"/>
          <w:szCs w:val="28"/>
        </w:rPr>
      </w:pPr>
    </w:p>
    <w:p w:rsidR="00BB47B6" w:rsidRDefault="00BB47B6" w:rsidP="00F55AF3">
      <w:pPr>
        <w:rPr>
          <w:sz w:val="28"/>
          <w:szCs w:val="28"/>
        </w:rPr>
      </w:pPr>
    </w:p>
    <w:p w:rsidR="00BB47B6" w:rsidRDefault="00BB47B6" w:rsidP="00F55AF3">
      <w:pPr>
        <w:rPr>
          <w:sz w:val="28"/>
          <w:szCs w:val="28"/>
        </w:rPr>
      </w:pPr>
    </w:p>
    <w:p w:rsidR="00BB47B6" w:rsidRDefault="00BB47B6" w:rsidP="00F55AF3">
      <w:pPr>
        <w:rPr>
          <w:sz w:val="28"/>
          <w:szCs w:val="28"/>
        </w:rPr>
      </w:pPr>
    </w:p>
    <w:p w:rsidR="00BB47B6" w:rsidRDefault="00BB47B6" w:rsidP="00F55AF3">
      <w:pPr>
        <w:rPr>
          <w:sz w:val="28"/>
          <w:szCs w:val="28"/>
        </w:rPr>
      </w:pPr>
    </w:p>
    <w:p w:rsidR="00BB47B6" w:rsidRDefault="00BB47B6" w:rsidP="00F55AF3">
      <w:pPr>
        <w:rPr>
          <w:sz w:val="28"/>
          <w:szCs w:val="28"/>
        </w:rPr>
      </w:pPr>
    </w:p>
    <w:p w:rsidR="00BB47B6" w:rsidRDefault="00BB47B6" w:rsidP="00F55AF3">
      <w:pPr>
        <w:rPr>
          <w:sz w:val="28"/>
          <w:szCs w:val="28"/>
        </w:rPr>
      </w:pPr>
    </w:p>
    <w:p w:rsidR="00BB47B6" w:rsidRDefault="00BB47B6" w:rsidP="00F55AF3">
      <w:pPr>
        <w:rPr>
          <w:sz w:val="28"/>
          <w:szCs w:val="28"/>
        </w:rPr>
      </w:pPr>
    </w:p>
    <w:p w:rsidR="00BB47B6" w:rsidRDefault="00BB47B6" w:rsidP="00F55AF3">
      <w:pPr>
        <w:rPr>
          <w:sz w:val="28"/>
          <w:szCs w:val="28"/>
        </w:rPr>
      </w:pPr>
    </w:p>
    <w:p w:rsidR="00BB47B6" w:rsidRDefault="00BB47B6" w:rsidP="00F55AF3">
      <w:pPr>
        <w:rPr>
          <w:sz w:val="28"/>
          <w:szCs w:val="28"/>
        </w:rPr>
      </w:pPr>
    </w:p>
    <w:p w:rsidR="00BB47B6" w:rsidRDefault="00BB47B6" w:rsidP="00F55AF3">
      <w:pPr>
        <w:rPr>
          <w:sz w:val="28"/>
          <w:szCs w:val="28"/>
        </w:rPr>
      </w:pPr>
    </w:p>
    <w:p w:rsidR="00BB47B6" w:rsidRDefault="00BB47B6" w:rsidP="00F55AF3">
      <w:pPr>
        <w:rPr>
          <w:sz w:val="28"/>
          <w:szCs w:val="28"/>
        </w:rPr>
      </w:pPr>
    </w:p>
    <w:p w:rsidR="00F55AF3" w:rsidRPr="00441992" w:rsidRDefault="00F55AF3" w:rsidP="00F55AF3"/>
    <w:p w:rsidR="00F55AF3" w:rsidRPr="00441992" w:rsidRDefault="00F55AF3" w:rsidP="00F55AF3"/>
    <w:p w:rsidR="00F55AF3" w:rsidRPr="00441992" w:rsidRDefault="00F55AF3" w:rsidP="00F55AF3"/>
    <w:p w:rsidR="00F55AF3" w:rsidRPr="00441992" w:rsidRDefault="00F55AF3" w:rsidP="00F55AF3"/>
    <w:p w:rsidR="00F55AF3" w:rsidRPr="00441992" w:rsidRDefault="00F55AF3" w:rsidP="00F55AF3"/>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4"/>
      </w:tblGrid>
      <w:tr w:rsidR="00AF1FE8" w:rsidTr="00AF1FE8">
        <w:trPr>
          <w:trHeight w:val="1440"/>
        </w:trPr>
        <w:tc>
          <w:tcPr>
            <w:tcW w:w="4454" w:type="dxa"/>
            <w:tcBorders>
              <w:top w:val="nil"/>
              <w:left w:val="nil"/>
              <w:bottom w:val="nil"/>
              <w:right w:val="nil"/>
            </w:tcBorders>
          </w:tcPr>
          <w:p w:rsidR="00AF1FE8" w:rsidRPr="00AF1FE8" w:rsidRDefault="00A72087" w:rsidP="00AF1FE8">
            <w:pPr>
              <w:widowControl/>
              <w:autoSpaceDE/>
              <w:autoSpaceDN/>
              <w:adjustRightInd/>
              <w:rPr>
                <w:sz w:val="24"/>
                <w:szCs w:val="24"/>
              </w:rPr>
            </w:pPr>
            <w:r>
              <w:rPr>
                <w:sz w:val="24"/>
                <w:szCs w:val="24"/>
              </w:rPr>
              <w:lastRenderedPageBreak/>
              <w:t>УТВЕРЖДЕНА</w:t>
            </w:r>
          </w:p>
          <w:p w:rsidR="00AF1FE8" w:rsidRPr="00AF1FE8" w:rsidRDefault="00AF1FE8" w:rsidP="00AF1FE8">
            <w:pPr>
              <w:widowControl/>
              <w:autoSpaceDE/>
              <w:autoSpaceDN/>
              <w:adjustRightInd/>
              <w:rPr>
                <w:sz w:val="24"/>
                <w:szCs w:val="24"/>
              </w:rPr>
            </w:pPr>
            <w:r w:rsidRPr="00AF1FE8">
              <w:rPr>
                <w:sz w:val="24"/>
                <w:szCs w:val="24"/>
              </w:rPr>
              <w:t xml:space="preserve">постановлением Администрации  муниципального образования                «Муниципальный округ </w:t>
            </w:r>
            <w:proofErr w:type="spellStart"/>
            <w:r w:rsidRPr="00AF1FE8">
              <w:rPr>
                <w:sz w:val="24"/>
                <w:szCs w:val="24"/>
              </w:rPr>
              <w:t>Дебёсский</w:t>
            </w:r>
            <w:proofErr w:type="spellEnd"/>
            <w:r w:rsidRPr="00AF1FE8">
              <w:rPr>
                <w:sz w:val="24"/>
                <w:szCs w:val="24"/>
              </w:rPr>
              <w:t xml:space="preserve"> район </w:t>
            </w:r>
            <w:r w:rsidR="00A64DD1">
              <w:rPr>
                <w:sz w:val="24"/>
                <w:szCs w:val="24"/>
              </w:rPr>
              <w:t xml:space="preserve"> </w:t>
            </w:r>
            <w:r w:rsidRPr="00AF1FE8">
              <w:rPr>
                <w:sz w:val="24"/>
                <w:szCs w:val="24"/>
              </w:rPr>
              <w:t>Удмуртской Республики»</w:t>
            </w:r>
          </w:p>
          <w:p w:rsidR="00AF1FE8" w:rsidRPr="00AF1FE8" w:rsidRDefault="00AF1FE8" w:rsidP="00AF1FE8">
            <w:pPr>
              <w:widowControl/>
              <w:autoSpaceDE/>
              <w:autoSpaceDN/>
              <w:adjustRightInd/>
              <w:rPr>
                <w:sz w:val="24"/>
                <w:szCs w:val="24"/>
              </w:rPr>
            </w:pPr>
            <w:r w:rsidRPr="00AF1FE8">
              <w:rPr>
                <w:sz w:val="24"/>
                <w:szCs w:val="24"/>
              </w:rPr>
              <w:t>от «__» ___________ 2021 №___</w:t>
            </w:r>
          </w:p>
          <w:p w:rsidR="00AF1FE8" w:rsidRDefault="00AF1FE8" w:rsidP="00AF1FE8">
            <w:pPr>
              <w:widowControl/>
              <w:autoSpaceDE/>
              <w:autoSpaceDN/>
              <w:adjustRightInd/>
              <w:jc w:val="right"/>
            </w:pPr>
          </w:p>
        </w:tc>
      </w:tr>
    </w:tbl>
    <w:p w:rsidR="00AF1FE8" w:rsidRPr="00AF1FE8" w:rsidRDefault="00AF1FE8" w:rsidP="00AF1FE8">
      <w:pPr>
        <w:widowControl/>
        <w:autoSpaceDE/>
        <w:autoSpaceDN/>
        <w:adjustRightInd/>
      </w:pPr>
    </w:p>
    <w:p w:rsidR="00AF1FE8" w:rsidRPr="00AF1FE8" w:rsidRDefault="00AF1FE8" w:rsidP="00AF1FE8">
      <w:pPr>
        <w:widowControl/>
        <w:autoSpaceDE/>
        <w:autoSpaceDN/>
        <w:adjustRightInd/>
        <w:rPr>
          <w:b/>
          <w:sz w:val="28"/>
          <w:szCs w:val="28"/>
        </w:rPr>
      </w:pPr>
    </w:p>
    <w:p w:rsidR="00AF1FE8" w:rsidRPr="00AF1FE8" w:rsidRDefault="00AF1FE8" w:rsidP="00AF1FE8">
      <w:pPr>
        <w:widowControl/>
        <w:jc w:val="center"/>
        <w:rPr>
          <w:b/>
          <w:sz w:val="28"/>
          <w:szCs w:val="28"/>
        </w:rPr>
      </w:pPr>
      <w:r w:rsidRPr="00AF1FE8">
        <w:rPr>
          <w:b/>
          <w:sz w:val="28"/>
          <w:szCs w:val="28"/>
        </w:rPr>
        <w:t xml:space="preserve">Программа профилактики рисков причинения вреда (ущерба) </w:t>
      </w:r>
    </w:p>
    <w:p w:rsidR="00AF1FE8" w:rsidRDefault="00AF1FE8" w:rsidP="00AF1FE8">
      <w:pPr>
        <w:widowControl/>
        <w:jc w:val="center"/>
        <w:rPr>
          <w:b/>
          <w:color w:val="000000"/>
          <w:sz w:val="28"/>
          <w:szCs w:val="28"/>
        </w:rPr>
      </w:pPr>
      <w:r w:rsidRPr="00AF1FE8">
        <w:rPr>
          <w:b/>
          <w:sz w:val="28"/>
          <w:szCs w:val="28"/>
        </w:rPr>
        <w:t xml:space="preserve">охраняемым законом ценностям на 2022 год в сфере </w:t>
      </w:r>
      <w:r w:rsidR="001038E9" w:rsidRPr="001038E9">
        <w:rPr>
          <w:b/>
          <w:color w:val="000000"/>
          <w:sz w:val="28"/>
          <w:szCs w:val="28"/>
        </w:rPr>
        <w:t xml:space="preserve">муниципального земельного контроля в границах муниципального образования «Муниципальный округ </w:t>
      </w:r>
      <w:proofErr w:type="spellStart"/>
      <w:r w:rsidR="001038E9" w:rsidRPr="001038E9">
        <w:rPr>
          <w:b/>
          <w:color w:val="000000"/>
          <w:sz w:val="28"/>
          <w:szCs w:val="28"/>
        </w:rPr>
        <w:t>Дебёсский</w:t>
      </w:r>
      <w:proofErr w:type="spellEnd"/>
      <w:r w:rsidR="001038E9" w:rsidRPr="001038E9">
        <w:rPr>
          <w:b/>
          <w:color w:val="000000"/>
          <w:sz w:val="28"/>
          <w:szCs w:val="28"/>
        </w:rPr>
        <w:t xml:space="preserve"> район Удмуртской Республики»</w:t>
      </w:r>
    </w:p>
    <w:p w:rsidR="001038E9" w:rsidRPr="00AF1FE8" w:rsidRDefault="001038E9" w:rsidP="00AF1FE8">
      <w:pPr>
        <w:widowControl/>
        <w:jc w:val="center"/>
        <w:rPr>
          <w:b/>
          <w:sz w:val="28"/>
          <w:szCs w:val="28"/>
        </w:rPr>
      </w:pPr>
    </w:p>
    <w:p w:rsidR="00AF1FE8" w:rsidRPr="00AF1FE8" w:rsidRDefault="00AF1FE8" w:rsidP="00AF1FE8">
      <w:pPr>
        <w:widowControl/>
        <w:ind w:firstLine="709"/>
        <w:jc w:val="both"/>
        <w:rPr>
          <w:sz w:val="28"/>
          <w:szCs w:val="28"/>
        </w:rPr>
      </w:pPr>
      <w:proofErr w:type="gramStart"/>
      <w:r w:rsidRPr="00AF1FE8">
        <w:rPr>
          <w:sz w:val="28"/>
          <w:szCs w:val="28"/>
        </w:rPr>
        <w:t xml:space="preserve">Настоящая Программа профилактики рисков причинения вреда (ущерба) охраняемым законом ценностям на 2022 год в сфере </w:t>
      </w:r>
      <w:r w:rsidR="001038E9" w:rsidRPr="001038E9">
        <w:rPr>
          <w:sz w:val="28"/>
          <w:szCs w:val="28"/>
        </w:rPr>
        <w:t xml:space="preserve">муниципального земельного контроля в границах муниципального образования «Муниципальный округ </w:t>
      </w:r>
      <w:proofErr w:type="spellStart"/>
      <w:r w:rsidR="001038E9" w:rsidRPr="001038E9">
        <w:rPr>
          <w:sz w:val="28"/>
          <w:szCs w:val="28"/>
        </w:rPr>
        <w:t>Дебёсск</w:t>
      </w:r>
      <w:r w:rsidR="001038E9">
        <w:rPr>
          <w:sz w:val="28"/>
          <w:szCs w:val="28"/>
        </w:rPr>
        <w:t>ий</w:t>
      </w:r>
      <w:proofErr w:type="spellEnd"/>
      <w:r w:rsidR="001038E9">
        <w:rPr>
          <w:sz w:val="28"/>
          <w:szCs w:val="28"/>
        </w:rPr>
        <w:t xml:space="preserve"> район Удмуртской Республики» </w:t>
      </w:r>
      <w:r w:rsidRPr="00AF1FE8">
        <w:rPr>
          <w:sz w:val="28"/>
          <w:szCs w:val="28"/>
        </w:rPr>
        <w:t xml:space="preserve">(далее – Программа) </w:t>
      </w:r>
      <w:r w:rsidR="001038E9">
        <w:rPr>
          <w:sz w:val="28"/>
          <w:szCs w:val="28"/>
        </w:rPr>
        <w:t xml:space="preserve"> </w:t>
      </w:r>
      <w:r w:rsidRPr="00AF1FE8">
        <w:rPr>
          <w:sz w:val="28"/>
          <w:szCs w:val="28"/>
        </w:rPr>
        <w:t>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w:t>
      </w:r>
      <w:proofErr w:type="gramEnd"/>
      <w:r w:rsidRPr="00AF1FE8">
        <w:rPr>
          <w:sz w:val="28"/>
          <w:szCs w:val="28"/>
        </w:rPr>
        <w:t>)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AF1FE8" w:rsidRPr="00AF1FE8" w:rsidRDefault="00AF1FE8" w:rsidP="00AF1FE8">
      <w:pPr>
        <w:widowControl/>
        <w:ind w:firstLine="709"/>
        <w:jc w:val="both"/>
        <w:rPr>
          <w:sz w:val="28"/>
          <w:szCs w:val="28"/>
        </w:rPr>
      </w:pPr>
      <w:r w:rsidRPr="00AF1FE8">
        <w:rPr>
          <w:sz w:val="28"/>
          <w:szCs w:val="28"/>
        </w:rPr>
        <w:t xml:space="preserve">Настоящая Программа разработана и подлежит исполнению </w:t>
      </w:r>
      <w:r w:rsidR="00A72087">
        <w:rPr>
          <w:sz w:val="28"/>
          <w:szCs w:val="28"/>
        </w:rPr>
        <w:t>п</w:t>
      </w:r>
      <w:bookmarkStart w:id="0" w:name="_GoBack"/>
      <w:bookmarkEnd w:id="0"/>
      <w:r w:rsidR="001038E9">
        <w:rPr>
          <w:sz w:val="28"/>
          <w:szCs w:val="28"/>
        </w:rPr>
        <w:t xml:space="preserve">омощником главы муниципального округа по осуществлению муниципального контроля </w:t>
      </w:r>
      <w:r w:rsidRPr="00AF1FE8">
        <w:rPr>
          <w:sz w:val="28"/>
          <w:szCs w:val="28"/>
        </w:rPr>
        <w:t xml:space="preserve">Администрации муниципального образования </w:t>
      </w:r>
      <w:r w:rsidR="001038E9" w:rsidRPr="001038E9">
        <w:rPr>
          <w:sz w:val="28"/>
          <w:szCs w:val="28"/>
        </w:rPr>
        <w:t xml:space="preserve">«Муниципальный округ </w:t>
      </w:r>
      <w:proofErr w:type="spellStart"/>
      <w:r w:rsidR="001038E9" w:rsidRPr="001038E9">
        <w:rPr>
          <w:sz w:val="28"/>
          <w:szCs w:val="28"/>
        </w:rPr>
        <w:t>Дебёсский</w:t>
      </w:r>
      <w:proofErr w:type="spellEnd"/>
      <w:r w:rsidR="001038E9" w:rsidRPr="001038E9">
        <w:rPr>
          <w:sz w:val="28"/>
          <w:szCs w:val="28"/>
        </w:rPr>
        <w:t xml:space="preserve"> район Удмуртской Республики» </w:t>
      </w:r>
      <w:r w:rsidRPr="00AF1FE8">
        <w:rPr>
          <w:sz w:val="28"/>
          <w:szCs w:val="28"/>
        </w:rPr>
        <w:t xml:space="preserve">(далее по тексту – </w:t>
      </w:r>
      <w:r w:rsidRPr="00AF1FE8">
        <w:rPr>
          <w:color w:val="000000"/>
          <w:sz w:val="28"/>
          <w:szCs w:val="28"/>
        </w:rPr>
        <w:t>должностные лица, уполномоченные осуществлять м</w:t>
      </w:r>
      <w:r w:rsidR="001038E9">
        <w:rPr>
          <w:color w:val="000000"/>
          <w:sz w:val="28"/>
          <w:szCs w:val="28"/>
        </w:rPr>
        <w:t>униципальный земельный контроль</w:t>
      </w:r>
      <w:r w:rsidRPr="00AF1FE8">
        <w:rPr>
          <w:sz w:val="28"/>
          <w:szCs w:val="28"/>
        </w:rPr>
        <w:t>).</w:t>
      </w:r>
    </w:p>
    <w:p w:rsidR="00AF1FE8" w:rsidRPr="00AF1FE8" w:rsidRDefault="00AF1FE8" w:rsidP="00AF1FE8">
      <w:pPr>
        <w:widowControl/>
        <w:ind w:firstLine="709"/>
        <w:jc w:val="both"/>
        <w:rPr>
          <w:b/>
          <w:sz w:val="28"/>
          <w:szCs w:val="28"/>
        </w:rPr>
      </w:pPr>
    </w:p>
    <w:p w:rsidR="00AF1FE8" w:rsidRPr="00AF1FE8" w:rsidRDefault="00AF1FE8" w:rsidP="00AF1FE8">
      <w:pPr>
        <w:widowControl/>
        <w:autoSpaceDE/>
        <w:autoSpaceDN/>
        <w:adjustRightInd/>
        <w:ind w:firstLine="709"/>
        <w:jc w:val="center"/>
        <w:rPr>
          <w:b/>
          <w:sz w:val="28"/>
          <w:szCs w:val="28"/>
        </w:rPr>
      </w:pPr>
      <w:r w:rsidRPr="00AF1FE8">
        <w:rPr>
          <w:b/>
          <w:sz w:val="28"/>
          <w:szCs w:val="28"/>
        </w:rPr>
        <w:t xml:space="preserve">1. Анализ текущего состояния осуществления </w:t>
      </w:r>
    </w:p>
    <w:p w:rsidR="00AF1FE8" w:rsidRPr="00AF1FE8" w:rsidRDefault="00AF1FE8" w:rsidP="00AF1FE8">
      <w:pPr>
        <w:widowControl/>
        <w:autoSpaceDE/>
        <w:autoSpaceDN/>
        <w:adjustRightInd/>
        <w:ind w:firstLine="709"/>
        <w:jc w:val="center"/>
        <w:rPr>
          <w:b/>
          <w:sz w:val="28"/>
          <w:szCs w:val="28"/>
        </w:rPr>
      </w:pPr>
      <w:r w:rsidRPr="00AF1FE8">
        <w:rPr>
          <w:b/>
          <w:sz w:val="28"/>
          <w:szCs w:val="28"/>
        </w:rPr>
        <w:t>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AF1FE8" w:rsidRPr="00AF1FE8" w:rsidRDefault="00AF1FE8" w:rsidP="00AF1FE8">
      <w:pPr>
        <w:widowControl/>
        <w:autoSpaceDE/>
        <w:autoSpaceDN/>
        <w:adjustRightInd/>
        <w:ind w:left="567" w:firstLine="709"/>
        <w:jc w:val="center"/>
        <w:rPr>
          <w:sz w:val="28"/>
          <w:szCs w:val="28"/>
        </w:rPr>
      </w:pPr>
    </w:p>
    <w:p w:rsidR="00AF1FE8" w:rsidRPr="00AF1FE8" w:rsidRDefault="00AF1FE8" w:rsidP="00AF1FE8">
      <w:pPr>
        <w:widowControl/>
        <w:autoSpaceDE/>
        <w:autoSpaceDN/>
        <w:adjustRightInd/>
        <w:ind w:firstLine="709"/>
        <w:jc w:val="both"/>
        <w:rPr>
          <w:sz w:val="28"/>
          <w:szCs w:val="28"/>
        </w:rPr>
      </w:pPr>
      <w:r w:rsidRPr="00AF1FE8">
        <w:rPr>
          <w:sz w:val="28"/>
          <w:szCs w:val="28"/>
        </w:rPr>
        <w:t>1. Вид муниципального контроля: муниципальный земельный контроль.</w:t>
      </w:r>
    </w:p>
    <w:p w:rsidR="00AF1FE8" w:rsidRPr="00AF1FE8" w:rsidRDefault="00AF1FE8" w:rsidP="00AF1FE8">
      <w:pPr>
        <w:widowControl/>
        <w:autoSpaceDE/>
        <w:autoSpaceDN/>
        <w:adjustRightInd/>
        <w:ind w:firstLine="709"/>
        <w:jc w:val="both"/>
        <w:rPr>
          <w:sz w:val="28"/>
          <w:szCs w:val="28"/>
        </w:rPr>
      </w:pPr>
      <w:r w:rsidRPr="00AF1FE8">
        <w:rPr>
          <w:sz w:val="28"/>
          <w:szCs w:val="28"/>
        </w:rPr>
        <w:t xml:space="preserve">2. Предметом муниципального земельного контроля в границах муниципального образования </w:t>
      </w:r>
      <w:r w:rsidR="001038E9" w:rsidRPr="001038E9">
        <w:rPr>
          <w:sz w:val="28"/>
          <w:szCs w:val="28"/>
        </w:rPr>
        <w:t xml:space="preserve">«Муниципальный округ </w:t>
      </w:r>
      <w:proofErr w:type="spellStart"/>
      <w:r w:rsidR="001038E9" w:rsidRPr="001038E9">
        <w:rPr>
          <w:sz w:val="28"/>
          <w:szCs w:val="28"/>
        </w:rPr>
        <w:t>Дебёсск</w:t>
      </w:r>
      <w:r w:rsidR="001038E9">
        <w:rPr>
          <w:sz w:val="28"/>
          <w:szCs w:val="28"/>
        </w:rPr>
        <w:t>ий</w:t>
      </w:r>
      <w:proofErr w:type="spellEnd"/>
      <w:r w:rsidR="001038E9">
        <w:rPr>
          <w:sz w:val="28"/>
          <w:szCs w:val="28"/>
        </w:rPr>
        <w:t xml:space="preserve"> район Удмуртской Республики» </w:t>
      </w:r>
      <w:r w:rsidRPr="00AF1FE8">
        <w:rPr>
          <w:sz w:val="28"/>
          <w:szCs w:val="28"/>
        </w:rPr>
        <w:t xml:space="preserve">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rsidR="00AF1FE8" w:rsidRPr="00AF1FE8" w:rsidRDefault="00AF1FE8" w:rsidP="003D53BA">
      <w:pPr>
        <w:tabs>
          <w:tab w:val="left" w:pos="709"/>
        </w:tabs>
        <w:ind w:firstLine="709"/>
        <w:jc w:val="both"/>
        <w:rPr>
          <w:rFonts w:eastAsia="Calibri"/>
          <w:sz w:val="28"/>
          <w:szCs w:val="28"/>
          <w:lang w:eastAsia="en-US"/>
        </w:rPr>
      </w:pPr>
      <w:r w:rsidRPr="00AF1FE8">
        <w:rPr>
          <w:rFonts w:eastAsia="Calibri"/>
          <w:sz w:val="28"/>
          <w:szCs w:val="28"/>
          <w:lang w:eastAsia="en-US"/>
        </w:rPr>
        <w:t>Муниципальный земельный контроль осуществляется за соблюдением:</w:t>
      </w:r>
    </w:p>
    <w:p w:rsidR="00AF1FE8" w:rsidRPr="00AF1FE8" w:rsidRDefault="00AF1FE8" w:rsidP="003D53BA">
      <w:pPr>
        <w:tabs>
          <w:tab w:val="left" w:pos="709"/>
        </w:tabs>
        <w:ind w:firstLine="709"/>
        <w:jc w:val="both"/>
        <w:rPr>
          <w:rFonts w:eastAsia="Calibri"/>
          <w:sz w:val="28"/>
          <w:szCs w:val="28"/>
          <w:lang w:eastAsia="en-US"/>
        </w:rPr>
      </w:pPr>
      <w:r w:rsidRPr="00AF1FE8">
        <w:rPr>
          <w:rFonts w:eastAsia="Calibri"/>
          <w:sz w:val="28"/>
          <w:szCs w:val="28"/>
          <w:lang w:eastAsia="en-US"/>
        </w:rPr>
        <w:lastRenderedPageBreak/>
        <w:t xml:space="preserve">а) </w:t>
      </w:r>
      <w:r w:rsidRPr="00AF1FE8">
        <w:rPr>
          <w:sz w:val="28"/>
          <w:szCs w:val="28"/>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r w:rsidRPr="00AF1FE8">
        <w:rPr>
          <w:rFonts w:eastAsia="Calibri"/>
          <w:sz w:val="28"/>
          <w:szCs w:val="28"/>
          <w:lang w:eastAsia="en-US"/>
        </w:rPr>
        <w:t>;</w:t>
      </w:r>
    </w:p>
    <w:p w:rsidR="00AF1FE8" w:rsidRPr="00AF1FE8" w:rsidRDefault="00AF1FE8" w:rsidP="003D53BA">
      <w:pPr>
        <w:tabs>
          <w:tab w:val="left" w:pos="709"/>
        </w:tabs>
        <w:ind w:firstLine="709"/>
        <w:jc w:val="both"/>
        <w:rPr>
          <w:rFonts w:eastAsia="Calibri"/>
          <w:sz w:val="28"/>
          <w:szCs w:val="28"/>
          <w:lang w:eastAsia="en-US"/>
        </w:rPr>
      </w:pPr>
      <w:r w:rsidRPr="00AF1FE8">
        <w:rPr>
          <w:rFonts w:eastAsia="Calibri"/>
          <w:sz w:val="28"/>
          <w:szCs w:val="28"/>
          <w:lang w:eastAsia="en-US"/>
        </w:rPr>
        <w:t xml:space="preserve">б) </w:t>
      </w:r>
      <w:r w:rsidRPr="00AF1FE8">
        <w:rPr>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sidRPr="00AF1FE8">
        <w:rPr>
          <w:rFonts w:eastAsia="Calibri"/>
          <w:sz w:val="28"/>
          <w:szCs w:val="28"/>
          <w:lang w:eastAsia="en-US"/>
        </w:rPr>
        <w:t>;</w:t>
      </w:r>
    </w:p>
    <w:p w:rsidR="00AF1FE8" w:rsidRPr="00AF1FE8" w:rsidRDefault="00AF1FE8" w:rsidP="003D53BA">
      <w:pPr>
        <w:tabs>
          <w:tab w:val="left" w:pos="709"/>
        </w:tabs>
        <w:ind w:firstLine="709"/>
        <w:jc w:val="both"/>
        <w:rPr>
          <w:rFonts w:eastAsia="Calibri"/>
          <w:sz w:val="28"/>
          <w:szCs w:val="28"/>
          <w:lang w:eastAsia="en-US"/>
        </w:rPr>
      </w:pPr>
      <w:r w:rsidRPr="00AF1FE8">
        <w:rPr>
          <w:rFonts w:eastAsia="Calibri"/>
          <w:sz w:val="28"/>
          <w:szCs w:val="28"/>
          <w:lang w:eastAsia="en-US"/>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AF1FE8" w:rsidRPr="00AF1FE8" w:rsidRDefault="00AF1FE8" w:rsidP="003D53BA">
      <w:pPr>
        <w:tabs>
          <w:tab w:val="left" w:pos="709"/>
        </w:tabs>
        <w:ind w:firstLine="709"/>
        <w:jc w:val="both"/>
        <w:rPr>
          <w:rFonts w:eastAsia="Calibri"/>
          <w:sz w:val="28"/>
          <w:szCs w:val="28"/>
          <w:lang w:eastAsia="en-US"/>
        </w:rPr>
      </w:pPr>
      <w:r w:rsidRPr="00AF1FE8">
        <w:rPr>
          <w:rFonts w:eastAsia="Calibri"/>
          <w:sz w:val="28"/>
          <w:szCs w:val="28"/>
          <w:lang w:eastAsia="en-US"/>
        </w:rPr>
        <w:t xml:space="preserve">г) исполнения предписаний об устранении нарушений обязательных требований, выданных </w:t>
      </w:r>
      <w:r w:rsidR="001038E9" w:rsidRPr="00AF1FE8">
        <w:rPr>
          <w:color w:val="000000"/>
          <w:sz w:val="28"/>
          <w:szCs w:val="28"/>
        </w:rPr>
        <w:t>должностны</w:t>
      </w:r>
      <w:r w:rsidR="001038E9">
        <w:rPr>
          <w:color w:val="000000"/>
          <w:sz w:val="28"/>
          <w:szCs w:val="28"/>
        </w:rPr>
        <w:t>ми</w:t>
      </w:r>
      <w:r w:rsidR="001038E9" w:rsidRPr="00AF1FE8">
        <w:rPr>
          <w:color w:val="000000"/>
          <w:sz w:val="28"/>
          <w:szCs w:val="28"/>
        </w:rPr>
        <w:t xml:space="preserve"> лица</w:t>
      </w:r>
      <w:r w:rsidR="001038E9">
        <w:rPr>
          <w:color w:val="000000"/>
          <w:sz w:val="28"/>
          <w:szCs w:val="28"/>
        </w:rPr>
        <w:t>ми</w:t>
      </w:r>
      <w:r w:rsidR="001038E9" w:rsidRPr="00AF1FE8">
        <w:rPr>
          <w:color w:val="000000"/>
          <w:sz w:val="28"/>
          <w:szCs w:val="28"/>
        </w:rPr>
        <w:t>, уполномоченны</w:t>
      </w:r>
      <w:r w:rsidR="001038E9">
        <w:rPr>
          <w:color w:val="000000"/>
          <w:sz w:val="28"/>
          <w:szCs w:val="28"/>
        </w:rPr>
        <w:t>ми</w:t>
      </w:r>
      <w:r w:rsidR="001038E9" w:rsidRPr="00AF1FE8">
        <w:rPr>
          <w:color w:val="000000"/>
          <w:sz w:val="28"/>
          <w:szCs w:val="28"/>
        </w:rPr>
        <w:t xml:space="preserve"> осуществлять м</w:t>
      </w:r>
      <w:r w:rsidR="001038E9">
        <w:rPr>
          <w:color w:val="000000"/>
          <w:sz w:val="28"/>
          <w:szCs w:val="28"/>
        </w:rPr>
        <w:t>униципальный земельный контроль</w:t>
      </w:r>
      <w:r w:rsidR="001038E9" w:rsidRPr="00AF1FE8">
        <w:rPr>
          <w:rFonts w:eastAsia="Calibri"/>
          <w:sz w:val="28"/>
          <w:szCs w:val="28"/>
          <w:lang w:eastAsia="en-US"/>
        </w:rPr>
        <w:t xml:space="preserve"> </w:t>
      </w:r>
      <w:r w:rsidRPr="00AF1FE8">
        <w:rPr>
          <w:rFonts w:eastAsia="Calibri"/>
          <w:sz w:val="28"/>
          <w:szCs w:val="28"/>
          <w:lang w:eastAsia="en-US"/>
        </w:rPr>
        <w:t>в пределах их компетенции.</w:t>
      </w:r>
    </w:p>
    <w:p w:rsidR="00A1555D" w:rsidRDefault="00A1555D" w:rsidP="003D53BA">
      <w:pPr>
        <w:widowControl/>
        <w:tabs>
          <w:tab w:val="left" w:pos="709"/>
        </w:tabs>
        <w:autoSpaceDE/>
        <w:autoSpaceDN/>
        <w:adjustRightInd/>
        <w:ind w:firstLine="709"/>
        <w:jc w:val="both"/>
        <w:rPr>
          <w:sz w:val="28"/>
          <w:szCs w:val="28"/>
        </w:rPr>
      </w:pPr>
      <w:r w:rsidRPr="00A1555D">
        <w:rPr>
          <w:sz w:val="28"/>
          <w:szCs w:val="28"/>
        </w:rPr>
        <w:t>В 2021 году  муниципальный земельный контроль осуществлялся Отделом по управлению муниципальным имуществом и земельным отношениям Администрации муниципального образования «</w:t>
      </w:r>
      <w:proofErr w:type="spellStart"/>
      <w:r w:rsidRPr="00A1555D">
        <w:rPr>
          <w:sz w:val="28"/>
          <w:szCs w:val="28"/>
        </w:rPr>
        <w:t>Дебесский</w:t>
      </w:r>
      <w:proofErr w:type="spellEnd"/>
      <w:r w:rsidRPr="00A1555D">
        <w:rPr>
          <w:sz w:val="28"/>
          <w:szCs w:val="28"/>
        </w:rPr>
        <w:t xml:space="preserve"> район». </w:t>
      </w:r>
      <w:r w:rsidR="003D53BA">
        <w:rPr>
          <w:sz w:val="28"/>
          <w:szCs w:val="28"/>
        </w:rPr>
        <w:t xml:space="preserve">      </w:t>
      </w:r>
      <w:r w:rsidRPr="00A1555D">
        <w:rPr>
          <w:sz w:val="28"/>
          <w:szCs w:val="28"/>
        </w:rPr>
        <w:t>За 11</w:t>
      </w:r>
      <w:r w:rsidR="00AF1FE8" w:rsidRPr="00AF1FE8">
        <w:rPr>
          <w:sz w:val="28"/>
          <w:szCs w:val="28"/>
        </w:rPr>
        <w:t xml:space="preserve"> месяцев 2021 года проведено </w:t>
      </w:r>
      <w:r>
        <w:rPr>
          <w:sz w:val="28"/>
          <w:szCs w:val="28"/>
        </w:rPr>
        <w:t>5 плановых проверок соблюдения земельного законодательства, из них по 2 проверкам составлены пре</w:t>
      </w:r>
      <w:r w:rsidR="00C26BCB">
        <w:rPr>
          <w:sz w:val="28"/>
          <w:szCs w:val="28"/>
        </w:rPr>
        <w:t>дписания (</w:t>
      </w:r>
      <w:proofErr w:type="spellStart"/>
      <w:r w:rsidR="00C26BCB">
        <w:rPr>
          <w:sz w:val="28"/>
          <w:szCs w:val="28"/>
        </w:rPr>
        <w:t>Росреестром</w:t>
      </w:r>
      <w:proofErr w:type="spellEnd"/>
      <w:r w:rsidR="00C26BCB">
        <w:rPr>
          <w:sz w:val="28"/>
          <w:szCs w:val="28"/>
        </w:rPr>
        <w:t xml:space="preserve"> г. Ижевск</w:t>
      </w:r>
      <w:r>
        <w:rPr>
          <w:sz w:val="28"/>
          <w:szCs w:val="28"/>
        </w:rPr>
        <w:t xml:space="preserve"> отказано в наложении штрафа в виду отсутствия доказательной базы), по 1 проверке нарушений не выявлено, по 2 проверкам граждане извещения не получили.</w:t>
      </w:r>
    </w:p>
    <w:p w:rsidR="00AF1FE8" w:rsidRPr="00AF1FE8" w:rsidRDefault="00A1555D" w:rsidP="00AF1FE8">
      <w:pPr>
        <w:widowControl/>
        <w:autoSpaceDE/>
        <w:autoSpaceDN/>
        <w:adjustRightInd/>
        <w:ind w:firstLine="709"/>
        <w:jc w:val="both"/>
        <w:rPr>
          <w:sz w:val="28"/>
          <w:szCs w:val="28"/>
        </w:rPr>
      </w:pPr>
      <w:r>
        <w:rPr>
          <w:sz w:val="28"/>
          <w:szCs w:val="28"/>
        </w:rPr>
        <w:t xml:space="preserve">По двум проверкам, где </w:t>
      </w:r>
      <w:proofErr w:type="spellStart"/>
      <w:r>
        <w:rPr>
          <w:sz w:val="28"/>
          <w:szCs w:val="28"/>
        </w:rPr>
        <w:t>Росреестром</w:t>
      </w:r>
      <w:proofErr w:type="spellEnd"/>
      <w:r>
        <w:rPr>
          <w:sz w:val="28"/>
          <w:szCs w:val="28"/>
        </w:rPr>
        <w:t xml:space="preserve"> отказано в возбуждении дела, работа с гражданами по оформлению прав на земельные участки ведется,  утверждено две схемы расположения земельных участков на кадастровом плане территории общей площадью 3,96 га. На земельный участок 3,2 га заключен договор аренды земельного участка.</w:t>
      </w:r>
    </w:p>
    <w:p w:rsidR="00AF1FE8" w:rsidRPr="00AF1FE8" w:rsidRDefault="00AF1FE8" w:rsidP="003D53BA">
      <w:pPr>
        <w:widowControl/>
        <w:autoSpaceDE/>
        <w:autoSpaceDN/>
        <w:adjustRightInd/>
        <w:ind w:firstLine="709"/>
        <w:jc w:val="both"/>
        <w:rPr>
          <w:sz w:val="28"/>
          <w:szCs w:val="28"/>
        </w:rPr>
      </w:pPr>
      <w:r w:rsidRPr="00AF1FE8">
        <w:rPr>
          <w:sz w:val="28"/>
          <w:szCs w:val="28"/>
        </w:rPr>
        <w:t>В рамках профилактики</w:t>
      </w:r>
      <w:r w:rsidRPr="00AF1FE8">
        <w:rPr>
          <w:rFonts w:eastAsia="Calibri"/>
          <w:sz w:val="28"/>
          <w:szCs w:val="28"/>
          <w:lang w:eastAsia="en-US"/>
        </w:rPr>
        <w:t xml:space="preserve"> рисков причинения вреда (ущерба) охраняемым законом ценностям</w:t>
      </w:r>
      <w:r w:rsidRPr="00AF1FE8">
        <w:rPr>
          <w:sz w:val="28"/>
          <w:szCs w:val="28"/>
        </w:rPr>
        <w:t xml:space="preserve"> </w:t>
      </w:r>
      <w:r w:rsidR="003D53BA" w:rsidRPr="003D53BA">
        <w:rPr>
          <w:sz w:val="28"/>
          <w:szCs w:val="28"/>
        </w:rPr>
        <w:t>Отделом</w:t>
      </w:r>
      <w:r w:rsidR="003D53BA" w:rsidRPr="00A1555D">
        <w:rPr>
          <w:sz w:val="28"/>
          <w:szCs w:val="28"/>
        </w:rPr>
        <w:t xml:space="preserve"> по управлению муниципальным имуществом и земельным отношениям Администрации муниципального образования «</w:t>
      </w:r>
      <w:proofErr w:type="spellStart"/>
      <w:r w:rsidR="003D53BA" w:rsidRPr="00A1555D">
        <w:rPr>
          <w:sz w:val="28"/>
          <w:szCs w:val="28"/>
        </w:rPr>
        <w:t>Дебесский</w:t>
      </w:r>
      <w:proofErr w:type="spellEnd"/>
      <w:r w:rsidR="003D53BA" w:rsidRPr="00A1555D">
        <w:rPr>
          <w:sz w:val="28"/>
          <w:szCs w:val="28"/>
        </w:rPr>
        <w:t xml:space="preserve"> район</w:t>
      </w:r>
      <w:r w:rsidR="003D53BA" w:rsidRPr="003D53BA">
        <w:rPr>
          <w:sz w:val="28"/>
          <w:szCs w:val="28"/>
        </w:rPr>
        <w:t>»</w:t>
      </w:r>
      <w:r w:rsidRPr="00AF1FE8">
        <w:rPr>
          <w:sz w:val="28"/>
          <w:szCs w:val="28"/>
        </w:rPr>
        <w:t xml:space="preserve"> в 2021 году осуществляются следующие мероприятия:</w:t>
      </w:r>
    </w:p>
    <w:p w:rsidR="00AF1FE8" w:rsidRPr="00AF1FE8" w:rsidRDefault="00AF1FE8" w:rsidP="003D53BA">
      <w:pPr>
        <w:widowControl/>
        <w:numPr>
          <w:ilvl w:val="0"/>
          <w:numId w:val="1"/>
        </w:numPr>
        <w:tabs>
          <w:tab w:val="left" w:pos="851"/>
        </w:tabs>
        <w:autoSpaceDE/>
        <w:autoSpaceDN/>
        <w:adjustRightInd/>
        <w:ind w:left="0" w:firstLine="709"/>
        <w:jc w:val="both"/>
        <w:rPr>
          <w:sz w:val="28"/>
          <w:szCs w:val="28"/>
        </w:rPr>
      </w:pPr>
      <w:proofErr w:type="gramStart"/>
      <w:r w:rsidRPr="00AF1FE8">
        <w:rPr>
          <w:sz w:val="28"/>
          <w:szCs w:val="28"/>
        </w:rPr>
        <w:t xml:space="preserve">размещение на официальном сайте </w:t>
      </w:r>
      <w:proofErr w:type="spellStart"/>
      <w:r w:rsidR="003D53BA" w:rsidRPr="003D53BA">
        <w:rPr>
          <w:sz w:val="28"/>
          <w:szCs w:val="28"/>
        </w:rPr>
        <w:t>Дебесского</w:t>
      </w:r>
      <w:proofErr w:type="spellEnd"/>
      <w:r w:rsidR="003D53BA" w:rsidRPr="003D53BA">
        <w:rPr>
          <w:sz w:val="28"/>
          <w:szCs w:val="28"/>
        </w:rPr>
        <w:t xml:space="preserve"> </w:t>
      </w:r>
      <w:r w:rsidRPr="00AF1FE8">
        <w:rPr>
          <w:sz w:val="28"/>
          <w:szCs w:val="28"/>
        </w:rPr>
        <w:t xml:space="preserve"> района в сети «Интернет» в специальном разделе, посвященном контрольной деятельности (далее – официальный интернет-сайт)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 размещение программы профилактики обязательных требований на 2021 год;</w:t>
      </w:r>
      <w:proofErr w:type="gramEnd"/>
    </w:p>
    <w:p w:rsidR="00AF1FE8" w:rsidRPr="00AF1FE8" w:rsidRDefault="00AF1FE8" w:rsidP="003D53BA">
      <w:pPr>
        <w:widowControl/>
        <w:numPr>
          <w:ilvl w:val="0"/>
          <w:numId w:val="1"/>
        </w:numPr>
        <w:tabs>
          <w:tab w:val="left" w:pos="851"/>
        </w:tabs>
        <w:autoSpaceDE/>
        <w:autoSpaceDN/>
        <w:adjustRightInd/>
        <w:ind w:left="0" w:firstLine="709"/>
        <w:jc w:val="both"/>
        <w:rPr>
          <w:sz w:val="28"/>
          <w:szCs w:val="28"/>
        </w:rPr>
      </w:pPr>
      <w:r w:rsidRPr="00AF1FE8">
        <w:rPr>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w:t>
      </w:r>
    </w:p>
    <w:p w:rsidR="00AF1FE8" w:rsidRPr="00AF1FE8" w:rsidRDefault="00AF1FE8" w:rsidP="003D53BA">
      <w:pPr>
        <w:widowControl/>
        <w:numPr>
          <w:ilvl w:val="0"/>
          <w:numId w:val="1"/>
        </w:numPr>
        <w:tabs>
          <w:tab w:val="left" w:pos="851"/>
        </w:tabs>
        <w:autoSpaceDE/>
        <w:autoSpaceDN/>
        <w:adjustRightInd/>
        <w:ind w:left="0" w:firstLine="709"/>
        <w:jc w:val="both"/>
        <w:rPr>
          <w:sz w:val="28"/>
          <w:szCs w:val="28"/>
        </w:rPr>
      </w:pPr>
      <w:r w:rsidRPr="00AF1FE8">
        <w:rPr>
          <w:sz w:val="28"/>
          <w:szCs w:val="28"/>
        </w:rPr>
        <w:t xml:space="preserve">обеспечение регулярного обобщения практики осуществления муниципального земельного контроля и размещение на официальном интернет-сайте соответствующих обобщений, в том числе с указанием наиболее часто встречающихся случаев нарушений обязательных требований с </w:t>
      </w:r>
      <w:r w:rsidRPr="00AF1FE8">
        <w:rPr>
          <w:sz w:val="28"/>
          <w:szCs w:val="28"/>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F1FE8" w:rsidRPr="00AF1FE8" w:rsidRDefault="00AF1FE8" w:rsidP="00AF1FE8">
      <w:pPr>
        <w:widowControl/>
        <w:autoSpaceDE/>
        <w:autoSpaceDN/>
        <w:adjustRightInd/>
        <w:ind w:firstLine="709"/>
        <w:jc w:val="both"/>
        <w:rPr>
          <w:sz w:val="28"/>
          <w:szCs w:val="28"/>
        </w:rPr>
      </w:pPr>
    </w:p>
    <w:p w:rsidR="00AF1FE8" w:rsidRPr="00AF1FE8" w:rsidRDefault="00AF1FE8" w:rsidP="00AF1FE8">
      <w:pPr>
        <w:widowControl/>
        <w:autoSpaceDE/>
        <w:autoSpaceDN/>
        <w:adjustRightInd/>
        <w:ind w:firstLine="709"/>
        <w:jc w:val="center"/>
        <w:rPr>
          <w:b/>
          <w:sz w:val="28"/>
          <w:szCs w:val="28"/>
        </w:rPr>
      </w:pPr>
      <w:r w:rsidRPr="00AF1FE8">
        <w:rPr>
          <w:b/>
          <w:color w:val="000000"/>
          <w:sz w:val="28"/>
          <w:szCs w:val="28"/>
          <w:shd w:val="clear" w:color="auto" w:fill="FFFFFF"/>
        </w:rPr>
        <w:t>2. Цели и задачи реализации Программы</w:t>
      </w:r>
    </w:p>
    <w:p w:rsidR="00AF1FE8" w:rsidRPr="00AF1FE8" w:rsidRDefault="00AF1FE8" w:rsidP="00AF1FE8">
      <w:pPr>
        <w:widowControl/>
        <w:autoSpaceDE/>
        <w:autoSpaceDN/>
        <w:adjustRightInd/>
        <w:ind w:firstLine="709"/>
        <w:jc w:val="both"/>
        <w:rPr>
          <w:sz w:val="28"/>
          <w:szCs w:val="28"/>
        </w:rPr>
      </w:pPr>
    </w:p>
    <w:p w:rsidR="00AF1FE8" w:rsidRPr="00AF1FE8" w:rsidRDefault="00AF1FE8" w:rsidP="00AF1FE8">
      <w:pPr>
        <w:widowControl/>
        <w:autoSpaceDE/>
        <w:autoSpaceDN/>
        <w:adjustRightInd/>
        <w:ind w:firstLine="709"/>
        <w:jc w:val="both"/>
        <w:rPr>
          <w:sz w:val="28"/>
          <w:szCs w:val="28"/>
        </w:rPr>
      </w:pPr>
      <w:r w:rsidRPr="00AF1FE8">
        <w:rPr>
          <w:sz w:val="28"/>
          <w:szCs w:val="28"/>
        </w:rPr>
        <w:t>3. Целями профилактической работы являются:</w:t>
      </w:r>
    </w:p>
    <w:p w:rsidR="00AF1FE8" w:rsidRPr="00AF1FE8" w:rsidRDefault="00AF1FE8" w:rsidP="00AF1FE8">
      <w:pPr>
        <w:widowControl/>
        <w:autoSpaceDE/>
        <w:autoSpaceDN/>
        <w:adjustRightInd/>
        <w:ind w:firstLine="709"/>
        <w:jc w:val="both"/>
        <w:rPr>
          <w:sz w:val="28"/>
          <w:szCs w:val="28"/>
        </w:rPr>
      </w:pPr>
      <w:r w:rsidRPr="00AF1FE8">
        <w:rPr>
          <w:sz w:val="28"/>
          <w:szCs w:val="28"/>
        </w:rPr>
        <w:t xml:space="preserve">1) стимулирование добросовестного соблюдения обязательных требований всеми контролируемыми лицами; </w:t>
      </w:r>
    </w:p>
    <w:p w:rsidR="00AF1FE8" w:rsidRPr="00AF1FE8" w:rsidRDefault="00AF1FE8" w:rsidP="00AF1FE8">
      <w:pPr>
        <w:widowControl/>
        <w:autoSpaceDE/>
        <w:autoSpaceDN/>
        <w:adjustRightInd/>
        <w:ind w:firstLine="709"/>
        <w:jc w:val="both"/>
        <w:rPr>
          <w:sz w:val="28"/>
          <w:szCs w:val="28"/>
        </w:rPr>
      </w:pPr>
      <w:r w:rsidRPr="00AF1FE8">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AF1FE8" w:rsidRPr="00AF1FE8" w:rsidRDefault="00AF1FE8" w:rsidP="00AF1FE8">
      <w:pPr>
        <w:widowControl/>
        <w:autoSpaceDE/>
        <w:autoSpaceDN/>
        <w:adjustRightInd/>
        <w:ind w:firstLine="709"/>
        <w:jc w:val="both"/>
        <w:rPr>
          <w:sz w:val="28"/>
          <w:szCs w:val="28"/>
        </w:rPr>
      </w:pPr>
      <w:r w:rsidRPr="00AF1FE8">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AF1FE8" w:rsidRPr="00AF1FE8" w:rsidRDefault="00AF1FE8" w:rsidP="00AF1FE8">
      <w:pPr>
        <w:widowControl/>
        <w:autoSpaceDE/>
        <w:autoSpaceDN/>
        <w:adjustRightInd/>
        <w:ind w:firstLine="709"/>
        <w:jc w:val="both"/>
        <w:rPr>
          <w:sz w:val="28"/>
          <w:szCs w:val="28"/>
        </w:rPr>
      </w:pPr>
      <w:r w:rsidRPr="00AF1FE8">
        <w:rPr>
          <w:sz w:val="28"/>
          <w:szCs w:val="28"/>
        </w:rPr>
        <w:t xml:space="preserve">4) предупреждение </w:t>
      </w:r>
      <w:proofErr w:type="gramStart"/>
      <w:r w:rsidRPr="00AF1FE8">
        <w:rPr>
          <w:sz w:val="28"/>
          <w:szCs w:val="28"/>
        </w:rPr>
        <w:t>нарушений</w:t>
      </w:r>
      <w:proofErr w:type="gramEnd"/>
      <w:r w:rsidRPr="00AF1FE8">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AF1FE8" w:rsidRPr="00AF1FE8" w:rsidRDefault="00AF1FE8" w:rsidP="00AF1FE8">
      <w:pPr>
        <w:widowControl/>
        <w:autoSpaceDE/>
        <w:autoSpaceDN/>
        <w:adjustRightInd/>
        <w:ind w:firstLine="709"/>
        <w:jc w:val="both"/>
        <w:rPr>
          <w:sz w:val="28"/>
          <w:szCs w:val="28"/>
        </w:rPr>
      </w:pPr>
      <w:r w:rsidRPr="00AF1FE8">
        <w:rPr>
          <w:sz w:val="28"/>
          <w:szCs w:val="28"/>
        </w:rPr>
        <w:t>5) снижение административной нагрузки на контролируемых лиц;</w:t>
      </w:r>
    </w:p>
    <w:p w:rsidR="00AF1FE8" w:rsidRPr="00AF1FE8" w:rsidRDefault="00AF1FE8" w:rsidP="00AF1FE8">
      <w:pPr>
        <w:widowControl/>
        <w:autoSpaceDE/>
        <w:autoSpaceDN/>
        <w:adjustRightInd/>
        <w:ind w:firstLine="709"/>
        <w:jc w:val="both"/>
        <w:rPr>
          <w:sz w:val="28"/>
          <w:szCs w:val="28"/>
        </w:rPr>
      </w:pPr>
      <w:r w:rsidRPr="00AF1FE8">
        <w:rPr>
          <w:sz w:val="28"/>
          <w:szCs w:val="28"/>
        </w:rPr>
        <w:t>6) снижение размера ущерба, причиняемого охраняемым законом ценностям.</w:t>
      </w:r>
    </w:p>
    <w:p w:rsidR="00AF1FE8" w:rsidRPr="00AF1FE8" w:rsidRDefault="00AF1FE8" w:rsidP="00AF1FE8">
      <w:pPr>
        <w:widowControl/>
        <w:autoSpaceDE/>
        <w:autoSpaceDN/>
        <w:adjustRightInd/>
        <w:ind w:firstLine="709"/>
        <w:jc w:val="both"/>
        <w:rPr>
          <w:sz w:val="28"/>
          <w:szCs w:val="28"/>
        </w:rPr>
      </w:pPr>
      <w:r w:rsidRPr="00AF1FE8">
        <w:rPr>
          <w:sz w:val="28"/>
          <w:szCs w:val="28"/>
        </w:rPr>
        <w:t>4. Задачами профилактической работы являются:</w:t>
      </w:r>
    </w:p>
    <w:p w:rsidR="00AF1FE8" w:rsidRPr="00AF1FE8" w:rsidRDefault="00AF1FE8" w:rsidP="00AF1FE8">
      <w:pPr>
        <w:widowControl/>
        <w:autoSpaceDE/>
        <w:autoSpaceDN/>
        <w:adjustRightInd/>
        <w:ind w:firstLine="709"/>
        <w:jc w:val="both"/>
        <w:rPr>
          <w:sz w:val="28"/>
          <w:szCs w:val="28"/>
        </w:rPr>
      </w:pPr>
      <w:r w:rsidRPr="00AF1FE8">
        <w:rPr>
          <w:sz w:val="28"/>
          <w:szCs w:val="28"/>
        </w:rPr>
        <w:t>1) укрепление системы профилактики нарушений обязательных требований;</w:t>
      </w:r>
    </w:p>
    <w:p w:rsidR="00AF1FE8" w:rsidRPr="00AF1FE8" w:rsidRDefault="00AF1FE8" w:rsidP="00AF1FE8">
      <w:pPr>
        <w:widowControl/>
        <w:autoSpaceDE/>
        <w:autoSpaceDN/>
        <w:adjustRightInd/>
        <w:ind w:firstLine="709"/>
        <w:jc w:val="both"/>
        <w:rPr>
          <w:sz w:val="28"/>
          <w:szCs w:val="28"/>
        </w:rPr>
      </w:pPr>
      <w:r w:rsidRPr="00AF1FE8">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AF1FE8" w:rsidRPr="00AF1FE8" w:rsidRDefault="00AF1FE8" w:rsidP="00AF1FE8">
      <w:pPr>
        <w:widowControl/>
        <w:autoSpaceDE/>
        <w:autoSpaceDN/>
        <w:adjustRightInd/>
        <w:ind w:firstLine="709"/>
        <w:jc w:val="both"/>
        <w:rPr>
          <w:sz w:val="28"/>
          <w:szCs w:val="28"/>
        </w:rPr>
      </w:pPr>
      <w:r w:rsidRPr="00AF1FE8">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AF1FE8" w:rsidRPr="00AF1FE8" w:rsidRDefault="00AF1FE8" w:rsidP="00AF1FE8">
      <w:pPr>
        <w:widowControl/>
        <w:autoSpaceDE/>
        <w:autoSpaceDN/>
        <w:adjustRightInd/>
        <w:ind w:firstLine="709"/>
        <w:jc w:val="center"/>
        <w:rPr>
          <w:color w:val="000000"/>
          <w:sz w:val="28"/>
          <w:szCs w:val="28"/>
          <w:shd w:val="clear" w:color="auto" w:fill="FFFFFF"/>
        </w:rPr>
      </w:pPr>
    </w:p>
    <w:p w:rsidR="00AF1FE8" w:rsidRPr="00AF1FE8" w:rsidRDefault="00AF1FE8" w:rsidP="00AF1FE8">
      <w:pPr>
        <w:widowControl/>
        <w:autoSpaceDE/>
        <w:autoSpaceDN/>
        <w:adjustRightInd/>
        <w:ind w:firstLine="709"/>
        <w:jc w:val="center"/>
        <w:rPr>
          <w:b/>
          <w:color w:val="000000"/>
          <w:sz w:val="28"/>
          <w:szCs w:val="28"/>
          <w:shd w:val="clear" w:color="auto" w:fill="FFFFFF"/>
        </w:rPr>
      </w:pPr>
      <w:r w:rsidRPr="00AF1FE8">
        <w:rPr>
          <w:b/>
          <w:color w:val="000000"/>
          <w:sz w:val="28"/>
          <w:szCs w:val="28"/>
          <w:shd w:val="clear" w:color="auto" w:fill="FFFFFF"/>
        </w:rPr>
        <w:t>3. Перечень профилактических мероприятий,</w:t>
      </w:r>
    </w:p>
    <w:p w:rsidR="00AF1FE8" w:rsidRPr="00AF1FE8" w:rsidRDefault="00AF1FE8" w:rsidP="00AF1FE8">
      <w:pPr>
        <w:widowControl/>
        <w:autoSpaceDE/>
        <w:autoSpaceDN/>
        <w:adjustRightInd/>
        <w:ind w:firstLine="709"/>
        <w:jc w:val="center"/>
        <w:rPr>
          <w:b/>
          <w:color w:val="000000"/>
          <w:sz w:val="28"/>
          <w:szCs w:val="28"/>
          <w:shd w:val="clear" w:color="auto" w:fill="FFFFFF"/>
        </w:rPr>
      </w:pPr>
      <w:r w:rsidRPr="00AF1FE8">
        <w:rPr>
          <w:b/>
          <w:color w:val="000000"/>
          <w:sz w:val="28"/>
          <w:szCs w:val="28"/>
          <w:shd w:val="clear" w:color="auto" w:fill="FFFFFF"/>
        </w:rPr>
        <w:t xml:space="preserve"> сроки (периодичность) их проведения</w:t>
      </w:r>
    </w:p>
    <w:p w:rsidR="00AF1FE8" w:rsidRPr="00AF1FE8" w:rsidRDefault="00AF1FE8" w:rsidP="00AF1FE8">
      <w:pPr>
        <w:widowControl/>
        <w:autoSpaceDE/>
        <w:autoSpaceDN/>
        <w:adjustRightInd/>
        <w:ind w:firstLine="567"/>
        <w:jc w:val="center"/>
        <w:rPr>
          <w:b/>
          <w:sz w:val="28"/>
          <w:szCs w:val="28"/>
        </w:rPr>
      </w:pPr>
    </w:p>
    <w:tbl>
      <w:tblPr>
        <w:tblStyle w:val="1"/>
        <w:tblW w:w="9660" w:type="dxa"/>
        <w:tblLook w:val="04A0" w:firstRow="1" w:lastRow="0" w:firstColumn="1" w:lastColumn="0" w:noHBand="0" w:noVBand="1"/>
      </w:tblPr>
      <w:tblGrid>
        <w:gridCol w:w="747"/>
        <w:gridCol w:w="4130"/>
        <w:gridCol w:w="2369"/>
        <w:gridCol w:w="2414"/>
      </w:tblGrid>
      <w:tr w:rsidR="00AF1FE8" w:rsidRPr="00AF1FE8" w:rsidTr="000A7528">
        <w:tc>
          <w:tcPr>
            <w:tcW w:w="747" w:type="dxa"/>
          </w:tcPr>
          <w:p w:rsidR="00AF1FE8" w:rsidRPr="00AF1FE8" w:rsidRDefault="00AF1FE8" w:rsidP="00AF1FE8">
            <w:pPr>
              <w:widowControl/>
              <w:autoSpaceDE/>
              <w:autoSpaceDN/>
              <w:adjustRightInd/>
              <w:jc w:val="center"/>
              <w:rPr>
                <w:rFonts w:eastAsia="Calibri"/>
                <w:sz w:val="22"/>
                <w:szCs w:val="22"/>
                <w:lang w:eastAsia="en-US"/>
              </w:rPr>
            </w:pPr>
            <w:r w:rsidRPr="00AF1FE8">
              <w:rPr>
                <w:rFonts w:eastAsia="Calibri"/>
                <w:sz w:val="22"/>
                <w:szCs w:val="22"/>
                <w:lang w:eastAsia="en-US"/>
              </w:rPr>
              <w:t>№</w:t>
            </w:r>
            <w:proofErr w:type="gramStart"/>
            <w:r w:rsidRPr="00AF1FE8">
              <w:rPr>
                <w:rFonts w:eastAsia="Calibri"/>
                <w:sz w:val="22"/>
                <w:szCs w:val="22"/>
                <w:lang w:eastAsia="en-US"/>
              </w:rPr>
              <w:t>п</w:t>
            </w:r>
            <w:proofErr w:type="gramEnd"/>
            <w:r w:rsidRPr="00AF1FE8">
              <w:rPr>
                <w:rFonts w:eastAsia="Calibri"/>
                <w:sz w:val="22"/>
                <w:szCs w:val="22"/>
                <w:lang w:eastAsia="en-US"/>
              </w:rPr>
              <w:t>/п</w:t>
            </w:r>
          </w:p>
        </w:tc>
        <w:tc>
          <w:tcPr>
            <w:tcW w:w="4130" w:type="dxa"/>
            <w:vAlign w:val="center"/>
          </w:tcPr>
          <w:p w:rsidR="00AF1FE8" w:rsidRPr="00AF1FE8" w:rsidRDefault="00AF1FE8" w:rsidP="00AF1FE8">
            <w:pPr>
              <w:widowControl/>
              <w:autoSpaceDE/>
              <w:autoSpaceDN/>
              <w:adjustRightInd/>
              <w:ind w:firstLine="567"/>
              <w:jc w:val="center"/>
              <w:rPr>
                <w:rFonts w:eastAsia="Calibri"/>
                <w:sz w:val="22"/>
                <w:szCs w:val="22"/>
                <w:lang w:eastAsia="en-US"/>
              </w:rPr>
            </w:pPr>
            <w:r w:rsidRPr="00AF1FE8">
              <w:rPr>
                <w:rFonts w:eastAsia="Calibri"/>
                <w:sz w:val="22"/>
                <w:szCs w:val="22"/>
                <w:lang w:eastAsia="en-US"/>
              </w:rPr>
              <w:t>Наименование</w:t>
            </w:r>
          </w:p>
          <w:p w:rsidR="00AF1FE8" w:rsidRPr="00AF1FE8" w:rsidRDefault="00AF1FE8" w:rsidP="00AF1FE8">
            <w:pPr>
              <w:widowControl/>
              <w:autoSpaceDE/>
              <w:autoSpaceDN/>
              <w:adjustRightInd/>
              <w:ind w:firstLine="567"/>
              <w:jc w:val="center"/>
              <w:rPr>
                <w:rFonts w:eastAsia="Calibri"/>
                <w:sz w:val="22"/>
                <w:szCs w:val="22"/>
                <w:lang w:eastAsia="en-US"/>
              </w:rPr>
            </w:pPr>
            <w:r w:rsidRPr="00AF1FE8">
              <w:rPr>
                <w:rFonts w:eastAsia="Calibri"/>
                <w:sz w:val="22"/>
                <w:szCs w:val="22"/>
                <w:lang w:eastAsia="en-US"/>
              </w:rPr>
              <w:t>мероприятия</w:t>
            </w:r>
          </w:p>
        </w:tc>
        <w:tc>
          <w:tcPr>
            <w:tcW w:w="2369" w:type="dxa"/>
            <w:vAlign w:val="center"/>
          </w:tcPr>
          <w:p w:rsidR="00AF1FE8" w:rsidRPr="00AF1FE8" w:rsidRDefault="00AF1FE8" w:rsidP="00AF1FE8">
            <w:pPr>
              <w:widowControl/>
              <w:autoSpaceDE/>
              <w:autoSpaceDN/>
              <w:adjustRightInd/>
              <w:jc w:val="center"/>
              <w:rPr>
                <w:rFonts w:eastAsia="Calibri"/>
                <w:sz w:val="22"/>
                <w:szCs w:val="22"/>
                <w:lang w:eastAsia="en-US"/>
              </w:rPr>
            </w:pPr>
            <w:r w:rsidRPr="00AF1FE8">
              <w:rPr>
                <w:rFonts w:eastAsia="Calibri"/>
                <w:sz w:val="22"/>
                <w:szCs w:val="22"/>
                <w:lang w:eastAsia="en-US"/>
              </w:rPr>
              <w:t>Срок реализации мероприятия</w:t>
            </w:r>
          </w:p>
        </w:tc>
        <w:tc>
          <w:tcPr>
            <w:tcW w:w="2414" w:type="dxa"/>
            <w:vAlign w:val="center"/>
          </w:tcPr>
          <w:p w:rsidR="00AF1FE8" w:rsidRPr="00AF1FE8" w:rsidRDefault="00AF1FE8" w:rsidP="00AF1FE8">
            <w:pPr>
              <w:widowControl/>
              <w:autoSpaceDE/>
              <w:autoSpaceDN/>
              <w:adjustRightInd/>
              <w:jc w:val="center"/>
              <w:rPr>
                <w:rFonts w:eastAsia="Calibri"/>
                <w:sz w:val="22"/>
                <w:szCs w:val="22"/>
                <w:lang w:eastAsia="en-US"/>
              </w:rPr>
            </w:pPr>
            <w:r w:rsidRPr="00AF1FE8">
              <w:rPr>
                <w:rFonts w:eastAsia="Calibri"/>
                <w:sz w:val="22"/>
                <w:szCs w:val="22"/>
                <w:lang w:eastAsia="en-US"/>
              </w:rPr>
              <w:t>Ответственное должностное лицо</w:t>
            </w:r>
          </w:p>
        </w:tc>
      </w:tr>
      <w:tr w:rsidR="00AF1FE8" w:rsidRPr="00AF1FE8" w:rsidTr="000A7528">
        <w:tc>
          <w:tcPr>
            <w:tcW w:w="747" w:type="dxa"/>
          </w:tcPr>
          <w:p w:rsidR="00AF1FE8" w:rsidRPr="00AF1FE8" w:rsidRDefault="00AF1FE8" w:rsidP="00AF1FE8">
            <w:pPr>
              <w:widowControl/>
              <w:autoSpaceDE/>
              <w:autoSpaceDN/>
              <w:adjustRightInd/>
              <w:jc w:val="center"/>
              <w:rPr>
                <w:rFonts w:eastAsia="Calibri"/>
                <w:sz w:val="28"/>
                <w:szCs w:val="28"/>
                <w:lang w:eastAsia="en-US"/>
              </w:rPr>
            </w:pPr>
            <w:r w:rsidRPr="00AF1FE8">
              <w:rPr>
                <w:rFonts w:eastAsia="Calibri"/>
                <w:sz w:val="28"/>
                <w:szCs w:val="28"/>
                <w:lang w:eastAsia="en-US"/>
              </w:rPr>
              <w:t>1</w:t>
            </w:r>
          </w:p>
        </w:tc>
        <w:tc>
          <w:tcPr>
            <w:tcW w:w="4130" w:type="dxa"/>
          </w:tcPr>
          <w:p w:rsidR="00AF1FE8" w:rsidRPr="00AF1FE8" w:rsidRDefault="00AF1FE8" w:rsidP="00AF1FE8">
            <w:pPr>
              <w:ind w:right="131" w:firstLine="119"/>
              <w:jc w:val="both"/>
              <w:rPr>
                <w:rFonts w:eastAsia="Calibri"/>
                <w:sz w:val="28"/>
                <w:szCs w:val="28"/>
                <w:lang w:eastAsia="en-US"/>
              </w:rPr>
            </w:pPr>
            <w:r w:rsidRPr="00AF1FE8">
              <w:rPr>
                <w:rFonts w:eastAsia="Calibri"/>
                <w:sz w:val="28"/>
                <w:szCs w:val="28"/>
                <w:lang w:eastAsia="en-US"/>
              </w:rPr>
              <w:t>Информирование</w:t>
            </w:r>
          </w:p>
          <w:p w:rsidR="00AF1FE8" w:rsidRPr="00AF1FE8" w:rsidRDefault="00AF1FE8" w:rsidP="00AF1FE8">
            <w:pPr>
              <w:widowControl/>
              <w:autoSpaceDE/>
              <w:autoSpaceDN/>
              <w:adjustRightInd/>
              <w:ind w:firstLine="567"/>
              <w:jc w:val="both"/>
              <w:rPr>
                <w:rFonts w:eastAsia="Calibri"/>
                <w:sz w:val="28"/>
                <w:szCs w:val="28"/>
                <w:lang w:eastAsia="en-US"/>
              </w:rPr>
            </w:pPr>
            <w:r w:rsidRPr="00AF1FE8">
              <w:rPr>
                <w:color w:val="000000"/>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w:t>
            </w:r>
            <w:r w:rsidRPr="00AF1FE8">
              <w:rPr>
                <w:color w:val="000000"/>
                <w:sz w:val="28"/>
              </w:rPr>
              <w:lastRenderedPageBreak/>
              <w:t xml:space="preserve">официальном сайте в сети «Интернет» (далее – официальный сайт), в ЕРКНМ, через личные кабинеты контролируемых лиц в государственных информационных системах (при их наличии) и в иных формах. </w:t>
            </w:r>
          </w:p>
        </w:tc>
        <w:tc>
          <w:tcPr>
            <w:tcW w:w="2369" w:type="dxa"/>
          </w:tcPr>
          <w:p w:rsidR="00AF1FE8" w:rsidRPr="00AF1FE8" w:rsidRDefault="00AF1FE8" w:rsidP="00AF1FE8">
            <w:pPr>
              <w:widowControl/>
              <w:autoSpaceDE/>
              <w:autoSpaceDN/>
              <w:adjustRightInd/>
              <w:jc w:val="center"/>
              <w:rPr>
                <w:rFonts w:eastAsia="Calibri"/>
                <w:sz w:val="28"/>
                <w:szCs w:val="28"/>
                <w:lang w:eastAsia="en-US"/>
              </w:rPr>
            </w:pPr>
            <w:r w:rsidRPr="00AF1FE8">
              <w:rPr>
                <w:rFonts w:eastAsia="Calibri"/>
                <w:sz w:val="28"/>
                <w:szCs w:val="28"/>
                <w:lang w:eastAsia="en-US"/>
              </w:rPr>
              <w:lastRenderedPageBreak/>
              <w:t>Постоянно</w:t>
            </w:r>
          </w:p>
        </w:tc>
        <w:tc>
          <w:tcPr>
            <w:tcW w:w="2414" w:type="dxa"/>
          </w:tcPr>
          <w:p w:rsidR="00AF1FE8" w:rsidRPr="00AF1FE8" w:rsidRDefault="00AF1FE8" w:rsidP="00AF1FE8">
            <w:pPr>
              <w:widowControl/>
              <w:autoSpaceDE/>
              <w:autoSpaceDN/>
              <w:adjustRightInd/>
              <w:jc w:val="center"/>
              <w:rPr>
                <w:rFonts w:eastAsia="Calibri"/>
                <w:sz w:val="28"/>
                <w:szCs w:val="28"/>
                <w:lang w:eastAsia="en-US"/>
              </w:rPr>
            </w:pPr>
            <w:r w:rsidRPr="00AF1FE8">
              <w:rPr>
                <w:rFonts w:eastAsia="Calibri"/>
                <w:color w:val="000000"/>
                <w:sz w:val="28"/>
                <w:szCs w:val="28"/>
                <w:lang w:eastAsia="en-US"/>
              </w:rPr>
              <w:t>должностные лица, уполномоченные осуществлять муниципальный земельный контроль</w:t>
            </w:r>
          </w:p>
        </w:tc>
      </w:tr>
      <w:tr w:rsidR="00AF1FE8" w:rsidRPr="00AF1FE8" w:rsidTr="000A7528">
        <w:tc>
          <w:tcPr>
            <w:tcW w:w="747" w:type="dxa"/>
          </w:tcPr>
          <w:p w:rsidR="00AF1FE8" w:rsidRPr="00AF1FE8" w:rsidRDefault="00AF1FE8" w:rsidP="00AF1FE8">
            <w:pPr>
              <w:autoSpaceDE/>
              <w:autoSpaceDN/>
              <w:adjustRightInd/>
              <w:jc w:val="center"/>
              <w:rPr>
                <w:rFonts w:eastAsia="Calibri"/>
                <w:color w:val="000000"/>
                <w:sz w:val="28"/>
                <w:szCs w:val="28"/>
                <w:lang w:eastAsia="en-US"/>
              </w:rPr>
            </w:pPr>
            <w:r w:rsidRPr="00AF1FE8">
              <w:rPr>
                <w:rFonts w:eastAsia="Calibri"/>
                <w:color w:val="000000"/>
                <w:sz w:val="28"/>
                <w:szCs w:val="28"/>
                <w:lang w:eastAsia="en-US"/>
              </w:rPr>
              <w:lastRenderedPageBreak/>
              <w:t>2</w:t>
            </w:r>
          </w:p>
        </w:tc>
        <w:tc>
          <w:tcPr>
            <w:tcW w:w="4130" w:type="dxa"/>
          </w:tcPr>
          <w:p w:rsidR="00AF1FE8" w:rsidRPr="00AF1FE8" w:rsidRDefault="00AF1FE8" w:rsidP="00AF1FE8">
            <w:pPr>
              <w:ind w:right="131" w:firstLine="119"/>
              <w:jc w:val="both"/>
              <w:rPr>
                <w:rFonts w:eastAsia="Calibri"/>
                <w:sz w:val="28"/>
                <w:szCs w:val="28"/>
                <w:lang w:eastAsia="en-US"/>
              </w:rPr>
            </w:pPr>
            <w:r w:rsidRPr="00AF1FE8">
              <w:rPr>
                <w:rFonts w:eastAsia="Calibri"/>
                <w:sz w:val="28"/>
                <w:szCs w:val="28"/>
                <w:lang w:eastAsia="en-US"/>
              </w:rPr>
              <w:t>Объявление предостережения</w:t>
            </w:r>
          </w:p>
          <w:p w:rsidR="00AF1FE8" w:rsidRPr="00AF1FE8" w:rsidRDefault="00AF1FE8" w:rsidP="00AF1FE8">
            <w:pPr>
              <w:widowControl/>
              <w:tabs>
                <w:tab w:val="left" w:pos="1134"/>
              </w:tabs>
              <w:autoSpaceDE/>
              <w:autoSpaceDN/>
              <w:adjustRightInd/>
              <w:ind w:firstLine="709"/>
              <w:contextualSpacing/>
              <w:jc w:val="both"/>
              <w:rPr>
                <w:rFonts w:eastAsia="Calibri"/>
                <w:sz w:val="28"/>
                <w:lang w:val="x-none" w:eastAsia="x-none"/>
              </w:rPr>
            </w:pPr>
            <w:r w:rsidRPr="00AF1FE8">
              <w:rPr>
                <w:rFonts w:eastAsia="Calibri"/>
                <w:sz w:val="28"/>
                <w:szCs w:val="28"/>
                <w:lang w:val="x-none" w:eastAsia="x-none"/>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AF1FE8">
              <w:rPr>
                <w:rFonts w:eastAsia="Calibri"/>
                <w:sz w:val="28"/>
                <w:szCs w:val="28"/>
                <w:lang w:eastAsia="x-none"/>
              </w:rPr>
              <w:t xml:space="preserve"> или признаках нарушений обязательных требований и (или) </w:t>
            </w:r>
            <w:r w:rsidRPr="00AF1FE8">
              <w:rPr>
                <w:rFonts w:eastAsia="Calibri"/>
                <w:sz w:val="28"/>
                <w:szCs w:val="28"/>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F1FE8" w:rsidRPr="00AF1FE8" w:rsidRDefault="00AF1FE8" w:rsidP="00AF1FE8">
            <w:pPr>
              <w:ind w:right="130"/>
              <w:jc w:val="both"/>
              <w:rPr>
                <w:rFonts w:eastAsia="Calibri"/>
                <w:sz w:val="28"/>
                <w:szCs w:val="28"/>
                <w:lang w:val="x-none" w:eastAsia="en-US"/>
              </w:rPr>
            </w:pPr>
          </w:p>
        </w:tc>
        <w:tc>
          <w:tcPr>
            <w:tcW w:w="2369" w:type="dxa"/>
          </w:tcPr>
          <w:p w:rsidR="00AF1FE8" w:rsidRPr="00AF1FE8" w:rsidRDefault="00AF1FE8" w:rsidP="00AF1FE8">
            <w:pPr>
              <w:autoSpaceDE/>
              <w:autoSpaceDN/>
              <w:adjustRightInd/>
              <w:jc w:val="center"/>
              <w:rPr>
                <w:rFonts w:eastAsia="Calibri"/>
                <w:color w:val="000000"/>
                <w:sz w:val="28"/>
                <w:szCs w:val="28"/>
                <w:lang w:eastAsia="en-US"/>
              </w:rPr>
            </w:pPr>
            <w:r w:rsidRPr="00AF1FE8">
              <w:rPr>
                <w:rFonts w:eastAsia="Calibri"/>
                <w:color w:val="000000"/>
                <w:sz w:val="28"/>
                <w:szCs w:val="28"/>
                <w:shd w:val="clear" w:color="auto" w:fill="FFFFFF"/>
                <w:lang w:eastAsia="en-US"/>
              </w:rPr>
              <w:t>По мере появления оснований, предусмотренных законодательство</w:t>
            </w:r>
          </w:p>
        </w:tc>
        <w:tc>
          <w:tcPr>
            <w:tcW w:w="2414" w:type="dxa"/>
          </w:tcPr>
          <w:p w:rsidR="00AF1FE8" w:rsidRPr="00AF1FE8" w:rsidRDefault="00AF1FE8" w:rsidP="00AF1FE8">
            <w:pPr>
              <w:autoSpaceDE/>
              <w:autoSpaceDN/>
              <w:adjustRightInd/>
              <w:jc w:val="center"/>
              <w:rPr>
                <w:rFonts w:eastAsia="Calibri"/>
                <w:color w:val="000000"/>
                <w:sz w:val="28"/>
                <w:szCs w:val="28"/>
                <w:lang w:eastAsia="en-US"/>
              </w:rPr>
            </w:pPr>
            <w:r w:rsidRPr="00AF1FE8">
              <w:rPr>
                <w:rFonts w:eastAsia="Calibri"/>
                <w:color w:val="000000"/>
                <w:sz w:val="28"/>
                <w:szCs w:val="28"/>
                <w:lang w:eastAsia="en-US"/>
              </w:rPr>
              <w:t>должностные лица, уполномоченные осуществлять муниципальный земельный контроль</w:t>
            </w:r>
            <w:r w:rsidRPr="00AF1FE8">
              <w:rPr>
                <w:rFonts w:eastAsia="Calibri"/>
                <w:sz w:val="28"/>
                <w:szCs w:val="28"/>
                <w:lang w:eastAsia="en-US"/>
              </w:rPr>
              <w:t xml:space="preserve"> </w:t>
            </w:r>
          </w:p>
        </w:tc>
      </w:tr>
      <w:tr w:rsidR="00AF1FE8" w:rsidRPr="00AF1FE8" w:rsidTr="000A7528">
        <w:tc>
          <w:tcPr>
            <w:tcW w:w="747" w:type="dxa"/>
          </w:tcPr>
          <w:p w:rsidR="00AF1FE8" w:rsidRPr="00AF1FE8" w:rsidRDefault="00AF1FE8" w:rsidP="00AF1FE8">
            <w:pPr>
              <w:autoSpaceDE/>
              <w:autoSpaceDN/>
              <w:adjustRightInd/>
              <w:jc w:val="center"/>
              <w:rPr>
                <w:rFonts w:eastAsia="Calibri"/>
                <w:sz w:val="28"/>
                <w:szCs w:val="28"/>
                <w:lang w:eastAsia="en-US"/>
              </w:rPr>
            </w:pPr>
            <w:r w:rsidRPr="00AF1FE8">
              <w:rPr>
                <w:rFonts w:eastAsia="Calibri"/>
                <w:sz w:val="28"/>
                <w:szCs w:val="28"/>
                <w:lang w:eastAsia="en-US"/>
              </w:rPr>
              <w:t>3</w:t>
            </w:r>
          </w:p>
        </w:tc>
        <w:tc>
          <w:tcPr>
            <w:tcW w:w="4130" w:type="dxa"/>
          </w:tcPr>
          <w:p w:rsidR="00AF1FE8" w:rsidRPr="00AF1FE8" w:rsidRDefault="00AF1FE8" w:rsidP="00AF1FE8">
            <w:pPr>
              <w:ind w:right="131" w:firstLine="119"/>
              <w:jc w:val="both"/>
              <w:rPr>
                <w:rFonts w:eastAsia="Calibri"/>
                <w:sz w:val="28"/>
                <w:szCs w:val="28"/>
                <w:lang w:eastAsia="en-US"/>
              </w:rPr>
            </w:pPr>
            <w:r w:rsidRPr="00AF1FE8">
              <w:rPr>
                <w:rFonts w:eastAsia="Calibri"/>
                <w:sz w:val="28"/>
                <w:szCs w:val="28"/>
                <w:lang w:eastAsia="en-US"/>
              </w:rPr>
              <w:t>Консультирование.</w:t>
            </w:r>
          </w:p>
          <w:p w:rsidR="00AF1FE8" w:rsidRPr="00AF1FE8" w:rsidRDefault="00AF1FE8" w:rsidP="00AF1FE8">
            <w:pPr>
              <w:ind w:right="131" w:firstLine="119"/>
              <w:jc w:val="both"/>
              <w:rPr>
                <w:rFonts w:eastAsia="Calibri"/>
                <w:sz w:val="28"/>
                <w:szCs w:val="28"/>
                <w:lang w:eastAsia="en-US"/>
              </w:rPr>
            </w:pPr>
            <w:r w:rsidRPr="00AF1FE8">
              <w:rPr>
                <w:rFonts w:eastAsia="Calibri"/>
                <w:sz w:val="28"/>
                <w:szCs w:val="28"/>
                <w:lang w:eastAsia="en-US"/>
              </w:rPr>
              <w:t>Консультирование осуществляется</w:t>
            </w:r>
            <w:r w:rsidRPr="00AF1FE8">
              <w:rPr>
                <w:rFonts w:eastAsia="Calibri"/>
                <w:color w:val="000000"/>
                <w:sz w:val="28"/>
                <w:szCs w:val="28"/>
                <w:lang w:eastAsia="en-US"/>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r w:rsidRPr="00AF1FE8">
              <w:rPr>
                <w:rFonts w:eastAsia="Calibri"/>
                <w:sz w:val="28"/>
                <w:szCs w:val="28"/>
                <w:lang w:eastAsia="en-US"/>
              </w:rPr>
              <w:t xml:space="preserve"> в устной или письменной форме по следующим вопросам:</w:t>
            </w:r>
          </w:p>
          <w:p w:rsidR="00AF1FE8" w:rsidRPr="00AF1FE8" w:rsidRDefault="00AF1FE8" w:rsidP="00AF1FE8">
            <w:pPr>
              <w:tabs>
                <w:tab w:val="left" w:pos="1134"/>
              </w:tabs>
              <w:autoSpaceDE/>
              <w:autoSpaceDN/>
              <w:adjustRightInd/>
              <w:ind w:left="709"/>
              <w:jc w:val="both"/>
              <w:rPr>
                <w:rFonts w:eastAsia="Calibri"/>
                <w:sz w:val="28"/>
                <w:szCs w:val="22"/>
                <w:lang w:eastAsia="en-US"/>
              </w:rPr>
            </w:pPr>
            <w:r w:rsidRPr="00AF1FE8">
              <w:rPr>
                <w:rFonts w:eastAsia="Calibri"/>
                <w:sz w:val="28"/>
                <w:szCs w:val="22"/>
                <w:lang w:eastAsia="en-US"/>
              </w:rPr>
              <w:t xml:space="preserve">1) порядок проведения </w:t>
            </w:r>
            <w:r w:rsidRPr="00AF1FE8">
              <w:rPr>
                <w:rFonts w:eastAsia="Calibri"/>
                <w:sz w:val="28"/>
                <w:szCs w:val="22"/>
                <w:lang w:eastAsia="en-US"/>
              </w:rPr>
              <w:lastRenderedPageBreak/>
              <w:t>контрольных мероприятий;</w:t>
            </w:r>
          </w:p>
          <w:p w:rsidR="00AF1FE8" w:rsidRPr="00AF1FE8" w:rsidRDefault="00AF1FE8" w:rsidP="00AF1FE8">
            <w:pPr>
              <w:tabs>
                <w:tab w:val="left" w:pos="1134"/>
              </w:tabs>
              <w:autoSpaceDE/>
              <w:autoSpaceDN/>
              <w:adjustRightInd/>
              <w:ind w:left="709"/>
              <w:jc w:val="both"/>
              <w:rPr>
                <w:rFonts w:eastAsia="Calibri"/>
                <w:sz w:val="28"/>
                <w:szCs w:val="22"/>
                <w:lang w:eastAsia="en-US"/>
              </w:rPr>
            </w:pPr>
            <w:r w:rsidRPr="00AF1FE8">
              <w:rPr>
                <w:rFonts w:eastAsia="Calibri"/>
                <w:sz w:val="28"/>
                <w:szCs w:val="22"/>
                <w:lang w:eastAsia="en-US"/>
              </w:rPr>
              <w:t>2) периодичность проведения контрольных мероприятий;</w:t>
            </w:r>
          </w:p>
          <w:p w:rsidR="00AF1FE8" w:rsidRPr="00AF1FE8" w:rsidRDefault="00AF1FE8" w:rsidP="00AF1FE8">
            <w:pPr>
              <w:tabs>
                <w:tab w:val="left" w:pos="1134"/>
              </w:tabs>
              <w:autoSpaceDE/>
              <w:autoSpaceDN/>
              <w:adjustRightInd/>
              <w:ind w:left="709"/>
              <w:jc w:val="both"/>
              <w:rPr>
                <w:rFonts w:eastAsia="Calibri"/>
                <w:sz w:val="28"/>
                <w:szCs w:val="22"/>
                <w:lang w:eastAsia="en-US"/>
              </w:rPr>
            </w:pPr>
            <w:r w:rsidRPr="00AF1FE8">
              <w:rPr>
                <w:rFonts w:eastAsia="Calibri"/>
                <w:sz w:val="28"/>
                <w:szCs w:val="22"/>
                <w:lang w:eastAsia="en-US"/>
              </w:rPr>
              <w:t>3) порядок принятия решений по итогам контрольных мероприятий;</w:t>
            </w:r>
          </w:p>
          <w:p w:rsidR="00AF1FE8" w:rsidRPr="00AF1FE8" w:rsidRDefault="00AF1FE8" w:rsidP="00AF1FE8">
            <w:pPr>
              <w:tabs>
                <w:tab w:val="left" w:pos="1134"/>
              </w:tabs>
              <w:autoSpaceDE/>
              <w:autoSpaceDN/>
              <w:adjustRightInd/>
              <w:ind w:left="709"/>
              <w:jc w:val="both"/>
              <w:rPr>
                <w:rFonts w:eastAsia="Calibri"/>
                <w:sz w:val="28"/>
                <w:szCs w:val="22"/>
                <w:lang w:eastAsia="en-US"/>
              </w:rPr>
            </w:pPr>
            <w:r w:rsidRPr="00AF1FE8">
              <w:rPr>
                <w:rFonts w:eastAsia="Calibri"/>
                <w:sz w:val="28"/>
                <w:szCs w:val="22"/>
                <w:lang w:eastAsia="en-US"/>
              </w:rPr>
              <w:t>4) порядок обжалования решений Контрольного органа.</w:t>
            </w:r>
          </w:p>
          <w:p w:rsidR="00AF1FE8" w:rsidRPr="00AF1FE8" w:rsidRDefault="00AF1FE8" w:rsidP="00AF1FE8">
            <w:pPr>
              <w:ind w:right="131" w:firstLine="119"/>
              <w:jc w:val="both"/>
              <w:rPr>
                <w:rFonts w:eastAsia="Calibri"/>
                <w:sz w:val="28"/>
                <w:szCs w:val="28"/>
                <w:lang w:eastAsia="en-US"/>
              </w:rPr>
            </w:pPr>
          </w:p>
        </w:tc>
        <w:tc>
          <w:tcPr>
            <w:tcW w:w="2369" w:type="dxa"/>
          </w:tcPr>
          <w:p w:rsidR="00AF1FE8" w:rsidRPr="00AF1FE8" w:rsidRDefault="00AF1FE8" w:rsidP="00AF1FE8">
            <w:pPr>
              <w:autoSpaceDE/>
              <w:autoSpaceDN/>
              <w:adjustRightInd/>
              <w:jc w:val="center"/>
              <w:rPr>
                <w:rFonts w:eastAsia="Calibri"/>
                <w:sz w:val="28"/>
                <w:szCs w:val="28"/>
                <w:lang w:eastAsia="en-US"/>
              </w:rPr>
            </w:pPr>
            <w:r w:rsidRPr="00AF1FE8">
              <w:rPr>
                <w:rFonts w:eastAsia="Calibri"/>
                <w:sz w:val="28"/>
                <w:szCs w:val="28"/>
                <w:lang w:eastAsia="en-US"/>
              </w:rPr>
              <w:lastRenderedPageBreak/>
              <w:t xml:space="preserve">Постоянно с учетом особенностей организации личного приема граждан </w:t>
            </w:r>
          </w:p>
        </w:tc>
        <w:tc>
          <w:tcPr>
            <w:tcW w:w="2414" w:type="dxa"/>
          </w:tcPr>
          <w:p w:rsidR="00AF1FE8" w:rsidRPr="00AF1FE8" w:rsidRDefault="00AF1FE8" w:rsidP="00AF1FE8">
            <w:pPr>
              <w:autoSpaceDE/>
              <w:autoSpaceDN/>
              <w:adjustRightInd/>
              <w:jc w:val="center"/>
              <w:rPr>
                <w:rFonts w:eastAsia="Calibri"/>
                <w:sz w:val="28"/>
                <w:szCs w:val="28"/>
                <w:lang w:eastAsia="en-US"/>
              </w:rPr>
            </w:pPr>
            <w:r w:rsidRPr="00AF1FE8">
              <w:rPr>
                <w:rFonts w:eastAsia="Calibri"/>
                <w:color w:val="000000"/>
                <w:sz w:val="28"/>
                <w:szCs w:val="28"/>
                <w:lang w:eastAsia="en-US"/>
              </w:rPr>
              <w:t>должностные лица, уполномоченные осуществлять муниципальный земельный контроль</w:t>
            </w:r>
          </w:p>
        </w:tc>
      </w:tr>
    </w:tbl>
    <w:p w:rsidR="00AF1FE8" w:rsidRPr="00AF1FE8" w:rsidRDefault="00AF1FE8" w:rsidP="00AF1FE8">
      <w:pPr>
        <w:widowControl/>
        <w:autoSpaceDE/>
        <w:autoSpaceDN/>
        <w:adjustRightInd/>
        <w:ind w:firstLine="567"/>
        <w:jc w:val="center"/>
        <w:rPr>
          <w:b/>
          <w:sz w:val="28"/>
          <w:szCs w:val="28"/>
        </w:rPr>
      </w:pPr>
    </w:p>
    <w:p w:rsidR="00AF1FE8" w:rsidRPr="00AF1FE8" w:rsidRDefault="00AF1FE8" w:rsidP="00AF1FE8">
      <w:pPr>
        <w:widowControl/>
        <w:autoSpaceDE/>
        <w:autoSpaceDN/>
        <w:adjustRightInd/>
        <w:ind w:firstLine="567"/>
        <w:jc w:val="center"/>
        <w:rPr>
          <w:b/>
          <w:color w:val="000000"/>
          <w:sz w:val="28"/>
          <w:szCs w:val="28"/>
          <w:shd w:val="clear" w:color="auto" w:fill="FFFFFF"/>
        </w:rPr>
      </w:pPr>
      <w:r w:rsidRPr="00AF1FE8">
        <w:rPr>
          <w:b/>
          <w:color w:val="000000"/>
          <w:sz w:val="28"/>
          <w:szCs w:val="28"/>
          <w:shd w:val="clear" w:color="auto" w:fill="FFFFFF"/>
        </w:rPr>
        <w:t>4. Показатели результативности и эффективности Программы</w:t>
      </w:r>
    </w:p>
    <w:p w:rsidR="00AF1FE8" w:rsidRPr="00AF1FE8" w:rsidRDefault="00AF1FE8" w:rsidP="00AF1FE8">
      <w:pPr>
        <w:widowControl/>
        <w:autoSpaceDE/>
        <w:autoSpaceDN/>
        <w:adjustRightInd/>
        <w:ind w:firstLine="567"/>
        <w:jc w:val="center"/>
        <w:rPr>
          <w:b/>
          <w:sz w:val="28"/>
          <w:szCs w:val="28"/>
        </w:rPr>
      </w:pPr>
    </w:p>
    <w:tbl>
      <w:tblPr>
        <w:tblStyle w:val="1"/>
        <w:tblW w:w="9606" w:type="dxa"/>
        <w:tblLook w:val="04A0" w:firstRow="1" w:lastRow="0" w:firstColumn="1" w:lastColumn="0" w:noHBand="0" w:noVBand="1"/>
      </w:tblPr>
      <w:tblGrid>
        <w:gridCol w:w="817"/>
        <w:gridCol w:w="6804"/>
        <w:gridCol w:w="1985"/>
      </w:tblGrid>
      <w:tr w:rsidR="00AF1FE8" w:rsidRPr="00AF1FE8" w:rsidTr="000A7528">
        <w:tc>
          <w:tcPr>
            <w:tcW w:w="817" w:type="dxa"/>
          </w:tcPr>
          <w:p w:rsidR="00AF1FE8" w:rsidRPr="00AF1FE8" w:rsidRDefault="00AF1FE8" w:rsidP="00AF1FE8">
            <w:pPr>
              <w:widowControl/>
              <w:autoSpaceDE/>
              <w:autoSpaceDN/>
              <w:adjustRightInd/>
              <w:jc w:val="center"/>
              <w:rPr>
                <w:rFonts w:eastAsia="Calibri"/>
                <w:sz w:val="22"/>
                <w:szCs w:val="22"/>
                <w:lang w:eastAsia="en-US"/>
              </w:rPr>
            </w:pPr>
            <w:r w:rsidRPr="00AF1FE8">
              <w:rPr>
                <w:rFonts w:eastAsia="Calibri"/>
                <w:sz w:val="22"/>
                <w:szCs w:val="22"/>
                <w:lang w:eastAsia="en-US"/>
              </w:rPr>
              <w:t>№</w:t>
            </w:r>
          </w:p>
          <w:p w:rsidR="00AF1FE8" w:rsidRPr="00AF1FE8" w:rsidRDefault="00AF1FE8" w:rsidP="00AF1FE8">
            <w:pPr>
              <w:widowControl/>
              <w:autoSpaceDE/>
              <w:autoSpaceDN/>
              <w:adjustRightInd/>
              <w:jc w:val="center"/>
              <w:rPr>
                <w:rFonts w:eastAsia="Calibri"/>
                <w:sz w:val="22"/>
                <w:szCs w:val="22"/>
                <w:lang w:eastAsia="en-US"/>
              </w:rPr>
            </w:pPr>
            <w:proofErr w:type="gramStart"/>
            <w:r w:rsidRPr="00AF1FE8">
              <w:rPr>
                <w:rFonts w:eastAsia="Calibri"/>
                <w:sz w:val="22"/>
                <w:szCs w:val="22"/>
                <w:lang w:eastAsia="en-US"/>
              </w:rPr>
              <w:t>п</w:t>
            </w:r>
            <w:proofErr w:type="gramEnd"/>
            <w:r w:rsidRPr="00AF1FE8">
              <w:rPr>
                <w:rFonts w:eastAsia="Calibri"/>
                <w:sz w:val="22"/>
                <w:szCs w:val="22"/>
                <w:lang w:eastAsia="en-US"/>
              </w:rPr>
              <w:t>/п</w:t>
            </w:r>
          </w:p>
        </w:tc>
        <w:tc>
          <w:tcPr>
            <w:tcW w:w="6804" w:type="dxa"/>
          </w:tcPr>
          <w:p w:rsidR="00AF1FE8" w:rsidRPr="00AF1FE8" w:rsidRDefault="00AF1FE8" w:rsidP="00AF1FE8">
            <w:pPr>
              <w:widowControl/>
              <w:autoSpaceDE/>
              <w:autoSpaceDN/>
              <w:adjustRightInd/>
              <w:jc w:val="center"/>
              <w:rPr>
                <w:rFonts w:eastAsia="Calibri"/>
                <w:sz w:val="22"/>
                <w:szCs w:val="22"/>
                <w:lang w:eastAsia="en-US"/>
              </w:rPr>
            </w:pPr>
            <w:r w:rsidRPr="00AF1FE8">
              <w:rPr>
                <w:rFonts w:eastAsia="Calibri"/>
                <w:sz w:val="22"/>
                <w:szCs w:val="22"/>
                <w:lang w:eastAsia="en-US"/>
              </w:rPr>
              <w:t>Наименование показателя</w:t>
            </w:r>
          </w:p>
        </w:tc>
        <w:tc>
          <w:tcPr>
            <w:tcW w:w="1985" w:type="dxa"/>
          </w:tcPr>
          <w:p w:rsidR="00AF1FE8" w:rsidRPr="00AF1FE8" w:rsidRDefault="00AF1FE8" w:rsidP="00AF1FE8">
            <w:pPr>
              <w:widowControl/>
              <w:autoSpaceDE/>
              <w:autoSpaceDN/>
              <w:adjustRightInd/>
              <w:jc w:val="center"/>
              <w:rPr>
                <w:rFonts w:eastAsia="Calibri"/>
                <w:sz w:val="22"/>
                <w:szCs w:val="22"/>
                <w:lang w:eastAsia="en-US"/>
              </w:rPr>
            </w:pPr>
            <w:r w:rsidRPr="00AF1FE8">
              <w:rPr>
                <w:rFonts w:eastAsia="Calibri"/>
                <w:sz w:val="22"/>
                <w:szCs w:val="22"/>
                <w:lang w:eastAsia="en-US"/>
              </w:rPr>
              <w:t>Величина</w:t>
            </w:r>
          </w:p>
        </w:tc>
      </w:tr>
      <w:tr w:rsidR="00AF1FE8" w:rsidRPr="00AF1FE8" w:rsidTr="000A7528">
        <w:tc>
          <w:tcPr>
            <w:tcW w:w="817" w:type="dxa"/>
          </w:tcPr>
          <w:p w:rsidR="00AF1FE8" w:rsidRPr="00AF1FE8" w:rsidRDefault="00AF1FE8" w:rsidP="00AF1FE8">
            <w:pPr>
              <w:widowControl/>
              <w:autoSpaceDE/>
              <w:autoSpaceDN/>
              <w:adjustRightInd/>
              <w:jc w:val="center"/>
              <w:rPr>
                <w:rFonts w:eastAsia="Calibri"/>
                <w:sz w:val="28"/>
                <w:szCs w:val="28"/>
                <w:lang w:eastAsia="en-US"/>
              </w:rPr>
            </w:pPr>
            <w:r w:rsidRPr="00AF1FE8">
              <w:rPr>
                <w:rFonts w:eastAsia="Calibri"/>
                <w:sz w:val="28"/>
                <w:szCs w:val="28"/>
                <w:lang w:eastAsia="en-US"/>
              </w:rPr>
              <w:t>1.</w:t>
            </w:r>
          </w:p>
        </w:tc>
        <w:tc>
          <w:tcPr>
            <w:tcW w:w="6804" w:type="dxa"/>
          </w:tcPr>
          <w:p w:rsidR="00AF1FE8" w:rsidRPr="00AF1FE8" w:rsidRDefault="00AF1FE8" w:rsidP="00AF1FE8">
            <w:pPr>
              <w:ind w:firstLine="119"/>
              <w:jc w:val="both"/>
              <w:rPr>
                <w:rFonts w:eastAsia="Calibri"/>
                <w:sz w:val="28"/>
                <w:szCs w:val="28"/>
                <w:lang w:eastAsia="en-US"/>
              </w:rPr>
            </w:pPr>
            <w:r w:rsidRPr="00AF1FE8">
              <w:rPr>
                <w:rFonts w:eastAsia="Calibri"/>
                <w:sz w:val="28"/>
                <w:szCs w:val="28"/>
                <w:lang w:eastAsia="en-US"/>
              </w:rPr>
              <w:t>Полнота информации, размещенной на официальном интернет-сайте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AF1FE8" w:rsidRPr="00AF1FE8" w:rsidRDefault="00AF1FE8" w:rsidP="00AF1FE8">
            <w:pPr>
              <w:widowControl/>
              <w:autoSpaceDE/>
              <w:autoSpaceDN/>
              <w:adjustRightInd/>
              <w:ind w:firstLine="567"/>
              <w:jc w:val="both"/>
              <w:rPr>
                <w:rFonts w:eastAsia="Calibri"/>
                <w:sz w:val="28"/>
                <w:szCs w:val="28"/>
                <w:lang w:eastAsia="en-US"/>
              </w:rPr>
            </w:pPr>
          </w:p>
        </w:tc>
        <w:tc>
          <w:tcPr>
            <w:tcW w:w="1985" w:type="dxa"/>
          </w:tcPr>
          <w:p w:rsidR="00AF1FE8" w:rsidRPr="00AF1FE8" w:rsidRDefault="00AF1FE8" w:rsidP="00AF1FE8">
            <w:pPr>
              <w:widowControl/>
              <w:autoSpaceDE/>
              <w:autoSpaceDN/>
              <w:adjustRightInd/>
              <w:jc w:val="center"/>
              <w:rPr>
                <w:rFonts w:eastAsia="Calibri"/>
                <w:sz w:val="28"/>
                <w:szCs w:val="28"/>
                <w:lang w:eastAsia="en-US"/>
              </w:rPr>
            </w:pPr>
            <w:r w:rsidRPr="00AF1FE8">
              <w:rPr>
                <w:rFonts w:eastAsia="Calibri"/>
                <w:sz w:val="28"/>
                <w:szCs w:val="28"/>
                <w:lang w:eastAsia="en-US"/>
              </w:rPr>
              <w:t>100%</w:t>
            </w:r>
          </w:p>
        </w:tc>
      </w:tr>
      <w:tr w:rsidR="00AF1FE8" w:rsidRPr="00AF1FE8" w:rsidTr="000A7528">
        <w:tc>
          <w:tcPr>
            <w:tcW w:w="817" w:type="dxa"/>
          </w:tcPr>
          <w:p w:rsidR="00AF1FE8" w:rsidRPr="00AF1FE8" w:rsidRDefault="00AF1FE8" w:rsidP="00AF1FE8">
            <w:pPr>
              <w:autoSpaceDE/>
              <w:autoSpaceDN/>
              <w:adjustRightInd/>
              <w:jc w:val="center"/>
              <w:rPr>
                <w:rFonts w:eastAsia="Calibri"/>
                <w:color w:val="000000"/>
                <w:sz w:val="28"/>
                <w:szCs w:val="28"/>
                <w:lang w:eastAsia="en-US"/>
              </w:rPr>
            </w:pPr>
            <w:r w:rsidRPr="00AF1FE8">
              <w:rPr>
                <w:rFonts w:eastAsia="Calibri"/>
                <w:color w:val="000000"/>
                <w:sz w:val="28"/>
                <w:szCs w:val="28"/>
                <w:shd w:val="clear" w:color="auto" w:fill="FFFFFF"/>
                <w:lang w:eastAsia="en-US"/>
              </w:rPr>
              <w:t>2.</w:t>
            </w:r>
          </w:p>
        </w:tc>
        <w:tc>
          <w:tcPr>
            <w:tcW w:w="6804" w:type="dxa"/>
          </w:tcPr>
          <w:p w:rsidR="00AF1FE8" w:rsidRDefault="00AF1FE8" w:rsidP="00AF1FE8">
            <w:pPr>
              <w:ind w:firstLine="119"/>
              <w:jc w:val="both"/>
              <w:rPr>
                <w:rFonts w:eastAsia="Calibri"/>
                <w:sz w:val="28"/>
                <w:szCs w:val="28"/>
                <w:lang w:eastAsia="en-US"/>
              </w:rPr>
            </w:pPr>
            <w:r w:rsidRPr="00AF1FE8">
              <w:rPr>
                <w:rFonts w:eastAsia="Calibri"/>
                <w:sz w:val="28"/>
                <w:szCs w:val="28"/>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AF1FE8">
              <w:rPr>
                <w:rFonts w:eastAsia="Calibri"/>
                <w:sz w:val="28"/>
                <w:szCs w:val="28"/>
                <w:lang w:eastAsia="en-US"/>
              </w:rPr>
              <w:t xml:space="preserve"> (%)</w:t>
            </w:r>
            <w:proofErr w:type="gramEnd"/>
          </w:p>
          <w:p w:rsidR="003D53BA" w:rsidRPr="00AF1FE8" w:rsidRDefault="003D53BA" w:rsidP="00AF1FE8">
            <w:pPr>
              <w:ind w:firstLine="119"/>
              <w:jc w:val="both"/>
              <w:rPr>
                <w:rFonts w:eastAsia="Calibri"/>
                <w:sz w:val="28"/>
                <w:szCs w:val="28"/>
                <w:lang w:eastAsia="en-US"/>
              </w:rPr>
            </w:pPr>
          </w:p>
        </w:tc>
        <w:tc>
          <w:tcPr>
            <w:tcW w:w="1985" w:type="dxa"/>
          </w:tcPr>
          <w:p w:rsidR="00AF1FE8" w:rsidRPr="00AF1FE8" w:rsidRDefault="00AF1FE8" w:rsidP="00AF1FE8">
            <w:pPr>
              <w:widowControl/>
              <w:autoSpaceDE/>
              <w:autoSpaceDN/>
              <w:adjustRightInd/>
              <w:jc w:val="center"/>
              <w:rPr>
                <w:rFonts w:eastAsia="Calibri"/>
                <w:sz w:val="28"/>
                <w:szCs w:val="28"/>
                <w:lang w:eastAsia="en-US"/>
              </w:rPr>
            </w:pPr>
            <w:r w:rsidRPr="00AF1FE8">
              <w:rPr>
                <w:rFonts w:eastAsia="Calibri"/>
                <w:sz w:val="28"/>
                <w:szCs w:val="28"/>
                <w:lang w:eastAsia="en-US"/>
              </w:rPr>
              <w:t>20% и более</w:t>
            </w:r>
          </w:p>
        </w:tc>
      </w:tr>
      <w:tr w:rsidR="00AF1FE8" w:rsidRPr="00AF1FE8" w:rsidTr="000A7528">
        <w:tc>
          <w:tcPr>
            <w:tcW w:w="817" w:type="dxa"/>
          </w:tcPr>
          <w:p w:rsidR="00AF1FE8" w:rsidRPr="00AF1FE8" w:rsidRDefault="003D53BA" w:rsidP="00AF1FE8">
            <w:pPr>
              <w:autoSpaceDE/>
              <w:autoSpaceDN/>
              <w:adjustRightInd/>
              <w:ind w:left="220"/>
              <w:rPr>
                <w:rFonts w:eastAsia="Calibri"/>
                <w:sz w:val="28"/>
                <w:szCs w:val="28"/>
                <w:lang w:eastAsia="en-US"/>
              </w:rPr>
            </w:pPr>
            <w:r>
              <w:rPr>
                <w:rFonts w:eastAsia="Calibri"/>
                <w:color w:val="000000"/>
                <w:sz w:val="28"/>
                <w:szCs w:val="28"/>
                <w:shd w:val="clear" w:color="auto" w:fill="FFFFFF"/>
                <w:lang w:eastAsia="en-US"/>
              </w:rPr>
              <w:t>3</w:t>
            </w:r>
            <w:r w:rsidR="00AF1FE8" w:rsidRPr="00AF1FE8">
              <w:rPr>
                <w:rFonts w:eastAsia="Calibri"/>
                <w:color w:val="000000"/>
                <w:sz w:val="28"/>
                <w:szCs w:val="28"/>
                <w:shd w:val="clear" w:color="auto" w:fill="FFFFFF"/>
                <w:lang w:eastAsia="en-US"/>
              </w:rPr>
              <w:t>.</w:t>
            </w:r>
          </w:p>
        </w:tc>
        <w:tc>
          <w:tcPr>
            <w:tcW w:w="6804" w:type="dxa"/>
          </w:tcPr>
          <w:p w:rsidR="00AF1FE8" w:rsidRPr="00AF1FE8" w:rsidRDefault="00AF1FE8" w:rsidP="00AF1FE8">
            <w:pPr>
              <w:autoSpaceDE/>
              <w:autoSpaceDN/>
              <w:adjustRightInd/>
              <w:jc w:val="both"/>
              <w:rPr>
                <w:rFonts w:eastAsia="Calibri"/>
                <w:sz w:val="28"/>
                <w:szCs w:val="28"/>
                <w:lang w:eastAsia="en-US"/>
              </w:rPr>
            </w:pPr>
            <w:r w:rsidRPr="00AF1FE8">
              <w:rPr>
                <w:rFonts w:eastAsia="Calibri"/>
                <w:sz w:val="28"/>
                <w:szCs w:val="28"/>
                <w:lang w:eastAsia="en-US"/>
              </w:rPr>
              <w:t>Доля граждан, удовлетворённых консультированием в общем количестве граждан, обратившихся за консультированием</w:t>
            </w:r>
          </w:p>
        </w:tc>
        <w:tc>
          <w:tcPr>
            <w:tcW w:w="1985" w:type="dxa"/>
          </w:tcPr>
          <w:p w:rsidR="00AF1FE8" w:rsidRPr="00AF1FE8" w:rsidRDefault="00AF1FE8" w:rsidP="00AF1FE8">
            <w:pPr>
              <w:autoSpaceDE/>
              <w:autoSpaceDN/>
              <w:adjustRightInd/>
              <w:jc w:val="center"/>
              <w:rPr>
                <w:rFonts w:eastAsia="Calibri"/>
                <w:sz w:val="28"/>
                <w:szCs w:val="28"/>
                <w:lang w:eastAsia="en-US"/>
              </w:rPr>
            </w:pPr>
            <w:r w:rsidRPr="00AF1FE8">
              <w:rPr>
                <w:rFonts w:eastAsia="Calibri"/>
                <w:sz w:val="28"/>
                <w:szCs w:val="28"/>
                <w:lang w:eastAsia="en-US"/>
              </w:rPr>
              <w:t>100%</w:t>
            </w:r>
          </w:p>
        </w:tc>
      </w:tr>
    </w:tbl>
    <w:p w:rsidR="00F55AF3" w:rsidRPr="00441992" w:rsidRDefault="00F55AF3" w:rsidP="00F55AF3">
      <w:pPr>
        <w:tabs>
          <w:tab w:val="left" w:pos="7110"/>
        </w:tabs>
      </w:pPr>
    </w:p>
    <w:p w:rsidR="00F55AF3" w:rsidRPr="00441992" w:rsidRDefault="00F55AF3" w:rsidP="00F55AF3">
      <w:pPr>
        <w:tabs>
          <w:tab w:val="center" w:pos="4677"/>
          <w:tab w:val="right" w:pos="9355"/>
        </w:tabs>
        <w:jc w:val="center"/>
        <w:outlineLvl w:val="1"/>
        <w:rPr>
          <w:b/>
          <w:sz w:val="28"/>
          <w:szCs w:val="28"/>
        </w:rPr>
      </w:pPr>
      <w:bookmarkStart w:id="1" w:name="_Toc348429571"/>
      <w:bookmarkStart w:id="2" w:name="_Toc348617956"/>
    </w:p>
    <w:bookmarkEnd w:id="1"/>
    <w:bookmarkEnd w:id="2"/>
    <w:p w:rsidR="006F6258" w:rsidRPr="00F55AF3" w:rsidRDefault="006F6258" w:rsidP="00F55AF3">
      <w:pPr>
        <w:jc w:val="center"/>
        <w:rPr>
          <w:b/>
          <w:i/>
          <w:color w:val="000000"/>
          <w:sz w:val="28"/>
          <w:szCs w:val="28"/>
        </w:rPr>
      </w:pPr>
    </w:p>
    <w:sectPr w:rsidR="006F6258" w:rsidRPr="00F55AF3" w:rsidSect="00BB47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4D9D"/>
    <w:multiLevelType w:val="hybridMultilevel"/>
    <w:tmpl w:val="49D4C9B4"/>
    <w:lvl w:ilvl="0" w:tplc="AF1EC12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6F"/>
    <w:rsid w:val="000F61BE"/>
    <w:rsid w:val="001038E9"/>
    <w:rsid w:val="003D53BA"/>
    <w:rsid w:val="00400B6F"/>
    <w:rsid w:val="004F5349"/>
    <w:rsid w:val="006F6258"/>
    <w:rsid w:val="009D3B69"/>
    <w:rsid w:val="00A1555D"/>
    <w:rsid w:val="00A64DD1"/>
    <w:rsid w:val="00A72087"/>
    <w:rsid w:val="00AF1FE8"/>
    <w:rsid w:val="00BB47B6"/>
    <w:rsid w:val="00C26BCB"/>
    <w:rsid w:val="00CD6FE5"/>
    <w:rsid w:val="00F55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AF3"/>
    <w:rPr>
      <w:rFonts w:ascii="Tahoma" w:hAnsi="Tahoma" w:cs="Tahoma"/>
      <w:sz w:val="16"/>
      <w:szCs w:val="16"/>
    </w:rPr>
  </w:style>
  <w:style w:type="character" w:customStyle="1" w:styleId="a4">
    <w:name w:val="Текст выноски Знак"/>
    <w:basedOn w:val="a0"/>
    <w:link w:val="a3"/>
    <w:uiPriority w:val="99"/>
    <w:semiHidden/>
    <w:rsid w:val="00F55AF3"/>
    <w:rPr>
      <w:rFonts w:ascii="Tahoma" w:eastAsia="Times New Roman" w:hAnsi="Tahoma" w:cs="Tahoma"/>
      <w:sz w:val="16"/>
      <w:szCs w:val="16"/>
      <w:lang w:eastAsia="ru-RU"/>
    </w:rPr>
  </w:style>
  <w:style w:type="table" w:customStyle="1" w:styleId="1">
    <w:name w:val="Сетка таблицы1"/>
    <w:basedOn w:val="a1"/>
    <w:next w:val="a5"/>
    <w:uiPriority w:val="59"/>
    <w:rsid w:val="00AF1FE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AF1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AF3"/>
    <w:rPr>
      <w:rFonts w:ascii="Tahoma" w:hAnsi="Tahoma" w:cs="Tahoma"/>
      <w:sz w:val="16"/>
      <w:szCs w:val="16"/>
    </w:rPr>
  </w:style>
  <w:style w:type="character" w:customStyle="1" w:styleId="a4">
    <w:name w:val="Текст выноски Знак"/>
    <w:basedOn w:val="a0"/>
    <w:link w:val="a3"/>
    <w:uiPriority w:val="99"/>
    <w:semiHidden/>
    <w:rsid w:val="00F55AF3"/>
    <w:rPr>
      <w:rFonts w:ascii="Tahoma" w:eastAsia="Times New Roman" w:hAnsi="Tahoma" w:cs="Tahoma"/>
      <w:sz w:val="16"/>
      <w:szCs w:val="16"/>
      <w:lang w:eastAsia="ru-RU"/>
    </w:rPr>
  </w:style>
  <w:style w:type="table" w:customStyle="1" w:styleId="1">
    <w:name w:val="Сетка таблицы1"/>
    <w:basedOn w:val="a1"/>
    <w:next w:val="a5"/>
    <w:uiPriority w:val="59"/>
    <w:rsid w:val="00AF1FE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AF1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5EED3AD7A19AEBBCFDF2114F81E9D1516F75897D7560808DCAA637C72575BBAC6421F3C9E0AEE6C7DF4902F2D466FABBC57A4065C08102SCSE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ouizm02</dc:creator>
  <cp:lastModifiedBy>ouizm02</cp:lastModifiedBy>
  <cp:revision>5</cp:revision>
  <cp:lastPrinted>2021-12-09T10:17:00Z</cp:lastPrinted>
  <dcterms:created xsi:type="dcterms:W3CDTF">2021-12-09T09:20:00Z</dcterms:created>
  <dcterms:modified xsi:type="dcterms:W3CDTF">2021-12-10T07:02:00Z</dcterms:modified>
</cp:coreProperties>
</file>