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Управлении Минюста России по УР 18 марта 2014 г. N RU18000201400132</w:t>
      </w:r>
    </w:p>
    <w:p w:rsidR="00E67B2C" w:rsidRDefault="00E67B2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E67B2C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2C" w:rsidRDefault="00E6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 марта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67B2C" w:rsidRDefault="00E67B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3-РЗ</w:t>
            </w:r>
          </w:p>
        </w:tc>
      </w:tr>
    </w:tbl>
    <w:p w:rsidR="00E67B2C" w:rsidRDefault="00E67B2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УДМУРТСКОЙ РЕСПУБЛИКИ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ГРАДОСТРОИТЕЛЬНОЙ ДЕЯТЕЛЬНОСТИ В УДМУРТСКОЙ РЕСПУБЛИКЕ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Государственным Советом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Удмуртской Республики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25 февраля 2014 г. </w:t>
      </w:r>
      <w:hyperlink r:id="rId6" w:history="1">
        <w:r>
          <w:rPr>
            <w:rFonts w:ascii="Calibri" w:hAnsi="Calibri" w:cs="Calibri"/>
            <w:color w:val="0000FF"/>
          </w:rPr>
          <w:t>N 276-V</w:t>
        </w:r>
      </w:hyperlink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Законов УР от 30.06.2014 </w:t>
      </w:r>
      <w:hyperlink r:id="rId7" w:history="1">
        <w:r>
          <w:rPr>
            <w:rFonts w:ascii="Calibri" w:hAnsi="Calibri" w:cs="Calibri"/>
            <w:color w:val="0000FF"/>
          </w:rPr>
          <w:t>N 39-РЗ</w:t>
        </w:r>
      </w:hyperlink>
      <w:r>
        <w:rPr>
          <w:rFonts w:ascii="Calibri" w:hAnsi="Calibri" w:cs="Calibri"/>
        </w:rPr>
        <w:t>,</w:t>
      </w:r>
      <w:proofErr w:type="gramEnd"/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20.10.2014 </w:t>
      </w:r>
      <w:hyperlink r:id="rId8" w:history="1">
        <w:r>
          <w:rPr>
            <w:rFonts w:ascii="Calibri" w:hAnsi="Calibri" w:cs="Calibri"/>
            <w:color w:val="0000FF"/>
          </w:rPr>
          <w:t>N 55-РЗ</w:t>
        </w:r>
      </w:hyperlink>
      <w:r>
        <w:rPr>
          <w:rFonts w:ascii="Calibri" w:hAnsi="Calibri" w:cs="Calibri"/>
        </w:rPr>
        <w:t>)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0"/>
      <w:bookmarkEnd w:id="0"/>
      <w:r>
        <w:rPr>
          <w:rFonts w:ascii="Calibri" w:hAnsi="Calibri" w:cs="Calibri"/>
        </w:rPr>
        <w:t>Статья 1. Общие положения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Закон в соответствии с Градостроительным </w:t>
      </w:r>
      <w:hyperlink r:id="rId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(далее - Градостроительный кодекс) и иными нормативными правовыми актами Российской Федерации регулирует отношения в области градостроительной деятельности на территории Удмуртской Республики.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Основные понятия, используемые в настоящем Законе, применяются в том же значении, что и в Градостроительном </w:t>
      </w:r>
      <w:hyperlink r:id="rId10" w:history="1">
        <w:r>
          <w:rPr>
            <w:rFonts w:ascii="Calibri" w:hAnsi="Calibri" w:cs="Calibri"/>
            <w:color w:val="0000FF"/>
          </w:rPr>
          <w:t>кодексе</w:t>
        </w:r>
      </w:hyperlink>
      <w:r>
        <w:rPr>
          <w:rFonts w:ascii="Calibri" w:hAnsi="Calibri" w:cs="Calibri"/>
        </w:rPr>
        <w:t>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Статья 2. Система органов государственной власти Удмуртской Республики, осуществляющих государственную политику в области градостроительной деятельности на территории Удмуртской Республики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систему органов государственной власти Удмуртской Республики, осуществляющих государственную политику в области градостроительной деятельности на территории Удмуртской Республики, входят: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Государственный Совет Удмуртской Республики;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Президент Удмуртской Республики;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Правительство Удмуртской Республики;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исполнительные органы государственной власти Удмуртской Республики, уполномоченные на осуществление отдельных полномочий в области градостроительной деятельности на территории Удмуртской Республики.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3"/>
      <w:bookmarkEnd w:id="2"/>
      <w:r>
        <w:rPr>
          <w:rFonts w:ascii="Calibri" w:hAnsi="Calibri" w:cs="Calibri"/>
        </w:rPr>
        <w:t>Статья 3. Полномочия Государственного Совета Удмуртской Республики в области градостроительной деятельности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Государственного Совета Удмуртской Республики в области градостроительной деятельности относятся: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законодательное регулирование в области градостроительной деятельности в Удмуртской Республике;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осуществление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и исполнением законов Удмуртской Республики и постановлений Государственного Совета Удмуртской Республики в области </w:t>
      </w:r>
      <w:r>
        <w:rPr>
          <w:rFonts w:ascii="Calibri" w:hAnsi="Calibri" w:cs="Calibri"/>
        </w:rPr>
        <w:lastRenderedPageBreak/>
        <w:t>градостроительной деятельности;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осуществление иных полномочий в соответствии с законодательством о градостроительной деятельности.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0"/>
      <w:bookmarkEnd w:id="3"/>
      <w:r>
        <w:rPr>
          <w:rFonts w:ascii="Calibri" w:hAnsi="Calibri" w:cs="Calibri"/>
        </w:rPr>
        <w:t>Статья 4. Полномочия Президента Удмуртской Республики в области градостроительной деятельности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Президента Удмуртской Республики в области градостроительной деятельности относятся: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правовое регулирование в области градостроительной деятельности в Удмуртской Республике;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осуществление иных полномочий в соответствии с законодательством о градостроительной деятельности.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46"/>
      <w:bookmarkEnd w:id="4"/>
      <w:r>
        <w:rPr>
          <w:rFonts w:ascii="Calibri" w:hAnsi="Calibri" w:cs="Calibri"/>
        </w:rPr>
        <w:t>Статья 5. Полномочия Правительства Удмуртской Республики в области градостроительной деятельности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Правительства Удмуртской Республики в области градостроительной деятельности относятся: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обеспечение реализации государственной политики в области градостроительной деятельности в Удмуртской Республике;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принятие решений о подготовке проектов документов территориального планирования Удмуртской Республики и о внесении в них изменений, утверждение документов территориального планирования Удмуртской Республики, в том числе вносимых в них изменений;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установление состава и содержания проектов планировки территории, подготовка которых осуществляется на основании документов территориального планирования Удмуртской Республики, документов территориального планирования муниципальных образований в Удмуртской Республике (далее - муниципальные образования) в соответствии с Градостроительным </w:t>
      </w:r>
      <w:hyperlink r:id="rId1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>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утверждение документации по планировке территории для размещения объектов республиканского значения в случаях, установленных Градостроительным </w:t>
      </w:r>
      <w:hyperlink r:id="rId1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>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утверждение региональных нормативов градостроительного проектирования;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утверждение порядка установления причин нарушения законодательства о градостроительной деятельности в отношении объектов здравоохранения, образования, культуры, отдыха, спорта и иных объектов социального и коммунально-бытового назначения, объектов транспортной инфраструктуры, торговли, общественного питания, объектов делового, административного, финансового, религиозного назначения, объектов жилищного фонда (за исключением объектов индивидуального жилищного строительства), не являющихся особо опасными, технически сложными и уникальными объектами, в результате которого причинен вред</w:t>
      </w:r>
      <w:proofErr w:type="gramEnd"/>
      <w:r>
        <w:rPr>
          <w:rFonts w:ascii="Calibri" w:hAnsi="Calibri" w:cs="Calibri"/>
        </w:rPr>
        <w:t xml:space="preserve"> жизни или здоровью физических лиц, имуществу физических или юридических лиц;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согласование проектов схем территориального планирования Российской Федерации, проектов схем территориального планирования субъектов Российской Федерации, имеющих общую границу с Удмуртской Республикой, проектов документов территориального планирования муниципальных образований в случаях и порядке, установленных Градостроительным </w:t>
      </w:r>
      <w:hyperlink r:id="rId1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>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наделение исполнительных органов государственной власти Удмуртской Республики отдельными полномочиями в области градостроительной деятельности;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осуществление иных полномочий в соответствии с законодательством о градостроительной деятельности.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9"/>
      <w:bookmarkEnd w:id="5"/>
      <w:r>
        <w:rPr>
          <w:rFonts w:ascii="Calibri" w:hAnsi="Calibri" w:cs="Calibri"/>
        </w:rPr>
        <w:t>Статья 6. Полномочия исполнительных органов государственной власти Удмуртской Республики, уполномоченных на осуществление отдельных полномочий в области градостроительной деятельности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полномочиям исполнительных органов государственной власти Удмуртской Республики, </w:t>
      </w:r>
      <w:r>
        <w:rPr>
          <w:rFonts w:ascii="Calibri" w:hAnsi="Calibri" w:cs="Calibri"/>
        </w:rPr>
        <w:lastRenderedPageBreak/>
        <w:t>уполномоченных на осуществление отдельных полномочий в области градостроительной деятельности (далее - уполномоченный орган), относятся: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разработка и внесение на рассмотрение в Правительство Удмуртской Республики проектов правовых актов в области градостроительной деятельности;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подготовка и представление на рассмотрение в Правительство Удмуртской </w:t>
      </w:r>
      <w:proofErr w:type="gramStart"/>
      <w:r>
        <w:rPr>
          <w:rFonts w:ascii="Calibri" w:hAnsi="Calibri" w:cs="Calibri"/>
        </w:rPr>
        <w:t>Республики проектов правовых актов Правительства Удмуртской Республики</w:t>
      </w:r>
      <w:proofErr w:type="gramEnd"/>
      <w:r>
        <w:rPr>
          <w:rFonts w:ascii="Calibri" w:hAnsi="Calibri" w:cs="Calibri"/>
        </w:rPr>
        <w:t xml:space="preserve"> о наделении исполнительных органов государственной власти Удмуртской Республики отдельными полномочиями в области градостроительной деятельности;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обеспечение в установленном законодательством порядке подготовки, согласования и представления на утверждение в Правительство Удмуртской Республики проектов схем территориального планирования Удмуртской Республики, документации по планировке территории для размещения объектов республиканского значения, региональных нормативов градостроительного проектирования, а также подготовки, согласования и внесения на рассмотрение и утверждение в Правительство Удмуртской Республики проектов о внесении в них изменений;</w:t>
      </w:r>
      <w:proofErr w:type="gramEnd"/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принятие решения о подготовке документации по планировке территории для размещения объектов республиканского значения в случаях, установленных Градостроительным </w:t>
      </w:r>
      <w:hyperlink r:id="rId1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>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обеспечение </w:t>
      </w:r>
      <w:proofErr w:type="gramStart"/>
      <w:r>
        <w:rPr>
          <w:rFonts w:ascii="Calibri" w:hAnsi="Calibri" w:cs="Calibri"/>
        </w:rPr>
        <w:t>согласования проектов схем территориального планирования Удмуртской Республики</w:t>
      </w:r>
      <w:proofErr w:type="gramEnd"/>
      <w:r>
        <w:rPr>
          <w:rFonts w:ascii="Calibri" w:hAnsi="Calibri" w:cs="Calibri"/>
        </w:rPr>
        <w:t xml:space="preserve"> с уполномоченным федеральным органом исполнительной власти, высшими исполнительными органами государственной власти субъектов Российской Федерации, имеющих общую границу с Удмуртской Республикой, органами местного самоуправления в Удмуртской Республике в случаях, предусмотренных Градостроительным </w:t>
      </w:r>
      <w:hyperlink r:id="rId1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>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обеспечение рассмотрения исполнительными органами государственной власти Удмуртской Республики, органами местного самоуправления в Удмуртской Республике проектов схем территориального планирования Российской Федерации, проектов схем территориального планирования субъектов Российской Федерации, имеющих общую границу с Удмуртской Республикой, документов территориального планирования муниципальных образований в случаях и порядке, установленных законодательством;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выдача разрешений на строительство, разрешений на ввод объектов в эксплуатацию в случаях и порядке, установленных законодательством;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осуществление мониторинга разработки и утверждения программ комплексного развития систем коммунальной инфраструктуры поселений, городских округов, образованных на территории Удмуртской Республики;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осуществление государственного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органами местного самоуправления в Удмуртской Республике законодательства о градостроительной деятельности;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10) обеспечение доступа к проектам документов территориального планирования и материалам по их обоснованию, к утвержденным документам территориального планирования Удмуртской Республики и материалам по их обоснованию в федеральной информационной системе территориального планирования (далее - информационная система территориального планирования) с использованием официального сайта в информационно-телекоммуникационной сети "Интернет" (далее - сеть "Интернет"), определенного федеральным органом исполнительной власти, уполномоченным на осуществление контроля за соблюдением порядка ведения</w:t>
      </w:r>
      <w:proofErr w:type="gramEnd"/>
      <w:r>
        <w:rPr>
          <w:rFonts w:ascii="Calibri" w:hAnsi="Calibri" w:cs="Calibri"/>
        </w:rPr>
        <w:t xml:space="preserve"> информационной системы территориального планирования в сроки, установленные Градостроительным </w:t>
      </w:r>
      <w:hyperlink r:id="rId1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>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организация проведения государственной экспертизы проектной документации и результатов инженерных изысканий в соответствии с законодательством о градостроительной деятельности;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осуществление регионального государственного строительного надзора в случаях, предусмотренных Градостроительным </w:t>
      </w:r>
      <w:hyperlink r:id="rId1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>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осуществление иных полномочий в соответствии с законодательством о градостроительной деятельности.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76"/>
      <w:bookmarkEnd w:id="6"/>
      <w:r>
        <w:rPr>
          <w:rFonts w:ascii="Calibri" w:hAnsi="Calibri" w:cs="Calibri"/>
        </w:rPr>
        <w:t>Статья 7. Состав схемы территориального планирования Удмуртской Республики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Документом территориального планирования Удмуртской Республики является схема территориального планирования Удмуртской Республики. Подготовка схемы территориального планирования Удмуртской Республики может осуществляться в составе одного или нескольких документов территориального планирования Удмуртской Республики применительно ко всей территории Удмуртской Республики или к ее частям.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состав схемы территориального планирования Удмуртской Республики входят: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положение о территориальном планировании;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карты планируемого размещения объектов республиканского значения.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 схеме территориального планирования Удмуртской Республики прилагаются материалы по ее обоснованию в текстовой форме и в виде карт.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84"/>
      <w:bookmarkEnd w:id="7"/>
      <w:r>
        <w:rPr>
          <w:rFonts w:ascii="Calibri" w:hAnsi="Calibri" w:cs="Calibri"/>
        </w:rPr>
        <w:t>Статья 8. Объекты республиканского значения, подлежащие отображению на схеме территориального планирования Удмуртской Республики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6"/>
      <w:bookmarkEnd w:id="8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Объектами республиканского значения в Удмуртской Республике, подлежащими отображению на схеме территориального планирования Удмуртской Республики (далее - объекты республиканского значения), являются объекты капитального строительства, иные объекты, территории, которые необходимы для осуществления полномочий по вопросам, отнесенным к ведению Удмуртской Республики, органов государственной власти Удмуртской Республики </w:t>
      </w:r>
      <w:hyperlink r:id="rId1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</w:t>
      </w:r>
      <w:hyperlink r:id="rId1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Удмуртской Республики, законами Удмуртской Республики, нормативными правовыми актами Правительства</w:t>
      </w:r>
      <w:proofErr w:type="gramEnd"/>
      <w:r>
        <w:rPr>
          <w:rFonts w:ascii="Calibri" w:hAnsi="Calibri" w:cs="Calibri"/>
        </w:rPr>
        <w:t xml:space="preserve"> Удмуртской Республики, и оказывают существенное влияние на социально-экономическое развитие Удмуртской Республики.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Виды объектов республиканского значения: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объекты транспорта (железнодорожного, водного, воздушного транспорта), автомобильных дорог регионального или межмуниципального значения;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объекты, необходимые для предупреждения чрезвычайных ситуаций межмуниципального и регионального характера, стихийных бедствий, эпидемий и ликвидации их последствий;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объекты образования;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объекты здравоохранения;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объекты физической культуры и спорта;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объекты инженерной инфраструктуры;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объекты жилищного строительства;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объекты промышленности и агропромышленного комплекса;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объекты культуры и искусства;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объекты охраны окружающей среды;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объекты социального обслуживания населения;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12) иные объекты в соответствии с </w:t>
      </w:r>
      <w:hyperlink w:anchor="Par86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01"/>
      <w:bookmarkEnd w:id="9"/>
      <w:r>
        <w:rPr>
          <w:rFonts w:ascii="Calibri" w:hAnsi="Calibri" w:cs="Calibri"/>
        </w:rPr>
        <w:t>Статья 9. Порядок подготовки схемы территориального планирования Удмуртской Республики и внесения в нее изменений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Решение о подготовке проекта схемы территориального планирования Удмуртской Республики или о внесении изменений в схему территориального планирования Удмуртской Республики принимается Правительством Удмуртской Республики.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Проект схемы территориального планирования Удмуртской Республики или внесение изменений в схему территориального планирования Удмуртской Республики подготавливаются в соответствии с заданием на разработку проекта схемы территориального планирования Удмуртской Республики или на внесение изменений в схему территориального планирования Удмуртской Республики, выдаваемым уполномоченным органом.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Уполномоченный орган обеспечивает подготовку схемы территориального планирования Удмуртской Республики или внесение изменений в схему территориального планирования </w:t>
      </w:r>
      <w:r>
        <w:rPr>
          <w:rFonts w:ascii="Calibri" w:hAnsi="Calibri" w:cs="Calibri"/>
        </w:rPr>
        <w:lastRenderedPageBreak/>
        <w:t>Удмуртской Республики, а также согласование проекта схемы территориального планирования Удмуртской Республики в порядке и сроки, установленные законодательством.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Уполномоченный орган обеспечивает доступ к проекту схемы территориального планирования Удмуртской Республики и материалам по обоснованию такого проекта в информационной системе территориального планирования с использованием официального сайта в сети "Интернет",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три месяца до ее утверждения.</w:t>
      </w:r>
      <w:proofErr w:type="gramEnd"/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Уполномоченный орган уведомляет в электронной форме и (или) посредством почтового отправления органы государственной власти и органы местного самоуправления в соответствии с Градостроительным </w:t>
      </w:r>
      <w:hyperlink r:id="rId2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об обеспечении доступа к проекту схемы территориального планирования Удмуртской Республики и материалам по обоснованию такого проекта в информационной системе территориального планирования в трехдневный срок со дня обеспечения данного доступа.</w:t>
      </w:r>
      <w:proofErr w:type="gramEnd"/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Схема территориального планирования Удмуртской Республики или внесение изменений в схему территориального планирования Удмуртской Республики утверждаются Правительством Удмуртской Республики.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Доступ к утвержденной схеме территориального планирования Удмуртской Республики и материалам по ее обоснованию в информационной системе территориального планирования обеспечивается с использованием официального сайта уполномоченным органом в срок, не превышающий десяти дней со дня утверждения такого документа.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Органы государственной власти Российской Федерации, органы государственной власти Удмуртской Республики и иных субъектов Российской Федерации, органы местного самоуправления, заинтересованные физические и юридические лица вправе представлять в уполномоченный орган предложения о внесении изменений в схему территориального планирования Удмуртской Республики.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Внесение изменений в схему территориального планирования Удмуртской Республики осуществляется в порядке, установленном для подготовки проекта схемы территориального планирования Удмуртской Республики Градостроительным </w:t>
      </w:r>
      <w:hyperlink r:id="rId2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и настоящим Законом.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13"/>
      <w:bookmarkEnd w:id="10"/>
      <w:r>
        <w:rPr>
          <w:rFonts w:ascii="Calibri" w:hAnsi="Calibri" w:cs="Calibri"/>
        </w:rPr>
        <w:t>Статья 10. Состав схемы территориального планирования муниципального района в Удмуртской Республике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состав схемы территориального планирования муниципального района, образованного на территории Удмуртской Республики (далее - муниципальный район), входят: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положение о территориальном планировании;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карты планируемого размещения объектов местного значения муниципального района.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схеме территориального планирования муниципального района прилагаются материалы по ее обоснованию в текстовой форме и в виде карт.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20"/>
      <w:bookmarkEnd w:id="11"/>
      <w:r>
        <w:rPr>
          <w:rFonts w:ascii="Calibri" w:hAnsi="Calibri" w:cs="Calibri"/>
        </w:rPr>
        <w:t>Статья 11. Объекты местного значения, подлежащие отображению на схеме территориального планирования муниципального района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22"/>
      <w:bookmarkEnd w:id="12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Объектами местного значения муниципального района, подлежащими отображению на схеме территориального планирования муниципального района (далее - объекты местного значения муниципального района), являются объекты капитального строительства, иные объекты, территории, которые необходимы для осуществления органами местного самоуправления муниципального района полномочий по вопросам местного значения и в пределах переданных государственных полномочий в соответствии с федеральными законами, законом Удмуртской Республики, уставом муниципального образования и оказывают существенное</w:t>
      </w:r>
      <w:proofErr w:type="gramEnd"/>
      <w:r>
        <w:rPr>
          <w:rFonts w:ascii="Calibri" w:hAnsi="Calibri" w:cs="Calibri"/>
        </w:rPr>
        <w:t xml:space="preserve"> влияние на социально-экономическое развитие муниципального района.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Виды объектов местного значения муниципального района: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объекты электро- и газоснабжения поселений;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2) автомобильные дороги местного значения вне границ населенных пунктов в границах муниципального района;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объекты образования;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объекты здравоохранения;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объекты физической культуры и массового спорта;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объекты утилизации и переработки бытовых и промышленных отходов;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объекты транспорта, необходимые для организации транспортного обслуживания населения между поселениями в границах муниципального района;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объекты, необходимые для предупреждения чрезвычайных ситуаций на территории муниципального района и ликвидации их последствий;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объекты, обеспечивающие охрану общественного порядка на территории муниципального района;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объекты, обеспечивающие охрану окружающей среды;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объекты, необходимые для организации ритуальных услуг;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объекты связи, общественного питания, торговли и бытового обслуживания;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объекты культуры и искусства;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объекты отдыха;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иные объекты в соответствии с </w:t>
      </w:r>
      <w:hyperlink w:anchor="Par122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3" w:name="Par140"/>
      <w:bookmarkEnd w:id="13"/>
      <w:r>
        <w:rPr>
          <w:rFonts w:ascii="Calibri" w:hAnsi="Calibri" w:cs="Calibri"/>
        </w:rPr>
        <w:t>Статья 12. Состав генерального плана поселения и генерального плана городского округа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состав генерального плана поселения, образованного на территории Удмуртской Республики (далее - поселение), и генерального плана городского округа, образованного на территории Удмуртской Республики (далее - городской округ), входят: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положение о территориальном планировании;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карты планируемого размещения объектов местного значения поселения или городского округа;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карта границ населенных пунктов (в том числе границ образуемых населенных пунктов), входящих в состав поселения или городского округа;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карта функциональных зон поселения или городского округа.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генеральному плану поселения, генеральному плану городского округа прилагаются материалы по их обоснованию в текстовой форме и в виде карт.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49"/>
      <w:bookmarkEnd w:id="14"/>
      <w:r>
        <w:rPr>
          <w:rFonts w:ascii="Calibri" w:hAnsi="Calibri" w:cs="Calibri"/>
        </w:rPr>
        <w:t>Статья 13. Объекты местного значения, подлежащие отображению на генеральном плане городского округа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51"/>
      <w:bookmarkEnd w:id="15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Объектами местного значения городского округа, подлежащими отображению на генеральном плане городского округа (далее - объекты местного значения городского округа), являются объекты капитального строительства, иные объекты, территории, которые необходимы для осуществления органами местного самоуправления городского округа полномочий по вопросам местного значения и в пределах переданных государственных полномочий в соответствии с федеральными законами, законом Удмуртской Республики, уставом муниципального образования и оказывают существенное влияние</w:t>
      </w:r>
      <w:proofErr w:type="gramEnd"/>
      <w:r>
        <w:rPr>
          <w:rFonts w:ascii="Calibri" w:hAnsi="Calibri" w:cs="Calibri"/>
        </w:rPr>
        <w:t xml:space="preserve"> на социально-экономическое развитие городского округа.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Виды объектов местного значения городского округа: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объекты электро-,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газо- и водоснабжения населения, водоотведения;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автомобильные дороги местного значения в границах городского округа;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объекты физической культуры и массового спорта, образования, здравоохранения, утилизации и переработки бытовых и промышленных отходов;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объекты транспорта, необходимые для организации транспортного обслуживания населения в границах городского округа;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объекты, необходимые для предупреждения чрезвычайных ситуаций в границах городского округа и ликвидации их последствий;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объекты жилищного строительства;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объекты, обеспечивающие охрану общественного порядка на территории городского округа;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объекты охраны окружающей среды;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объекты связи, общественного питания, торговли, бытового обслуживания;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объекты культуры и искусства;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объекты отдыха;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объекты, необходимые для организации ритуальных услуг и содержания мест захоронения;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иные объекты в соответствии с </w:t>
      </w:r>
      <w:hyperlink w:anchor="Par151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67"/>
      <w:bookmarkEnd w:id="16"/>
      <w:r>
        <w:rPr>
          <w:rFonts w:ascii="Calibri" w:hAnsi="Calibri" w:cs="Calibri"/>
        </w:rPr>
        <w:t>Статья 14. Объекты местного значения, подлежащие отображению на генеральном плане поселения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69"/>
      <w:bookmarkEnd w:id="17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Объектами местного значения поселения, подлежащими отображению на генеральном плане поселения (далее - объекты местного значения поселения), являются объекты капитального строительства, иные объекты, территории, которые необходимы для осуществления органами местного самоуправления поселения полномочий по вопросам местного значения и в пределах переданных государственных полномочий в соответствии с федеральными законами, законом Удмуртской Республики, уставом муниципального образования и оказывают существенное влияние на социально-экономическое развитие поселения</w:t>
      </w:r>
      <w:proofErr w:type="gramEnd"/>
      <w:r>
        <w:rPr>
          <w:rFonts w:ascii="Calibri" w:hAnsi="Calibri" w:cs="Calibri"/>
        </w:rPr>
        <w:t>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Виды объектов местного значения поселения: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объекты электро-, тепл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газо- и водоснабжения населения, водоотведения;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автомобильные дороги местного значения;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объекты физической культуры и массового спорта;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объекты сбора и вывоза бытовых отходов и мусора;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объекты транспорта, необходимые для организации транспортного обслуживания населения в границах поселения;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объекты, необходимые для предупреждения чрезвычайных ситуаций в границах поселения и ликвидации их последствий;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объекты жилищного строительства;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объекты культуры и искусства;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объекты отдыха;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объекты, необходимые для организации ритуальных услуг и содержания мест захоронения;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объекты лечебно-оздоровительных местностей и курортов местного значения на территории поселения;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объекты связи, общественного питания, торговли, бытового обслуживания;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объекты, обеспечивающие охрану общественного порядка на территории поселения;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иные объекты в соответствии с </w:t>
      </w:r>
      <w:hyperlink w:anchor="Par169" w:history="1">
        <w:r>
          <w:rPr>
            <w:rFonts w:ascii="Calibri" w:hAnsi="Calibri" w:cs="Calibri"/>
            <w:color w:val="0000FF"/>
          </w:rPr>
          <w:t>частью 1</w:t>
        </w:r>
      </w:hyperlink>
      <w:r>
        <w:rPr>
          <w:rFonts w:ascii="Calibri" w:hAnsi="Calibri" w:cs="Calibri"/>
        </w:rPr>
        <w:t xml:space="preserve"> настоящей статьи.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8" w:name="Par186"/>
      <w:bookmarkEnd w:id="18"/>
      <w:r>
        <w:rPr>
          <w:rFonts w:ascii="Calibri" w:hAnsi="Calibri" w:cs="Calibri"/>
        </w:rPr>
        <w:t>Статья 15. Порядок подготовки документов территориального планирования муниципальных образований и внесения в них изменений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Документами территориального планирования муниципальных образований являются: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схемы территориального планирования муниципальных районов;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генеральные планы поселений;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генеральные планы городских округов.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Решения о подготовке проектов документов территориального планирования муниципальных образований, а также решения о внесении изменений в документы территориального планирования муниципальных образований принимаются главами администраций соответствующих муниципальных образований.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Документы территориального планирования муниципальных образований, изменения в них утверждаются представительными органами местного самоуправления соответствующих муниципальных образований.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</w:t>
      </w:r>
      <w:proofErr w:type="gramStart"/>
      <w:r>
        <w:rPr>
          <w:rFonts w:ascii="Calibri" w:hAnsi="Calibri" w:cs="Calibri"/>
        </w:rPr>
        <w:t>Администрации муниципальных образований обеспечивают доступ к проектам документов территориального планирования муниципальных образований и материалам по их обоснованию в информационной системе территориального планирования с использованием официального сайта в сети "Интернет", определенного федеральным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планирования, не менее чем за три месяца до их утверждения.</w:t>
      </w:r>
      <w:proofErr w:type="gramEnd"/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Проекты документов территориального планирования муниципальных образований до их утверждения подлежат согласованию в случаях и порядке, установленных Градостроительным </w:t>
      </w:r>
      <w:hyperlink r:id="rId2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>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Заинтересованные лица вправе представить свои предложения по проектам документов территориального планирования муниципальных образований в администрации соответствующих муниципальных образований.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Проекты генеральных планов поселений, генеральных планов городских округов до их утверждения подлежат обязательному рассмотрению на публичных слушаниях в порядке, установленном Градостроительным </w:t>
      </w:r>
      <w:hyperlink r:id="rId23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>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Органы государственной власти Российской Федерации, органы государственной власти Удмуртской Республики, органы местного самоуправления муниципальных образований, заинтересованные физические и юридические лица вправе представить предложения о внесении изменений в документы территориального планирования муниципальных образований. Предложения направляются в письменном виде в администрации муниципальных образований и подлежат рассмотрению в тридцатидневный срок.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Внесение изменений в документы территориального планирования муниципальных образований осуществляется в порядке, установленном для подготовки документов территориального планирования муниципальных образований Градостроительным </w:t>
      </w:r>
      <w:hyperlink r:id="rId2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и настоящим Законом.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Доступ к утвержденным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обеспечивается администрацией соответствующего муниципального образования в срок, не превышающий десяти дней со дня утверждения таких документов.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9" w:name="Par202"/>
      <w:bookmarkEnd w:id="19"/>
      <w:r>
        <w:rPr>
          <w:rFonts w:ascii="Calibri" w:hAnsi="Calibri" w:cs="Calibri"/>
        </w:rPr>
        <w:t>Статья 16. Порядок реализации документов территориального планирования муниципальных образований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Состав, порядок </w:t>
      </w:r>
      <w:proofErr w:type="gramStart"/>
      <w:r>
        <w:rPr>
          <w:rFonts w:ascii="Calibri" w:hAnsi="Calibri" w:cs="Calibri"/>
        </w:rPr>
        <w:t>подготовки планов реализации документов территориального планирования муниципальных образований</w:t>
      </w:r>
      <w:proofErr w:type="gramEnd"/>
      <w:r>
        <w:rPr>
          <w:rFonts w:ascii="Calibri" w:hAnsi="Calibri" w:cs="Calibri"/>
        </w:rPr>
        <w:t xml:space="preserve"> устанавливаются в соответствии с Градостроительным </w:t>
      </w:r>
      <w:hyperlink r:id="rId25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и настоящим Законом нормативным правовым актом Правительства Удмуртской Республики и нормативными правовыми актами органов местного самоуправления.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0" w:name="Par206"/>
      <w:bookmarkEnd w:id="20"/>
      <w:r>
        <w:rPr>
          <w:rFonts w:ascii="Calibri" w:hAnsi="Calibri" w:cs="Calibri"/>
        </w:rPr>
        <w:t>Статья 17. Состав региональных нормативов градостроительного проектирования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Региональные нормативы градостроительного проектирования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состав региональных нормативов градостроительного проектирования включаются следующие дифференцированные, применительно к различным типам поселений и населенных пунктов в Удмуртской Республике, минимальные и (или) максимальные характеристики: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интенсивность использования территорий различного назначения в зависимости от их расположения, а также этапов последовательного достижения поставленных задач развития таких территорий: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плотность населения на территориях жилого назначения, выраженная в количестве </w:t>
      </w:r>
      <w:r>
        <w:rPr>
          <w:rFonts w:ascii="Calibri" w:hAnsi="Calibri" w:cs="Calibri"/>
        </w:rPr>
        <w:lastRenderedPageBreak/>
        <w:t>человек на один гектар территории, и (или) плотность жилищного фонда, выраженная в количестве квадратных метров всех жилых этажей зданий на один гектар территории, при различных показателях жилищной обеспеченности на различных этапах развития территории;</w:t>
      </w:r>
      <w:proofErr w:type="gramEnd"/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интенсивность использования территорий различного назначения, выраженная в процентах застройки, коэффициентах озеленения, других показателях;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потребность в территориях различного назначения, в том числе необходимых для обеспечения государственных или муниципальных нужд;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нормы обеспеченности: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объектами образования;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лечебными и лечебно-профилактическими объектами;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спортивными объектами;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объектами культуры;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объектами торговли, общественного питания и коммунально-бытового назначения;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другими объектами;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расстояния между </w:t>
      </w:r>
      <w:proofErr w:type="gramStart"/>
      <w:r>
        <w:rPr>
          <w:rFonts w:ascii="Calibri" w:hAnsi="Calibri" w:cs="Calibri"/>
        </w:rPr>
        <w:t>проектируемыми</w:t>
      </w:r>
      <w:proofErr w:type="gramEnd"/>
      <w:r>
        <w:rPr>
          <w:rFonts w:ascii="Calibri" w:hAnsi="Calibri" w:cs="Calibri"/>
        </w:rPr>
        <w:t>: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улицами, проездами, разъездными площадками применительно к различным элементам планировочной структуры территории;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зданиями, строениями и сооружениями различных типов и при различных планировочных условиях;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расстояния от объектов социального, транспортного обслуживания до соответствующих объектов различных типов для обеспечения доступности населения;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иные параметры, обеспечивающие устойчивое развитие территории.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1" w:name="Par227"/>
      <w:bookmarkEnd w:id="21"/>
      <w:r>
        <w:rPr>
          <w:rFonts w:ascii="Calibri" w:hAnsi="Calibri" w:cs="Calibri"/>
        </w:rPr>
        <w:t>Статья 18. Порядок подготовки и утверждения региональных нормативов градостроительного проектирования и внесения в них изменений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Решение о подготовке региональных нормативов градостроительного проектирования принимается Правительством Удмуртской Республики.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Уполномоченный орган обеспечивает подготовку региональных нормативов градостроительного проектирования.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Проект региональных нормативов градостроительного проектирования подлежит размещению на официальном сайте Удмуртской Республики не менее чем за два месяца до их утверждения.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Уполномоченный орган обеспечивает согласование проекта региональных нормативов градостроительного проектирования с заинтересованными исполнительными органами государственной власти Удмуртской Республики, а также с органами местного самоуправления в Удмуртской Республике.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Региональные нормативы градостроительного проектирования утверждаются Правительством Удмуртской Республики с учетом предложений органов местного самоуправления в Удмуртской Республике.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Решение об утверждении региональных нормативов градостроительного проектирования подлежит опубликованию в порядке, установленном для размещения (опубликования) правовых актов Удмуртской Республики на официальном сайте Президента Удмуртской Республики и Правительства Удмуртской Республики.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Внесение изменений в региональные нормативы градостроительного проектирования осуществляется в порядке, установленном для подготовки региональных нормативов градостроительного проектирования Градостроительным </w:t>
      </w:r>
      <w:hyperlink r:id="rId2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и настоящим Законом.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2" w:name="Par237"/>
      <w:bookmarkEnd w:id="22"/>
      <w:r>
        <w:rPr>
          <w:rFonts w:ascii="Calibri" w:hAnsi="Calibri" w:cs="Calibri"/>
        </w:rPr>
        <w:t xml:space="preserve">Статья 19. Предельная численность лиц, проживающих или зарегистрированных </w:t>
      </w:r>
      <w:proofErr w:type="gramStart"/>
      <w:r>
        <w:rPr>
          <w:rFonts w:ascii="Calibri" w:hAnsi="Calibri" w:cs="Calibri"/>
        </w:rPr>
        <w:t>на части территории</w:t>
      </w:r>
      <w:proofErr w:type="gramEnd"/>
      <w:r>
        <w:rPr>
          <w:rFonts w:ascii="Calibri" w:hAnsi="Calibri" w:cs="Calibri"/>
        </w:rPr>
        <w:t xml:space="preserve"> населенного пункта, в котором проводятся публичные слушания по проектам генеральных планов поселений, генеральных планов городских округов, проектам правил землепользования и застройки поселений, правил землепользования и застройки городских округов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В целях обеспечения всем заинтересованным лицам равных возможностей для участия в публичных слушаниях по проектам генерального плана поселения, генерального плана городского округа, проектам правил землепользования и застройки поселения, правил землепользования и застройки городского округа территория населенного пункта, в котором проводятся публичные слушания, может быть разделена на части. Предельная численность лиц, проживающих или зарегистрированных </w:t>
      </w:r>
      <w:proofErr w:type="gramStart"/>
      <w:r>
        <w:rPr>
          <w:rFonts w:ascii="Calibri" w:hAnsi="Calibri" w:cs="Calibri"/>
        </w:rPr>
        <w:t>на такой части территории</w:t>
      </w:r>
      <w:proofErr w:type="gramEnd"/>
      <w:r>
        <w:rPr>
          <w:rFonts w:ascii="Calibri" w:hAnsi="Calibri" w:cs="Calibri"/>
        </w:rPr>
        <w:t xml:space="preserve"> населенного пункта, должна составлять не более ста пятидесяти тысяч человек.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3" w:name="Par241"/>
      <w:bookmarkEnd w:id="23"/>
      <w:r>
        <w:rPr>
          <w:rFonts w:ascii="Calibri" w:hAnsi="Calibri" w:cs="Calibri"/>
        </w:rPr>
        <w:t>Статья 20. Порядок подготовки документации по планировке территории, подготовка которой осуществляется на основании решений органов исполнительной власти Удмуртской Республики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43"/>
      <w:bookmarkEnd w:id="24"/>
      <w:r>
        <w:rPr>
          <w:rFonts w:ascii="Calibri" w:hAnsi="Calibri" w:cs="Calibri"/>
        </w:rPr>
        <w:t>1. Решение о подготовке документации по планировке территории принимается уполномоченным органом.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Уполномоченный орган обеспечивает подготовку документации по планировке территории на основании схемы территориального планирования Удмуртской Республики, если схемой территориального планирования Удмуртской Республики предусмотрено размещение линейных объектов республиканского значения.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Уполномоченный орган при наличии согласия органов местного самоуправления поселения, городского округа вправе обеспечивать подготовку документации по планировке территории, предусматривающей размещение в соответствии со схемой территориального планирования Удмуртской Республики объектов республиканского значения, не являющихся линейными объектами.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случае принятия решения о подготовке документации по планировке территории уполномоченный орган в течение десяти дней со дня принятия такого решения направляет уведомление о принятом решении главе поселения, главе городского округа, применительно к </w:t>
      </w:r>
      <w:proofErr w:type="gramStart"/>
      <w:r>
        <w:rPr>
          <w:rFonts w:ascii="Calibri" w:hAnsi="Calibri" w:cs="Calibri"/>
        </w:rPr>
        <w:t>территориям</w:t>
      </w:r>
      <w:proofErr w:type="gramEnd"/>
      <w:r>
        <w:rPr>
          <w:rFonts w:ascii="Calibri" w:hAnsi="Calibri" w:cs="Calibri"/>
        </w:rPr>
        <w:t xml:space="preserve"> которых принято такое решение.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Уполномоченный орган осуществляет проверку подготовленной на основании решения, указанного в </w:t>
      </w:r>
      <w:hyperlink w:anchor="Par243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документации по планировке территории на соответствие требованиям, установленным Градостроительным </w:t>
      </w:r>
      <w:hyperlink r:id="rId2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>, в течение тридцати дней со дня поступления такой документации и по результатам проверки принимает решение о направлении такой документации в Правительство Удмуртской Республики на утверждение или об отклонении такой документации и о направлении ее на доработку</w:t>
      </w:r>
      <w:proofErr w:type="gramEnd"/>
      <w:r>
        <w:rPr>
          <w:rFonts w:ascii="Calibri" w:hAnsi="Calibri" w:cs="Calibri"/>
        </w:rPr>
        <w:t>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Документация по планировке территории, подготовленная на основании решения уполномоченного органа, до ее утверждения подлежит согласованию с органами местного самоуправления поселения, городского округа, применительно к </w:t>
      </w:r>
      <w:proofErr w:type="gramStart"/>
      <w:r>
        <w:rPr>
          <w:rFonts w:ascii="Calibri" w:hAnsi="Calibri" w:cs="Calibri"/>
        </w:rPr>
        <w:t>территориям</w:t>
      </w:r>
      <w:proofErr w:type="gramEnd"/>
      <w:r>
        <w:rPr>
          <w:rFonts w:ascii="Calibri" w:hAnsi="Calibri" w:cs="Calibri"/>
        </w:rPr>
        <w:t xml:space="preserve"> которых разрабатывалась такая документация.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49"/>
      <w:bookmarkEnd w:id="25"/>
      <w:r>
        <w:rPr>
          <w:rFonts w:ascii="Calibri" w:hAnsi="Calibri" w:cs="Calibri"/>
        </w:rPr>
        <w:t>7. Документация по планировке территории, подготовленная на основании решения уполномоченного органа, утверждается Правительством Удмуртской Республики.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Утвержденная документация по планировке территории направляется главе поселения, главе городского округа, применительно к </w:t>
      </w:r>
      <w:proofErr w:type="gramStart"/>
      <w:r>
        <w:rPr>
          <w:rFonts w:ascii="Calibri" w:hAnsi="Calibri" w:cs="Calibri"/>
        </w:rPr>
        <w:t>территориям</w:t>
      </w:r>
      <w:proofErr w:type="gramEnd"/>
      <w:r>
        <w:rPr>
          <w:rFonts w:ascii="Calibri" w:hAnsi="Calibri" w:cs="Calibri"/>
        </w:rPr>
        <w:t xml:space="preserve"> которых осуществлялась подготовка такой документации, в течение семи дней со дня ее утверждения.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Главы администраций поселения, городского округа обеспечивают опубликование указанной в </w:t>
      </w:r>
      <w:hyperlink w:anchor="Par249" w:history="1">
        <w:r>
          <w:rPr>
            <w:rFonts w:ascii="Calibri" w:hAnsi="Calibri" w:cs="Calibri"/>
            <w:color w:val="0000FF"/>
          </w:rPr>
          <w:t>части 7</w:t>
        </w:r>
      </w:hyperlink>
      <w:r>
        <w:rPr>
          <w:rFonts w:ascii="Calibri" w:hAnsi="Calibri" w:cs="Calibri"/>
        </w:rPr>
        <w:t xml:space="preserve"> настоящей статьи документации по планировке территории (проектов планировки территории и проектов межевания территории) в порядке, установленном для официального опубликования муниципальных правовых актов, иной официальной информации, и размещение информации о такой документации на официальном сайте муниципального образования (при наличии официального сайта муниципального образования) в сети "Интернет".</w:t>
      </w:r>
      <w:proofErr w:type="gramEnd"/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Внесение изменений в документацию по планировке территории осуществляется в порядке, установленном для подготовки документации по планировке территории Градостроительным </w:t>
      </w:r>
      <w:hyperlink r:id="rId2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и настоящим Законом.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Состав и содержание проектов планировки территории, подготовка которых осуществляется на основании схемы территориального планирования Удмуртской Республики, документов территориального планирования муниципальных образований, устанавливаются </w:t>
      </w:r>
      <w:r>
        <w:rPr>
          <w:rFonts w:ascii="Calibri" w:hAnsi="Calibri" w:cs="Calibri"/>
        </w:rPr>
        <w:lastRenderedPageBreak/>
        <w:t xml:space="preserve">Правительством Удмуртской Республики в соответствии с требованиями, установленными Градостроительным </w:t>
      </w:r>
      <w:hyperlink r:id="rId2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>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Порядок принятия уполномоченным органом решения о подготовке документации по планировке территории, ее проверки и согласования определяется Правительством Удмуртской Республики в соответствии с требованиями, установленными Градостроительным </w:t>
      </w:r>
      <w:hyperlink r:id="rId30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>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6" w:name="Par256"/>
      <w:bookmarkEnd w:id="26"/>
      <w:r>
        <w:rPr>
          <w:rFonts w:ascii="Calibri" w:hAnsi="Calibri" w:cs="Calibri"/>
        </w:rPr>
        <w:t>Статья 21. Требования к составу комиссии по подготовке проекта правил землепользования и застройки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Состав комиссии по подготовке проекта правил землепользования и застройки (далее - комиссия) утверждается главой администрации муниципального образования.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Председателем комиссии городского округа является заместитель главы администрации муниципального образования, курирующий вопросы архитектуры и градостроительной деятельности. Заместителем председателя комиссии городского округа является главный архитектор муниципального образования.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состав комиссии входят: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261"/>
      <w:bookmarkEnd w:id="27"/>
      <w:proofErr w:type="gramStart"/>
      <w:r>
        <w:rPr>
          <w:rFonts w:ascii="Calibri" w:hAnsi="Calibri" w:cs="Calibri"/>
        </w:rPr>
        <w:t>1) руководители (или заместители руководителей) структурных подразделений администрации муниципального образования, наделенные полномочиями в области социально-экономического и территориального планирования, градостроительной и архитектурной деятельности, имущественных отношений, регулирования землепользования и застройки, охраны объектов культурного наследия;</w:t>
      </w:r>
      <w:proofErr w:type="gramEnd"/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262"/>
      <w:bookmarkEnd w:id="28"/>
      <w:r>
        <w:rPr>
          <w:rFonts w:ascii="Calibri" w:hAnsi="Calibri" w:cs="Calibri"/>
        </w:rPr>
        <w:t>2) депутаты представительного органа местного самоуправления муниципального образования;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представители уполномоченного органа;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представители государственных органов, осуществляющих региональный государственный контроль (надзор) в области градостроительной деятельности;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представители общественных организаций;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граждане, осуществляющие архитектурную деятельность на профессиональной основе.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Число членов комиссии, указанных в </w:t>
      </w:r>
      <w:hyperlink w:anchor="Par261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 xml:space="preserve"> и </w:t>
      </w:r>
      <w:hyperlink w:anchor="Par262" w:history="1">
        <w:r>
          <w:rPr>
            <w:rFonts w:ascii="Calibri" w:hAnsi="Calibri" w:cs="Calibri"/>
            <w:color w:val="0000FF"/>
          </w:rPr>
          <w:t>2 части 2</w:t>
        </w:r>
      </w:hyperlink>
      <w:r>
        <w:rPr>
          <w:rFonts w:ascii="Calibri" w:hAnsi="Calibri" w:cs="Calibri"/>
        </w:rPr>
        <w:t xml:space="preserve"> настоящей статьи, не может превышать двух третей от общего числа членов комиссии.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9" w:name="Par269"/>
      <w:bookmarkEnd w:id="29"/>
      <w:r>
        <w:rPr>
          <w:rFonts w:ascii="Calibri" w:hAnsi="Calibri" w:cs="Calibri"/>
        </w:rPr>
        <w:t>Статья 22. Требования к порядку деятельности комиссии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Порядок деятельности комиссии утверждается главой администрации муниципального образования.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Заседания комиссии проводятся по мере необходимости в соответствии с решением главы администрации муниципального образования.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Заседание комиссии считается правомочным, если на нем присутствуют не менее половины членов комиссии.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Решения комиссии принимаются простым большинством голосов от числа присутствующих членов комиссии. При равенстве голосов голос председателя комиссии является решающим.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Итоги каждого заседания комиссии оформляются протоколом, подписанным председателем и секретарем комиссии. К протоколу прилагаются копии материалов, рассмотренных на заседании комиссии.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0" w:name="Par277"/>
      <w:bookmarkEnd w:id="30"/>
      <w:r>
        <w:rPr>
          <w:rFonts w:ascii="Calibri" w:hAnsi="Calibri" w:cs="Calibri"/>
        </w:rPr>
        <w:t>Статья 23. Выдача разрешений на строительство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Выдача разрешений на строительство на территории Удмуртской Республики осуществляется в соответствии с законодательством.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Выдача разрешений на строительство не требуется в случаях: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proofErr w:type="gramStart"/>
      <w:r>
        <w:rPr>
          <w:rFonts w:ascii="Calibri" w:hAnsi="Calibri" w:cs="Calibri"/>
        </w:rPr>
        <w:t>установленных</w:t>
      </w:r>
      <w:proofErr w:type="gramEnd"/>
      <w:r>
        <w:rPr>
          <w:rFonts w:ascii="Calibri" w:hAnsi="Calibri" w:cs="Calibri"/>
        </w:rPr>
        <w:t xml:space="preserve"> Градостроительным </w:t>
      </w:r>
      <w:hyperlink r:id="rId31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>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возведения малых архитектурных форм - памятников, скульптурных композиций, фонтанов, памятных знаков, детских площадок, площадок отдыха, других элементов </w:t>
      </w:r>
      <w:r>
        <w:rPr>
          <w:rFonts w:ascii="Calibri" w:hAnsi="Calibri" w:cs="Calibri"/>
        </w:rPr>
        <w:lastRenderedPageBreak/>
        <w:t>благоустройства, расположенных на территориях общего пользования;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строительства и (или) реконструкции кабельных, воздушных, кабельно-воздушных линий электропередачи, в том числе кабельных линий электропередачи, исполненных в блочной канализации, а также электроустановок напряжением до 20 киловольт включительно;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строительства и (или) реконструкции подземных, наземных, надземных газопроводов низкого давления до 0,005 мегапаскаля включительно от точки присоединения к распределительному газопроводу до отключающего устройства, расположенного на границе сети газораспределения и сети газопотребления, а также создания и (или) реконструкции средств электрохимической защиты от коррозии этих газопроводов - при выполнении мероприятий по подключению (технологическому присоединению) объекта капитального строительства к сети газораспределения.</w:t>
      </w:r>
      <w:proofErr w:type="gramEnd"/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введен </w:t>
      </w:r>
      <w:hyperlink r:id="rId3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УР от 30.06.2014 N 39-РЗ)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строительства и (или) реконструкции внутриквартальных водопроводов внутренним диаметром до 500 миллиметров включительно - при осуществлении мероприятий по подключению (технологическому присоединению) объектов капитального строительства к централизованным системам водоснабжения;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введен </w:t>
      </w:r>
      <w:hyperlink r:id="rId3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УР от 20.10.2014 N 55-РЗ)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строительства и (или) реконструкции внутриквартальных самотечных и (или) напорных сетей (коллекторов) канализации внутренним диаметром до 500 миллиметров включительно - при осуществлении мероприятий по подключению (технологическому присоединению) объектов капитального строительства к централизованным системам водоотведения.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введен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УР от 20.10.2014 N 55-РЗ)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1" w:name="Par291"/>
      <w:bookmarkEnd w:id="31"/>
      <w:r>
        <w:rPr>
          <w:rFonts w:ascii="Calibri" w:hAnsi="Calibri" w:cs="Calibri"/>
        </w:rPr>
        <w:t xml:space="preserve">Статья 24. Признание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отдельных законов Удмуртской Республики в области градостроительной деятельности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утратившими силу: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3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Удмуртской Республики от 13 ноября 2007 года N 61-РЗ "О регулировании градостроительной деятельности в Удмуртской Республике" (Собрание законодательства Удмуртской Республики, 2007, 27 ноября, N 15);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36" w:history="1">
        <w:r>
          <w:rPr>
            <w:rFonts w:ascii="Calibri" w:hAnsi="Calibri" w:cs="Calibri"/>
            <w:color w:val="0000FF"/>
          </w:rPr>
          <w:t>статью 2</w:t>
        </w:r>
      </w:hyperlink>
      <w:r>
        <w:rPr>
          <w:rFonts w:ascii="Calibri" w:hAnsi="Calibri" w:cs="Calibri"/>
        </w:rPr>
        <w:t xml:space="preserve"> Закона Удмуртской Республики от 2 декабря 2010 года N 45-РЗ "О внесении изменений в отдельные законы Удмуртской Республики" (Известия Удмуртской Республики, 2010, 14 декабря).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2" w:name="Par297"/>
      <w:bookmarkEnd w:id="32"/>
      <w:r>
        <w:rPr>
          <w:rFonts w:ascii="Calibri" w:hAnsi="Calibri" w:cs="Calibri"/>
        </w:rPr>
        <w:t>Статья 25. Вступление в силу настоящего Закона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через десять дней после его официального опубликования.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Удмуртской Республики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А.В.СОЛОВЬЕВ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Ижевск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6 марта 2014 года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3-РЗ</w:t>
      </w: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7B2C" w:rsidRDefault="00E67B2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E41A5" w:rsidRDefault="008E41A5">
      <w:bookmarkStart w:id="33" w:name="_GoBack"/>
      <w:bookmarkEnd w:id="33"/>
    </w:p>
    <w:sectPr w:rsidR="008E41A5" w:rsidSect="002A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2C"/>
    <w:rsid w:val="006E1013"/>
    <w:rsid w:val="008E41A5"/>
    <w:rsid w:val="00E67B2C"/>
    <w:rsid w:val="00FF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13"/>
  </w:style>
  <w:style w:type="paragraph" w:styleId="1">
    <w:name w:val="heading 1"/>
    <w:basedOn w:val="a"/>
    <w:next w:val="a"/>
    <w:link w:val="10"/>
    <w:uiPriority w:val="9"/>
    <w:qFormat/>
    <w:rsid w:val="006E1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0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0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0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0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0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0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0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1013"/>
    <w:rPr>
      <w:b/>
      <w:bCs/>
    </w:rPr>
  </w:style>
  <w:style w:type="paragraph" w:styleId="a4">
    <w:name w:val="No Spacing"/>
    <w:link w:val="a5"/>
    <w:uiPriority w:val="1"/>
    <w:qFormat/>
    <w:rsid w:val="006E101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E1013"/>
  </w:style>
  <w:style w:type="paragraph" w:styleId="a6">
    <w:name w:val="List Paragraph"/>
    <w:basedOn w:val="a"/>
    <w:uiPriority w:val="34"/>
    <w:qFormat/>
    <w:rsid w:val="006E10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1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1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10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E10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E10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E10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E10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E101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10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E10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E10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E1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E10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E10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Emphasis"/>
    <w:basedOn w:val="a0"/>
    <w:uiPriority w:val="20"/>
    <w:qFormat/>
    <w:rsid w:val="006E101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E10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E101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E10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E101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E101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E101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E101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E101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E101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E1013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13"/>
  </w:style>
  <w:style w:type="paragraph" w:styleId="1">
    <w:name w:val="heading 1"/>
    <w:basedOn w:val="a"/>
    <w:next w:val="a"/>
    <w:link w:val="10"/>
    <w:uiPriority w:val="9"/>
    <w:qFormat/>
    <w:rsid w:val="006E1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1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0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10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10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10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101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101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101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1013"/>
    <w:rPr>
      <w:b/>
      <w:bCs/>
    </w:rPr>
  </w:style>
  <w:style w:type="paragraph" w:styleId="a4">
    <w:name w:val="No Spacing"/>
    <w:link w:val="a5"/>
    <w:uiPriority w:val="1"/>
    <w:qFormat/>
    <w:rsid w:val="006E1013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E1013"/>
  </w:style>
  <w:style w:type="paragraph" w:styleId="a6">
    <w:name w:val="List Paragraph"/>
    <w:basedOn w:val="a"/>
    <w:uiPriority w:val="34"/>
    <w:qFormat/>
    <w:rsid w:val="006E10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E1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1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10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E10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E10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E10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E101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E101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10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6E10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6E10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6E1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6E101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6E101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Emphasis"/>
    <w:basedOn w:val="a0"/>
    <w:uiPriority w:val="20"/>
    <w:qFormat/>
    <w:rsid w:val="006E1013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E101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E101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E10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E1013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6E101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E1013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E1013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E1013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E101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E10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4662C1C265699C8874EE30FD69BB01B260E3AF8503A98D02AD816E342C46C4525C1BF8D6207F21F6CDEQFYDE" TargetMode="External"/><Relationship Id="rId13" Type="http://schemas.openxmlformats.org/officeDocument/2006/relationships/hyperlink" Target="consultantplus://offline/ref=AF34662C1C265699C88750EE19BAC5B8192A5035FD5937CD8F75834BB4Q4YBE" TargetMode="External"/><Relationship Id="rId18" Type="http://schemas.openxmlformats.org/officeDocument/2006/relationships/hyperlink" Target="consultantplus://offline/ref=AF34662C1C265699C88750EE19BAC5B81A255732F50E60CFDE208DQ4YEE" TargetMode="External"/><Relationship Id="rId26" Type="http://schemas.openxmlformats.org/officeDocument/2006/relationships/hyperlink" Target="consultantplus://offline/ref=AF34662C1C265699C88750EE19BAC5B8192A5035FD5937CD8F75834BB4Q4YB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F34662C1C265699C88750EE19BAC5B8192A5035FD5937CD8F75834BB4Q4YBE" TargetMode="External"/><Relationship Id="rId34" Type="http://schemas.openxmlformats.org/officeDocument/2006/relationships/hyperlink" Target="consultantplus://offline/ref=AF34662C1C265699C8874EE30FD69BB01B260E3AF8503A98D02AD816E342C46C4525C1BF8D6207F21F6CDEQFY3E" TargetMode="External"/><Relationship Id="rId7" Type="http://schemas.openxmlformats.org/officeDocument/2006/relationships/hyperlink" Target="consultantplus://offline/ref=AF34662C1C265699C8874EE30FD69BB01B260E3AF85E3E93D62AD816E342C46C4525C1BF8D6207F21F6CDEQFYDE" TargetMode="External"/><Relationship Id="rId12" Type="http://schemas.openxmlformats.org/officeDocument/2006/relationships/hyperlink" Target="consultantplus://offline/ref=AF34662C1C265699C88750EE19BAC5B8192A5035FD5937CD8F75834BB4Q4YBE" TargetMode="External"/><Relationship Id="rId17" Type="http://schemas.openxmlformats.org/officeDocument/2006/relationships/hyperlink" Target="consultantplus://offline/ref=AF34662C1C265699C88750EE19BAC5B8192A5035FD5937CD8F75834BB4Q4YBE" TargetMode="External"/><Relationship Id="rId25" Type="http://schemas.openxmlformats.org/officeDocument/2006/relationships/hyperlink" Target="consultantplus://offline/ref=AF34662C1C265699C88750EE19BAC5B8192A5035FD5937CD8F75834BB4Q4YBE" TargetMode="External"/><Relationship Id="rId33" Type="http://schemas.openxmlformats.org/officeDocument/2006/relationships/hyperlink" Target="consultantplus://offline/ref=AF34662C1C265699C8874EE30FD69BB01B260E3AF8503A98D02AD816E342C46C4525C1BF8D6207F21F6CDEQFYDE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34662C1C265699C88750EE19BAC5B8192A5035FD5937CD8F75834BB4Q4YBE" TargetMode="External"/><Relationship Id="rId20" Type="http://schemas.openxmlformats.org/officeDocument/2006/relationships/hyperlink" Target="consultantplus://offline/ref=AF34662C1C265699C88750EE19BAC5B8192A5035FD5937CD8F75834BB4Q4YBE" TargetMode="External"/><Relationship Id="rId29" Type="http://schemas.openxmlformats.org/officeDocument/2006/relationships/hyperlink" Target="consultantplus://offline/ref=AF34662C1C265699C88750EE19BAC5B8192A5035FD5937CD8F75834BB4Q4Y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F34662C1C265699C8874EE30FD69BB01B260E3AF85C3C9FD22AD816E342C46C4525C1BF8D6207F21F6CDEQFYFE" TargetMode="External"/><Relationship Id="rId11" Type="http://schemas.openxmlformats.org/officeDocument/2006/relationships/hyperlink" Target="consultantplus://offline/ref=AF34662C1C265699C88750EE19BAC5B8192A5035FD5937CD8F75834BB4Q4YBE" TargetMode="External"/><Relationship Id="rId24" Type="http://schemas.openxmlformats.org/officeDocument/2006/relationships/hyperlink" Target="consultantplus://offline/ref=AF34662C1C265699C88750EE19BAC5B8192A5035FD5937CD8F75834BB4Q4YBE" TargetMode="External"/><Relationship Id="rId32" Type="http://schemas.openxmlformats.org/officeDocument/2006/relationships/hyperlink" Target="consultantplus://offline/ref=AF34662C1C265699C8874EE30FD69BB01B260E3AF85E3E93D62AD816E342C46C4525C1BF8D6207F21F6CDEQFYDE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F34662C1C265699C88750EE19BAC5B8192A5035FD5937CD8F75834BB4Q4YBE" TargetMode="External"/><Relationship Id="rId23" Type="http://schemas.openxmlformats.org/officeDocument/2006/relationships/hyperlink" Target="consultantplus://offline/ref=AF34662C1C265699C88750EE19BAC5B8192A5035FD5937CD8F75834BB4Q4YBE" TargetMode="External"/><Relationship Id="rId28" Type="http://schemas.openxmlformats.org/officeDocument/2006/relationships/hyperlink" Target="consultantplus://offline/ref=AF34662C1C265699C88750EE19BAC5B8192A5035FD5937CD8F75834BB4Q4YBE" TargetMode="External"/><Relationship Id="rId36" Type="http://schemas.openxmlformats.org/officeDocument/2006/relationships/hyperlink" Target="consultantplus://offline/ref=AF34662C1C265699C8874EE30FD69BB01B260E3AFA593C9AD12AD816E342C46C4525C1BF8D6207F21F6CDFQFYBE" TargetMode="External"/><Relationship Id="rId10" Type="http://schemas.openxmlformats.org/officeDocument/2006/relationships/hyperlink" Target="consultantplus://offline/ref=AF34662C1C265699C88750EE19BAC5B8192A5035FD5937CD8F75834BB44BCE3B026A98FDC96F06F2Q1Y8E" TargetMode="External"/><Relationship Id="rId19" Type="http://schemas.openxmlformats.org/officeDocument/2006/relationships/hyperlink" Target="consultantplus://offline/ref=AF34662C1C265699C8874EE30FD69BB01B260E3AFB593B9DDB2AD816E342C46CQ4Y5E" TargetMode="External"/><Relationship Id="rId31" Type="http://schemas.openxmlformats.org/officeDocument/2006/relationships/hyperlink" Target="consultantplus://offline/ref=AF34662C1C265699C88750EE19BAC5B8192A5035FD5937CD8F75834BB4Q4Y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34662C1C265699C88750EE19BAC5B8192A5035FD5937CD8F75834BB44BCE3B026A98FDC96F06F6Q1YFE" TargetMode="External"/><Relationship Id="rId14" Type="http://schemas.openxmlformats.org/officeDocument/2006/relationships/hyperlink" Target="consultantplus://offline/ref=AF34662C1C265699C88750EE19BAC5B8192A5035FD5937CD8F75834BB4Q4YBE" TargetMode="External"/><Relationship Id="rId22" Type="http://schemas.openxmlformats.org/officeDocument/2006/relationships/hyperlink" Target="consultantplus://offline/ref=AF34662C1C265699C88750EE19BAC5B8192A5035FD5937CD8F75834BB4Q4YBE" TargetMode="External"/><Relationship Id="rId27" Type="http://schemas.openxmlformats.org/officeDocument/2006/relationships/hyperlink" Target="consultantplus://offline/ref=AF34662C1C265699C88750EE19BAC5B8192A5035FD5937CD8F75834BB4Q4YBE" TargetMode="External"/><Relationship Id="rId30" Type="http://schemas.openxmlformats.org/officeDocument/2006/relationships/hyperlink" Target="consultantplus://offline/ref=AF34662C1C265699C88750EE19BAC5B8192A5035FD5937CD8F75834BB4Q4YBE" TargetMode="External"/><Relationship Id="rId35" Type="http://schemas.openxmlformats.org/officeDocument/2006/relationships/hyperlink" Target="consultantplus://offline/ref=AF34662C1C265699C8874EE30FD69BB01B260E3AFA593D93D32AD816E342C46CQ4Y5E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6213</Words>
  <Characters>35417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pln016</dc:creator>
  <cp:lastModifiedBy>pln016</cp:lastModifiedBy>
  <cp:revision>1</cp:revision>
  <dcterms:created xsi:type="dcterms:W3CDTF">2015-02-04T04:24:00Z</dcterms:created>
  <dcterms:modified xsi:type="dcterms:W3CDTF">2015-02-04T04:24:00Z</dcterms:modified>
</cp:coreProperties>
</file>