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A5" w:rsidRPr="004348BF" w:rsidRDefault="00493FAC" w:rsidP="00493FAC">
      <w:pPr>
        <w:jc w:val="center"/>
        <w:rPr>
          <w:b/>
        </w:rPr>
      </w:pPr>
      <w:r w:rsidRPr="004348BF">
        <w:rPr>
          <w:b/>
        </w:rPr>
        <w:t>СПОРЫ СОСЕДЕЙ ПРИ ЗАСТРОЙКЕ УСАДЕБНЫХ УЧАСТКОВ</w:t>
      </w:r>
    </w:p>
    <w:p w:rsidR="00493FAC" w:rsidRDefault="00493FAC" w:rsidP="007F1A2B">
      <w:pPr>
        <w:pStyle w:val="a4"/>
        <w:jc w:val="both"/>
      </w:pPr>
      <w:r>
        <w:tab/>
        <w:t xml:space="preserve">В последнее время </w:t>
      </w:r>
      <w:r w:rsidR="003324CB">
        <w:t xml:space="preserve">в </w:t>
      </w:r>
      <w:r w:rsidR="007F4997">
        <w:t xml:space="preserve">Дебёсском </w:t>
      </w:r>
      <w:r w:rsidR="003324CB">
        <w:t xml:space="preserve">районе ведётся полномасштабное строительство жилья и в то же время </w:t>
      </w:r>
      <w:r>
        <w:t xml:space="preserve">участились обращения граждан по поводу </w:t>
      </w:r>
      <w:r w:rsidR="003324CB">
        <w:t xml:space="preserve">споров с соседями при застройке. </w:t>
      </w:r>
      <w:r w:rsidR="007123A2">
        <w:t>Эту статью посвятим</w:t>
      </w:r>
      <w:r w:rsidR="00A127FF">
        <w:t xml:space="preserve"> </w:t>
      </w:r>
      <w:r w:rsidR="007F1A2B" w:rsidRPr="007F1A2B">
        <w:t>собственникам земельных участков</w:t>
      </w:r>
      <w:r w:rsidR="00A127FF">
        <w:t xml:space="preserve">, чтобы </w:t>
      </w:r>
      <w:r w:rsidR="007123A2">
        <w:t xml:space="preserve">дать </w:t>
      </w:r>
      <w:r w:rsidR="00B526C5">
        <w:t xml:space="preserve">небольшие </w:t>
      </w:r>
      <w:r w:rsidR="007123A2">
        <w:t>разъяснения</w:t>
      </w:r>
      <w:r w:rsidR="00A127FF" w:rsidRPr="00A127FF">
        <w:t xml:space="preserve"> норм</w:t>
      </w:r>
      <w:r w:rsidR="00F34786" w:rsidRPr="00F34786">
        <w:t xml:space="preserve"> действующего законодательства в сфере строительства, а т</w:t>
      </w:r>
      <w:r w:rsidR="00B526C5">
        <w:t>акже строительных норм и правил, чтобы в дальнейшем они избегали лишних раздоров</w:t>
      </w:r>
      <w:r w:rsidR="007F1A2B">
        <w:t>.</w:t>
      </w:r>
    </w:p>
    <w:p w:rsidR="00C56478" w:rsidRDefault="007F1A2B" w:rsidP="00C56478">
      <w:pPr>
        <w:pStyle w:val="a4"/>
        <w:jc w:val="both"/>
      </w:pPr>
      <w:r>
        <w:tab/>
      </w:r>
      <w:r w:rsidR="00F8128D">
        <w:t>С</w:t>
      </w:r>
      <w:r w:rsidR="00C56478">
        <w:t>обственник земельного участка имеет право возводить жилые, производственные, культурно-бытовые и иные здания, строения, сооружения</w:t>
      </w:r>
      <w:r w:rsidR="007B48D7">
        <w:t>,</w:t>
      </w:r>
      <w:r w:rsidR="00C56478">
        <w:t xml:space="preserve"> в соответствии </w:t>
      </w:r>
      <w:r w:rsidR="00C56478" w:rsidRPr="007B48D7">
        <w:rPr>
          <w:b/>
        </w:rPr>
        <w:t>с целевым назначением земельного участка и его разреш</w:t>
      </w:r>
      <w:r w:rsidR="00036C42">
        <w:rPr>
          <w:b/>
        </w:rPr>
        <w:t>ё</w:t>
      </w:r>
      <w:r w:rsidR="00C56478" w:rsidRPr="007B48D7">
        <w:rPr>
          <w:b/>
        </w:rPr>
        <w:t>нным использованием</w:t>
      </w:r>
      <w:r w:rsidR="00C56478">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B48D7" w:rsidRDefault="007B48D7" w:rsidP="00C56478">
      <w:pPr>
        <w:pStyle w:val="a4"/>
        <w:jc w:val="both"/>
      </w:pPr>
      <w:r>
        <w:tab/>
      </w:r>
      <w:r w:rsidR="00D47F4F">
        <w:t>П</w:t>
      </w:r>
      <w:r w:rsidR="00D47F4F" w:rsidRPr="00D47F4F">
        <w:t>ри осуществлении строительства здани</w:t>
      </w:r>
      <w:r w:rsidR="00C4645E">
        <w:t>й</w:t>
      </w:r>
      <w:r w:rsidR="00D47F4F" w:rsidRPr="00D47F4F">
        <w:t>, строени</w:t>
      </w:r>
      <w:r w:rsidR="00C4645E">
        <w:t>й</w:t>
      </w:r>
      <w:r w:rsidR="00D47F4F" w:rsidRPr="00D47F4F">
        <w:t xml:space="preserve"> и сооружени</w:t>
      </w:r>
      <w:r w:rsidR="00C4645E">
        <w:t>й</w:t>
      </w:r>
      <w:r w:rsidR="00D47F4F" w:rsidRPr="00D47F4F">
        <w:t xml:space="preserve"> </w:t>
      </w:r>
      <w:r w:rsidR="00036C42">
        <w:t xml:space="preserve">должны соблюдаться </w:t>
      </w:r>
      <w:r w:rsidR="00D47F4F" w:rsidRPr="00D47F4F">
        <w:t xml:space="preserve">правила землепользования и застройки </w:t>
      </w:r>
      <w:r w:rsidR="00F627E9">
        <w:t xml:space="preserve">сельских </w:t>
      </w:r>
      <w:r w:rsidR="00036C42">
        <w:t>поселени</w:t>
      </w:r>
      <w:r w:rsidR="00F627E9">
        <w:t>й</w:t>
      </w:r>
      <w:r w:rsidR="00036C42">
        <w:t>, утверждённые органами местного самоуправления.</w:t>
      </w:r>
      <w:r w:rsidR="00C4645E">
        <w:t xml:space="preserve"> С данными документами, в то</w:t>
      </w:r>
      <w:r w:rsidR="00F627E9">
        <w:t>м числе и генеральными планами муниципальных образований района</w:t>
      </w:r>
      <w:r w:rsidR="00C4645E">
        <w:t xml:space="preserve"> можно ознакомиться на официальн</w:t>
      </w:r>
      <w:r w:rsidR="004C5036">
        <w:t>ых</w:t>
      </w:r>
      <w:r w:rsidR="00C4645E">
        <w:t xml:space="preserve"> сайт</w:t>
      </w:r>
      <w:r w:rsidR="004C5036">
        <w:t>ах</w:t>
      </w:r>
      <w:r w:rsidR="00C4645E">
        <w:t xml:space="preserve"> соответствующ</w:t>
      </w:r>
      <w:r w:rsidR="004C5036">
        <w:t>их</w:t>
      </w:r>
      <w:r w:rsidR="00C4645E">
        <w:t xml:space="preserve"> поселени</w:t>
      </w:r>
      <w:r w:rsidR="004C5036">
        <w:t>й</w:t>
      </w:r>
      <w:r w:rsidR="00C4645E">
        <w:t>.</w:t>
      </w:r>
    </w:p>
    <w:p w:rsidR="00921D27" w:rsidRDefault="00921D27" w:rsidP="00921D27">
      <w:pPr>
        <w:pStyle w:val="a4"/>
        <w:jc w:val="both"/>
      </w:pPr>
      <w:r>
        <w:tab/>
        <w:t xml:space="preserve">В </w:t>
      </w:r>
      <w:r>
        <w:t>соответствии со стать</w:t>
      </w:r>
      <w:r>
        <w:t>ё</w:t>
      </w:r>
      <w:r>
        <w:t>й 51 Градостроительного кодекса Российской Федерации</w:t>
      </w:r>
      <w:r w:rsidR="00E73D87">
        <w:t>,</w:t>
      </w:r>
      <w:r>
        <w:t xml:space="preserve"> строительство, реконструкция объектов капитального строительства осуществляются на основании разрешения на строительство - документа, подтверждающего соответствие проектной документации требованиям градостроительного плана земельного участка и дающего застройщику право осуществлять строит</w:t>
      </w:r>
      <w:r w:rsidR="00E73D87">
        <w:t>ельство объекта, которое выдаётся</w:t>
      </w:r>
      <w:r>
        <w:t xml:space="preserve"> </w:t>
      </w:r>
      <w:r w:rsidR="00E73D87">
        <w:t xml:space="preserve">уполномоченным органом. </w:t>
      </w:r>
      <w:r w:rsidR="00260B66">
        <w:t>П</w:t>
      </w:r>
      <w:r w:rsidR="00E73D87">
        <w:t xml:space="preserve">олномочия </w:t>
      </w:r>
      <w:r w:rsidR="00260B66">
        <w:t xml:space="preserve">по </w:t>
      </w:r>
      <w:r w:rsidR="00E73D87">
        <w:t>выдач</w:t>
      </w:r>
      <w:r w:rsidR="00260B66">
        <w:t>е</w:t>
      </w:r>
      <w:r w:rsidR="00E73D87">
        <w:t xml:space="preserve"> </w:t>
      </w:r>
      <w:r w:rsidR="00260B66">
        <w:t>разрешений в нашем районе переданы в</w:t>
      </w:r>
      <w:r w:rsidR="00E73D87">
        <w:t xml:space="preserve"> отдел по </w:t>
      </w:r>
      <w:r w:rsidR="00260B66">
        <w:t>строительству и ЖКХ Администрации МО «Дебёсский район».</w:t>
      </w:r>
    </w:p>
    <w:p w:rsidR="00921D27" w:rsidRDefault="00260B66" w:rsidP="00260B66">
      <w:pPr>
        <w:pStyle w:val="a4"/>
        <w:ind w:firstLine="708"/>
        <w:jc w:val="both"/>
      </w:pPr>
      <w:r>
        <w:t>В</w:t>
      </w:r>
      <w:r w:rsidR="00921D27">
        <w:t xml:space="preserve"> случае строительства гаража </w:t>
      </w:r>
      <w:r>
        <w:t xml:space="preserve">и надворных построек </w:t>
      </w:r>
      <w:r w:rsidR="00921D27">
        <w:t>на земельном участке, предоставленном физическому лицу для целей, не связанных с осуществлением предпринимательской деятельности, выдача разрешения на строительство не требуется.</w:t>
      </w:r>
    </w:p>
    <w:p w:rsidR="00260B66" w:rsidRDefault="004C5036" w:rsidP="00604ADD">
      <w:pPr>
        <w:pStyle w:val="a4"/>
        <w:ind w:firstLine="708"/>
        <w:jc w:val="both"/>
      </w:pPr>
      <w:proofErr w:type="gramStart"/>
      <w:r>
        <w:t xml:space="preserve">Основой </w:t>
      </w:r>
      <w:r w:rsidR="00604ADD">
        <w:t>для</w:t>
      </w:r>
      <w:r w:rsidR="00604ADD">
        <w:t xml:space="preserve"> подготовк</w:t>
      </w:r>
      <w:r w:rsidR="00604ADD">
        <w:t>и</w:t>
      </w:r>
      <w:r w:rsidR="00604ADD">
        <w:t xml:space="preserve"> </w:t>
      </w:r>
      <w:r w:rsidR="00604ADD">
        <w:t>г</w:t>
      </w:r>
      <w:r w:rsidR="00604ADD">
        <w:t>енеральн</w:t>
      </w:r>
      <w:r w:rsidR="00604ADD">
        <w:t>ых</w:t>
      </w:r>
      <w:r w:rsidR="00604ADD">
        <w:t xml:space="preserve"> план</w:t>
      </w:r>
      <w:r w:rsidR="00604ADD">
        <w:t>ов</w:t>
      </w:r>
      <w:r w:rsidR="00604ADD">
        <w:t xml:space="preserve"> </w:t>
      </w:r>
      <w:r w:rsidR="00604ADD">
        <w:t>и п</w:t>
      </w:r>
      <w:r w:rsidR="00604ADD">
        <w:t>равил землепользования и застройки муниципальн</w:t>
      </w:r>
      <w:r w:rsidR="00604ADD">
        <w:t>ых</w:t>
      </w:r>
      <w:r w:rsidR="00604ADD">
        <w:t xml:space="preserve"> образовани</w:t>
      </w:r>
      <w:r w:rsidR="00604ADD">
        <w:t xml:space="preserve">й </w:t>
      </w:r>
      <w:r w:rsidR="00FB1FA7">
        <w:t xml:space="preserve">района </w:t>
      </w:r>
      <w:r w:rsidR="00604ADD">
        <w:t xml:space="preserve">являются </w:t>
      </w:r>
      <w:r w:rsidR="00604ADD" w:rsidRPr="00604ADD">
        <w:t xml:space="preserve">нормативы градостроительного проектирования </w:t>
      </w:r>
      <w:r w:rsidR="00FA7D5B">
        <w:t xml:space="preserve">по Удмуртской Республике, утверждённые постановлением </w:t>
      </w:r>
      <w:r w:rsidR="00911A86">
        <w:t>П</w:t>
      </w:r>
      <w:r w:rsidR="00FA7D5B">
        <w:t>равительства</w:t>
      </w:r>
      <w:r w:rsidR="00BD307A">
        <w:t xml:space="preserve"> УР от 16 июля 2012 года № 318, в которых содержатся минимальные расчётные показатели обеспечения благоприятных условий жизнедеятельности человека и применяются в отношении планируемых к строительству объектов капитального строительства </w:t>
      </w:r>
      <w:r w:rsidR="008F7B64">
        <w:t>и подлежащим застройке земельным участкам.</w:t>
      </w:r>
      <w:proofErr w:type="gramEnd"/>
      <w:r w:rsidR="00C73F7D">
        <w:t xml:space="preserve"> Ниже приводим выдержки из данного нормативного документа.</w:t>
      </w:r>
    </w:p>
    <w:p w:rsidR="00497B40" w:rsidRDefault="00267D39" w:rsidP="00974013">
      <w:pPr>
        <w:pStyle w:val="a4"/>
        <w:ind w:firstLine="708"/>
        <w:jc w:val="both"/>
      </w:pPr>
      <w:r>
        <w:t xml:space="preserve">Жилое строение (или дом) </w:t>
      </w:r>
      <w:r w:rsidR="00974013">
        <w:t>должно располагаться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w:t>
      </w:r>
      <w:r w:rsidR="009230CD">
        <w:t>.</w:t>
      </w:r>
    </w:p>
    <w:p w:rsidR="00974013" w:rsidRDefault="00974013" w:rsidP="00974013">
      <w:pPr>
        <w:pStyle w:val="a4"/>
        <w:ind w:firstLine="708"/>
        <w:jc w:val="both"/>
      </w:pPr>
      <w:r>
        <w:t>Расстояние от хозяйственных построек до красных линий улиц и проездов должно быть не менее 5 м.</w:t>
      </w:r>
    </w:p>
    <w:p w:rsidR="00974013" w:rsidRDefault="00974013" w:rsidP="00974013">
      <w:pPr>
        <w:pStyle w:val="a4"/>
        <w:ind w:firstLine="708"/>
        <w:jc w:val="both"/>
      </w:pPr>
      <w:r>
        <w:t>Минимальные расстояния до границы соседнего участка по санитарно-бытовым условиям должны быть:</w:t>
      </w:r>
    </w:p>
    <w:p w:rsidR="00974013" w:rsidRDefault="00974013" w:rsidP="00974013">
      <w:pPr>
        <w:pStyle w:val="a4"/>
        <w:ind w:firstLine="708"/>
        <w:jc w:val="both"/>
      </w:pPr>
      <w:r>
        <w:t>от жилого строения (или дома) - 3 м;</w:t>
      </w:r>
    </w:p>
    <w:p w:rsidR="00974013" w:rsidRDefault="00974013" w:rsidP="00974013">
      <w:pPr>
        <w:pStyle w:val="a4"/>
        <w:ind w:firstLine="708"/>
        <w:jc w:val="both"/>
      </w:pPr>
      <w:r>
        <w:t>от постройки для содержания мелкого скота и птицы - 4 м;</w:t>
      </w:r>
    </w:p>
    <w:p w:rsidR="00974013" w:rsidRDefault="00974013" w:rsidP="00974013">
      <w:pPr>
        <w:pStyle w:val="a4"/>
        <w:ind w:firstLine="708"/>
        <w:jc w:val="both"/>
      </w:pPr>
      <w:r>
        <w:t>от других построек - 1 м;</w:t>
      </w:r>
    </w:p>
    <w:p w:rsidR="00974013" w:rsidRDefault="00974013" w:rsidP="00974013">
      <w:pPr>
        <w:pStyle w:val="a4"/>
        <w:ind w:firstLine="708"/>
        <w:jc w:val="both"/>
      </w:pPr>
      <w:r>
        <w:t>от стволов высокорослых деревьев - 4 м, среднерослых - 2 м;</w:t>
      </w:r>
    </w:p>
    <w:p w:rsidR="00974013" w:rsidRDefault="00974013" w:rsidP="00974013">
      <w:pPr>
        <w:pStyle w:val="a4"/>
        <w:ind w:firstLine="708"/>
        <w:jc w:val="both"/>
      </w:pPr>
      <w:r>
        <w:t>от кустарника - 1 м.</w:t>
      </w:r>
    </w:p>
    <w:p w:rsidR="00974013" w:rsidRDefault="00974013" w:rsidP="00974013">
      <w:pPr>
        <w:pStyle w:val="a4"/>
        <w:ind w:firstLine="708"/>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74013" w:rsidRDefault="00974013" w:rsidP="00974013">
      <w:pPr>
        <w:pStyle w:val="a4"/>
        <w:ind w:firstLine="708"/>
        <w:jc w:val="both"/>
      </w:pPr>
      <w:r>
        <w:t>При возведении на участке хозяйственных построек, располагаемых на расстоянии 1 м от границы соседнего участка, следует скат крыши ориентировать на с</w:t>
      </w:r>
      <w:r w:rsidR="009319A4">
        <w:t>вой участок.</w:t>
      </w:r>
    </w:p>
    <w:p w:rsidR="00974013" w:rsidRDefault="009319A4" w:rsidP="00C75A5C">
      <w:pPr>
        <w:pStyle w:val="a4"/>
        <w:jc w:val="both"/>
      </w:pPr>
      <w:r>
        <w:t>М</w:t>
      </w:r>
      <w:r w:rsidR="00974013">
        <w:t>инимальные расстояния между постройками по санитарно-бытовым условиям должны быть:</w:t>
      </w:r>
    </w:p>
    <w:p w:rsidR="00974013" w:rsidRDefault="00974013" w:rsidP="00974013">
      <w:pPr>
        <w:pStyle w:val="a4"/>
        <w:ind w:firstLine="708"/>
        <w:jc w:val="both"/>
      </w:pPr>
      <w:r>
        <w:lastRenderedPageBreak/>
        <w:t>от жилого строения (или дома) и погреба до уборной и постройки для содержания мелкого скота и птицы - 12 м;</w:t>
      </w:r>
    </w:p>
    <w:p w:rsidR="00974013" w:rsidRDefault="00974013" w:rsidP="00974013">
      <w:pPr>
        <w:pStyle w:val="a4"/>
        <w:ind w:firstLine="708"/>
        <w:jc w:val="both"/>
      </w:pPr>
      <w:r>
        <w:t>до душа, бани (сауны) - 8 м;</w:t>
      </w:r>
    </w:p>
    <w:p w:rsidR="00974013" w:rsidRDefault="00974013" w:rsidP="00974013">
      <w:pPr>
        <w:pStyle w:val="a4"/>
        <w:ind w:firstLine="708"/>
        <w:jc w:val="both"/>
      </w:pPr>
      <w:r>
        <w:t>от колодца до уборной и компостного устройства - 8 м.</w:t>
      </w:r>
    </w:p>
    <w:p w:rsidR="00974013" w:rsidRDefault="00974013" w:rsidP="00974013">
      <w:pPr>
        <w:pStyle w:val="a4"/>
        <w:ind w:firstLine="708"/>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74013" w:rsidRDefault="00974013" w:rsidP="00974013">
      <w:pPr>
        <w:pStyle w:val="a4"/>
        <w:ind w:firstLine="708"/>
        <w:jc w:val="both"/>
      </w:pPr>
      <w: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974013" w:rsidRDefault="00974013" w:rsidP="00974013">
      <w:pPr>
        <w:pStyle w:val="a4"/>
        <w:ind w:firstLine="708"/>
        <w:jc w:val="both"/>
      </w:pPr>
      <w:r>
        <w:t>В этих случаях расстояние до границы с соседним участком измеряется отдельно от каждого объекта блокировки;</w:t>
      </w:r>
    </w:p>
    <w:p w:rsidR="00267D39" w:rsidRDefault="009319A4" w:rsidP="00974013">
      <w:pPr>
        <w:pStyle w:val="a4"/>
        <w:ind w:firstLine="708"/>
        <w:jc w:val="both"/>
      </w:pPr>
      <w:r>
        <w:t>Г</w:t>
      </w:r>
      <w:r w:rsidR="00974013">
        <w:t xml:space="preserve">аражи для автомобилей могут быть отдельно стоящими, встроенными или пристроенными к </w:t>
      </w:r>
      <w:bookmarkStart w:id="0" w:name="_GoBack"/>
      <w:bookmarkEnd w:id="0"/>
      <w:r w:rsidR="00974013">
        <w:t>дому и (или) хозяйственным постройкам.</w:t>
      </w:r>
    </w:p>
    <w:p w:rsidR="00841865" w:rsidRDefault="00841865" w:rsidP="00974013">
      <w:pPr>
        <w:pStyle w:val="a4"/>
        <w:ind w:firstLine="708"/>
        <w:jc w:val="both"/>
      </w:pPr>
      <w:r>
        <w:t>Допускается блокировка хозяйственных построек на смежных земельных участках по взаимному согласию домовладельцев с учётом противопожарных требований.</w:t>
      </w:r>
    </w:p>
    <w:p w:rsidR="00841865" w:rsidRDefault="00841865" w:rsidP="00974013">
      <w:pPr>
        <w:pStyle w:val="a4"/>
        <w:ind w:firstLine="708"/>
        <w:jc w:val="both"/>
      </w:pPr>
      <w:r>
        <w:t xml:space="preserve">Минимальное расстояние от окон жилых комнат до стен соседнего дома и </w:t>
      </w:r>
      <w:proofErr w:type="spellStart"/>
      <w:r>
        <w:t>хозпостроек</w:t>
      </w:r>
      <w:proofErr w:type="spellEnd"/>
      <w:r w:rsidR="00344172">
        <w:t>, расположенных на соседних земельных участках – 6 м.</w:t>
      </w:r>
    </w:p>
    <w:sectPr w:rsidR="00841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AC"/>
    <w:rsid w:val="00036C42"/>
    <w:rsid w:val="000454DA"/>
    <w:rsid w:val="00121819"/>
    <w:rsid w:val="00260B66"/>
    <w:rsid w:val="00267D39"/>
    <w:rsid w:val="003324CB"/>
    <w:rsid w:val="00344172"/>
    <w:rsid w:val="00432CA6"/>
    <w:rsid w:val="004348BF"/>
    <w:rsid w:val="00493FAC"/>
    <w:rsid w:val="00497B40"/>
    <w:rsid w:val="004C5036"/>
    <w:rsid w:val="00604ADD"/>
    <w:rsid w:val="006E1013"/>
    <w:rsid w:val="007123A2"/>
    <w:rsid w:val="007B48D7"/>
    <w:rsid w:val="007F1A2B"/>
    <w:rsid w:val="007F4997"/>
    <w:rsid w:val="00841865"/>
    <w:rsid w:val="008E41A5"/>
    <w:rsid w:val="008F248C"/>
    <w:rsid w:val="008F7B64"/>
    <w:rsid w:val="00911A86"/>
    <w:rsid w:val="00921D27"/>
    <w:rsid w:val="009230CD"/>
    <w:rsid w:val="009319A4"/>
    <w:rsid w:val="00974013"/>
    <w:rsid w:val="00A127FF"/>
    <w:rsid w:val="00AA1A58"/>
    <w:rsid w:val="00B526C5"/>
    <w:rsid w:val="00BD307A"/>
    <w:rsid w:val="00C4645E"/>
    <w:rsid w:val="00C56478"/>
    <w:rsid w:val="00C73F7D"/>
    <w:rsid w:val="00C75A5C"/>
    <w:rsid w:val="00D47F4F"/>
    <w:rsid w:val="00E101F0"/>
    <w:rsid w:val="00E73D87"/>
    <w:rsid w:val="00F34786"/>
    <w:rsid w:val="00F627E9"/>
    <w:rsid w:val="00F8128D"/>
    <w:rsid w:val="00FA7D5B"/>
    <w:rsid w:val="00FB1FA7"/>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pln016</dc:creator>
  <cp:lastModifiedBy>pln016</cp:lastModifiedBy>
  <cp:revision>1</cp:revision>
  <dcterms:created xsi:type="dcterms:W3CDTF">2015-07-20T05:40:00Z</dcterms:created>
  <dcterms:modified xsi:type="dcterms:W3CDTF">2015-07-20T11:17:00Z</dcterms:modified>
</cp:coreProperties>
</file>