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26" w:rsidRPr="00E411EE" w:rsidRDefault="00203028" w:rsidP="005D0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8315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0626" w:rsidTr="00650626">
        <w:tc>
          <w:tcPr>
            <w:tcW w:w="4927" w:type="dxa"/>
          </w:tcPr>
          <w:p w:rsidR="00650626" w:rsidRDefault="00650626" w:rsidP="00B308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650626" w:rsidRDefault="00650626" w:rsidP="0065062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УТВЕРЖДЕНО                                                                     распоряжением   Администрации                                                            </w:t>
            </w:r>
            <w:proofErr w:type="gramStart"/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округ 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сский район</w:t>
            </w:r>
          </w:p>
          <w:p w:rsidR="00650626" w:rsidRDefault="00650626" w:rsidP="00763C9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Удмуртской Республики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76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="0076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Pr="00E41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№ </w:t>
            </w:r>
            <w:r w:rsidR="00763C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650626" w:rsidRDefault="00650626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022AF2" w:rsidRDefault="00022AF2" w:rsidP="00DA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D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родаже </w:t>
      </w:r>
      <w:proofErr w:type="gramStart"/>
      <w:r w:rsidR="00D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D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DA0270" w:rsidRPr="00DA0270" w:rsidRDefault="00DA0270" w:rsidP="00DA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D88" w:rsidRPr="004A10E9" w:rsidRDefault="00D27D88" w:rsidP="00D27D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Продавец), сообщает о проведении торгов в соответствии с распоряжением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6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19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торгов по продаже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открытого аукциона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7D88" w:rsidRPr="00425BDA" w:rsidRDefault="00D27D88" w:rsidP="00D27D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Программно-аппаратный комплекс электронной торговой площадки 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по адресу: </w:t>
      </w:r>
      <w:hyperlink r:id="rId9" w:history="1"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Pr="003764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A10E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27D88" w:rsidRPr="00425BDA" w:rsidRDefault="00D27D88" w:rsidP="00ED5E9D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1900</w:t>
      </w:r>
      <w:r w:rsidR="00ED5E9D"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31</w:t>
      </w:r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 xml:space="preserve">, г. Санкт Петербург, пер. </w:t>
      </w:r>
      <w:proofErr w:type="spellStart"/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Гривцова</w:t>
      </w:r>
      <w:proofErr w:type="spellEnd"/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, д. 5, лит. В</w:t>
      </w:r>
      <w:r w:rsidRPr="00ED5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56" w:rsidRPr="00647C74" w:rsidRDefault="00D1047B" w:rsidP="00D27D88">
      <w:pPr>
        <w:spacing w:line="240" w:lineRule="auto"/>
        <w:ind w:firstLine="72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публикуется на сайт</w:t>
      </w:r>
      <w:r w:rsid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ах:</w:t>
      </w: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torgi</w:t>
      </w:r>
      <w:proofErr w:type="spellEnd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655E3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CF1DC0" w:rsidRPr="00D27D88" w:rsidRDefault="002A6E44" w:rsidP="00FA366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64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695296" w:rsidRDefault="00695296" w:rsidP="0069529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6EA9" w:rsidRDefault="00695296" w:rsidP="0069529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 1: а</w:t>
      </w:r>
      <w:r w:rsidRPr="00695296">
        <w:rPr>
          <w:rFonts w:ascii="Times New Roman" w:hAnsi="Times New Roman" w:cs="Times New Roman"/>
          <w:sz w:val="28"/>
          <w:szCs w:val="28"/>
        </w:rPr>
        <w:t xml:space="preserve">втомобиль </w:t>
      </w:r>
      <w:r w:rsidRPr="00695296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695296">
        <w:rPr>
          <w:rFonts w:ascii="Times New Roman" w:hAnsi="Times New Roman" w:cs="Times New Roman"/>
          <w:sz w:val="28"/>
          <w:szCs w:val="28"/>
        </w:rPr>
        <w:t xml:space="preserve"> </w:t>
      </w:r>
      <w:r w:rsidRPr="00695296">
        <w:rPr>
          <w:rFonts w:ascii="Times New Roman" w:hAnsi="Times New Roman" w:cs="Times New Roman"/>
          <w:sz w:val="28"/>
          <w:szCs w:val="28"/>
          <w:lang w:val="en-US"/>
        </w:rPr>
        <w:t>KLAL</w:t>
      </w:r>
      <w:r w:rsidRPr="006952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5296">
        <w:rPr>
          <w:rFonts w:ascii="Times New Roman" w:hAnsi="Times New Roman" w:cs="Times New Roman"/>
          <w:sz w:val="28"/>
          <w:szCs w:val="28"/>
          <w:lang w:val="en-US"/>
        </w:rPr>
        <w:t>Epica</w:t>
      </w:r>
      <w:proofErr w:type="spellEnd"/>
      <w:r w:rsidRPr="00695296">
        <w:rPr>
          <w:rFonts w:ascii="Times New Roman" w:hAnsi="Times New Roman" w:cs="Times New Roman"/>
          <w:sz w:val="28"/>
          <w:szCs w:val="28"/>
        </w:rPr>
        <w:t>)</w:t>
      </w:r>
      <w:r w:rsidRPr="00695296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Pr="00695296">
        <w:rPr>
          <w:rFonts w:ascii="Times New Roman" w:hAnsi="Times New Roman" w:cs="Times New Roman"/>
          <w:sz w:val="28"/>
          <w:szCs w:val="28"/>
        </w:rPr>
        <w:t xml:space="preserve">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351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37BE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D837BE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знак</w:t>
      </w:r>
      <w:r w:rsidRPr="00D8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Т518ВО</w:t>
      </w:r>
      <w:r w:rsidRPr="00D837B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35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695296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UULA</w:t>
      </w:r>
      <w:r w:rsidRPr="00D837B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  <w:lang w:val="en-US"/>
        </w:rPr>
        <w:t>KJB</w:t>
      </w:r>
      <w:r>
        <w:rPr>
          <w:rFonts w:ascii="Times New Roman" w:hAnsi="Times New Roman" w:cs="Times New Roman"/>
          <w:sz w:val="28"/>
          <w:szCs w:val="28"/>
        </w:rPr>
        <w:t xml:space="preserve">0007801, кузов (кабина, прицеп) № </w:t>
      </w:r>
      <w:r w:rsidRPr="008E173B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UULA</w:t>
      </w:r>
      <w:r w:rsidRPr="00D837B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  <w:lang w:val="en-US"/>
        </w:rPr>
        <w:t>KJB</w:t>
      </w:r>
      <w:r>
        <w:rPr>
          <w:rFonts w:ascii="Times New Roman" w:hAnsi="Times New Roman" w:cs="Times New Roman"/>
          <w:sz w:val="28"/>
          <w:szCs w:val="28"/>
        </w:rPr>
        <w:t>0007801,</w:t>
      </w:r>
      <w:r w:rsidR="005C6EA9" w:rsidRPr="005C6EA9">
        <w:rPr>
          <w:rFonts w:ascii="Times New Roman" w:hAnsi="Times New Roman" w:cs="Times New Roman"/>
          <w:sz w:val="28"/>
          <w:szCs w:val="28"/>
        </w:rPr>
        <w:t xml:space="preserve"> </w:t>
      </w:r>
      <w:r w:rsidR="005C6EA9" w:rsidRPr="00276351">
        <w:rPr>
          <w:rFonts w:ascii="Times New Roman" w:hAnsi="Times New Roman" w:cs="Times New Roman"/>
          <w:sz w:val="28"/>
          <w:szCs w:val="28"/>
        </w:rPr>
        <w:t>шасси</w:t>
      </w:r>
      <w:r w:rsidR="005C6EA9" w:rsidRPr="008E173B">
        <w:rPr>
          <w:rFonts w:ascii="Times New Roman" w:hAnsi="Times New Roman" w:cs="Times New Roman"/>
          <w:sz w:val="28"/>
          <w:szCs w:val="28"/>
        </w:rPr>
        <w:t xml:space="preserve"> </w:t>
      </w:r>
      <w:r w:rsidR="005C6EA9">
        <w:rPr>
          <w:rFonts w:ascii="Times New Roman" w:hAnsi="Times New Roman" w:cs="Times New Roman"/>
          <w:sz w:val="28"/>
          <w:szCs w:val="28"/>
        </w:rPr>
        <w:t xml:space="preserve">(рама) № - </w:t>
      </w:r>
      <w:r w:rsidR="005C6EA9" w:rsidRPr="00276351">
        <w:rPr>
          <w:rFonts w:ascii="Times New Roman" w:hAnsi="Times New Roman" w:cs="Times New Roman"/>
          <w:sz w:val="28"/>
          <w:szCs w:val="28"/>
        </w:rPr>
        <w:t>отсутствует</w:t>
      </w:r>
      <w:r w:rsidR="005C6EA9">
        <w:rPr>
          <w:rFonts w:ascii="Times New Roman" w:hAnsi="Times New Roman" w:cs="Times New Roman"/>
          <w:sz w:val="28"/>
          <w:szCs w:val="28"/>
        </w:rPr>
        <w:t>,</w:t>
      </w:r>
      <w:r w:rsidR="005C6EA9" w:rsidRPr="00FA1408">
        <w:rPr>
          <w:rFonts w:ascii="Times New Roman" w:hAnsi="Times New Roman" w:cs="Times New Roman"/>
          <w:sz w:val="28"/>
          <w:szCs w:val="28"/>
        </w:rPr>
        <w:t xml:space="preserve"> </w:t>
      </w:r>
      <w:r w:rsidR="005C6EA9">
        <w:rPr>
          <w:rFonts w:ascii="Times New Roman" w:hAnsi="Times New Roman" w:cs="Times New Roman"/>
          <w:sz w:val="28"/>
          <w:szCs w:val="28"/>
        </w:rPr>
        <w:t xml:space="preserve">модель, № двигателя </w:t>
      </w:r>
      <w:r w:rsidR="005C6E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6EA9" w:rsidRPr="00FA1408">
        <w:rPr>
          <w:rFonts w:ascii="Times New Roman" w:hAnsi="Times New Roman" w:cs="Times New Roman"/>
          <w:sz w:val="28"/>
          <w:szCs w:val="28"/>
        </w:rPr>
        <w:t>20</w:t>
      </w:r>
      <w:r w:rsidR="005C6EA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C6EA9" w:rsidRPr="00FA1408">
        <w:rPr>
          <w:rFonts w:ascii="Times New Roman" w:hAnsi="Times New Roman" w:cs="Times New Roman"/>
          <w:sz w:val="28"/>
          <w:szCs w:val="28"/>
        </w:rPr>
        <w:t>1 154484</w:t>
      </w:r>
      <w:r w:rsidR="005C6EA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C6EA9">
        <w:rPr>
          <w:rFonts w:ascii="Times New Roman" w:hAnsi="Times New Roman" w:cs="Times New Roman"/>
          <w:sz w:val="28"/>
          <w:szCs w:val="28"/>
        </w:rPr>
        <w:t xml:space="preserve">,  </w:t>
      </w:r>
      <w:r w:rsidR="005C6EA9" w:rsidRPr="00276351">
        <w:rPr>
          <w:rFonts w:ascii="Times New Roman" w:hAnsi="Times New Roman" w:cs="Times New Roman"/>
          <w:sz w:val="28"/>
          <w:szCs w:val="28"/>
        </w:rPr>
        <w:t>цвет</w:t>
      </w:r>
      <w:r w:rsidR="005C6EA9" w:rsidRPr="008E173B">
        <w:rPr>
          <w:rFonts w:ascii="Times New Roman" w:hAnsi="Times New Roman" w:cs="Times New Roman"/>
          <w:sz w:val="28"/>
          <w:szCs w:val="28"/>
        </w:rPr>
        <w:t xml:space="preserve"> – </w:t>
      </w:r>
      <w:r w:rsidRPr="00D8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A9" w:rsidRPr="00695296" w:rsidRDefault="005C6EA9" w:rsidP="005C6EA9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Серебристый,   </w:t>
      </w:r>
      <w:r w:rsidRPr="00276351">
        <w:rPr>
          <w:rFonts w:ascii="Times New Roman" w:hAnsi="Times New Roman" w:cs="Times New Roman"/>
          <w:sz w:val="28"/>
          <w:szCs w:val="28"/>
        </w:rPr>
        <w:t>мощность</w:t>
      </w:r>
      <w:r w:rsidRPr="008E173B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двигателя</w:t>
      </w:r>
      <w:r w:rsidRPr="008E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8E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51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8E173B">
        <w:rPr>
          <w:rFonts w:ascii="Times New Roman" w:hAnsi="Times New Roman" w:cs="Times New Roman"/>
          <w:sz w:val="28"/>
          <w:szCs w:val="28"/>
        </w:rPr>
        <w:t>.</w:t>
      </w:r>
      <w:r w:rsidRPr="0027635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E17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8E173B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кВт</w:t>
      </w:r>
      <w:r w:rsidRPr="008E17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351">
        <w:rPr>
          <w:rFonts w:ascii="Times New Roman" w:hAnsi="Times New Roman" w:cs="Times New Roman"/>
          <w:sz w:val="28"/>
          <w:szCs w:val="28"/>
        </w:rPr>
        <w:t>тип</w:t>
      </w:r>
      <w:r w:rsidRPr="008E173B">
        <w:rPr>
          <w:rFonts w:ascii="Times New Roman" w:hAnsi="Times New Roman" w:cs="Times New Roman"/>
          <w:sz w:val="28"/>
          <w:szCs w:val="28"/>
        </w:rPr>
        <w:t xml:space="preserve"> </w:t>
      </w:r>
      <w:r w:rsidRPr="00276351">
        <w:rPr>
          <w:rFonts w:ascii="Times New Roman" w:hAnsi="Times New Roman" w:cs="Times New Roman"/>
          <w:sz w:val="28"/>
          <w:szCs w:val="28"/>
        </w:rPr>
        <w:t>двигателя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76351">
        <w:rPr>
          <w:rFonts w:ascii="Times New Roman" w:hAnsi="Times New Roman" w:cs="Times New Roman"/>
          <w:sz w:val="28"/>
          <w:szCs w:val="28"/>
        </w:rPr>
        <w:t>бензиновый</w:t>
      </w:r>
      <w:r w:rsidR="003E1123">
        <w:rPr>
          <w:rFonts w:ascii="Times New Roman" w:hAnsi="Times New Roman" w:cs="Times New Roman"/>
          <w:sz w:val="28"/>
          <w:szCs w:val="28"/>
        </w:rPr>
        <w:t>, пробег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123">
        <w:rPr>
          <w:rFonts w:ascii="Times New Roman" w:hAnsi="Times New Roman" w:cs="Times New Roman"/>
          <w:sz w:val="28"/>
          <w:szCs w:val="28"/>
        </w:rPr>
        <w:t>392 166 км.</w:t>
      </w:r>
    </w:p>
    <w:p w:rsidR="005C6EA9" w:rsidRDefault="005C6EA9" w:rsidP="005C6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имущества, шаг аукциона, размер задатка для участия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3246"/>
        <w:gridCol w:w="2543"/>
        <w:gridCol w:w="3211"/>
      </w:tblGrid>
      <w:tr w:rsidR="005C6EA9" w:rsidRPr="001424BB" w:rsidTr="005C6EA9">
        <w:tc>
          <w:tcPr>
            <w:tcW w:w="816" w:type="dxa"/>
          </w:tcPr>
          <w:p w:rsidR="005C6EA9" w:rsidRPr="001424BB" w:rsidRDefault="005C6EA9" w:rsidP="00763C93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46" w:type="dxa"/>
          </w:tcPr>
          <w:p w:rsidR="005C6EA9" w:rsidRPr="001424BB" w:rsidRDefault="005C6EA9" w:rsidP="00763C93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имущества (без учета НДС), рублей</w:t>
            </w:r>
          </w:p>
        </w:tc>
        <w:tc>
          <w:tcPr>
            <w:tcW w:w="2543" w:type="dxa"/>
          </w:tcPr>
          <w:p w:rsidR="005C6EA9" w:rsidRPr="001424BB" w:rsidRDefault="005C6EA9" w:rsidP="00763C93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 (5% от начальной цены предмета аукциона), рублей</w:t>
            </w:r>
          </w:p>
        </w:tc>
        <w:tc>
          <w:tcPr>
            <w:tcW w:w="3211" w:type="dxa"/>
          </w:tcPr>
          <w:p w:rsidR="005C6EA9" w:rsidRPr="001424BB" w:rsidRDefault="005C6EA9" w:rsidP="00F21F19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задатка для участия в </w:t>
            </w:r>
            <w:proofErr w:type="gramStart"/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аукционе</w:t>
            </w:r>
            <w:proofErr w:type="gramEnd"/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21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 от начальной цены предмета аукциона), рублей</w:t>
            </w:r>
          </w:p>
        </w:tc>
      </w:tr>
      <w:tr w:rsidR="005C6EA9" w:rsidRPr="001424BB" w:rsidTr="005C6EA9">
        <w:tc>
          <w:tcPr>
            <w:tcW w:w="816" w:type="dxa"/>
          </w:tcPr>
          <w:p w:rsidR="005C6EA9" w:rsidRPr="001424BB" w:rsidRDefault="005C6EA9" w:rsidP="00763C93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</w:tcPr>
          <w:p w:rsidR="005C6EA9" w:rsidRPr="005247D9" w:rsidRDefault="005C6EA9" w:rsidP="005C6EA9">
            <w:pPr>
              <w:pStyle w:val="a4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409 000,00</w:t>
            </w:r>
          </w:p>
        </w:tc>
        <w:tc>
          <w:tcPr>
            <w:tcW w:w="2543" w:type="dxa"/>
          </w:tcPr>
          <w:p w:rsidR="005C6EA9" w:rsidRPr="001424BB" w:rsidRDefault="005C6EA9" w:rsidP="00763C93">
            <w:pPr>
              <w:pStyle w:val="a4"/>
              <w:tabs>
                <w:tab w:val="left" w:pos="709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20 450,00</w:t>
            </w:r>
          </w:p>
        </w:tc>
        <w:tc>
          <w:tcPr>
            <w:tcW w:w="3211" w:type="dxa"/>
          </w:tcPr>
          <w:p w:rsidR="005C6EA9" w:rsidRPr="001424BB" w:rsidRDefault="00F21F19" w:rsidP="00763C93">
            <w:pPr>
              <w:pStyle w:val="a4"/>
              <w:tabs>
                <w:tab w:val="left" w:pos="709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40 900</w:t>
            </w:r>
            <w:r w:rsidR="005C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C6EA9" w:rsidRPr="00BA4343" w:rsidRDefault="005C6EA9" w:rsidP="005C6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 ранее на торги не выставлялось.</w:t>
      </w:r>
    </w:p>
    <w:p w:rsidR="005C6EA9" w:rsidRDefault="005C6EA9" w:rsidP="005C6EA9">
      <w:pPr>
        <w:ind w:firstLine="709"/>
        <w:jc w:val="both"/>
      </w:pPr>
    </w:p>
    <w:p w:rsidR="00695296" w:rsidRPr="005C6EA9" w:rsidRDefault="00695296" w:rsidP="005C6EA9">
      <w:pPr>
        <w:sectPr w:rsidR="00695296" w:rsidRPr="005C6EA9" w:rsidSect="00DA5868">
          <w:footerReference w:type="even" r:id="rId11"/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A4D69" w:rsidRDefault="008A4D69" w:rsidP="005C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Default="00022AF2" w:rsidP="005C6EA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</w:t>
      </w:r>
      <w:r w:rsidR="003C5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ма) заявок, определения участников и</w:t>
      </w:r>
    </w:p>
    <w:p w:rsidR="00AA64FD" w:rsidRPr="005247D9" w:rsidRDefault="00022AF2" w:rsidP="005247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2.1. Дата начала приема заявок на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«1</w:t>
      </w:r>
      <w:r w:rsidR="0065062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января 2023 года 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с  08 час 00 мин (время местное часовой пояс </w:t>
      </w:r>
      <w:r w:rsidRPr="005247D9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5247D9" w:rsidRPr="005247D9" w:rsidRDefault="005247D9" w:rsidP="005247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2.2. Дата окончания приема заявок на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50626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» февраля 2023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в 16 час.00 мин. (время местное часовой пояс GMT+4).</w:t>
      </w:r>
    </w:p>
    <w:p w:rsidR="005247D9" w:rsidRPr="005247D9" w:rsidRDefault="005247D9" w:rsidP="00524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2.3. Место приема заявок:  электронная площадка </w:t>
      </w:r>
      <w:hyperlink r:id="rId13" w:history="1"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247D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5247D9" w:rsidRPr="005247D9" w:rsidRDefault="005247D9" w:rsidP="005247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2.4.  Дата, время рассмотрения заявок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решения об их допуске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50626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февраля  2023  года в </w:t>
      </w:r>
      <w:r w:rsidR="00650626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 00 м.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 часовой пояс GMT+4).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2.5.  Дата, время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50626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февраля 2023 года в </w:t>
      </w:r>
      <w:r w:rsidR="00650626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 00 м.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 часовой пояс GMT+4).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2.6.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– процедура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,  но   не позднее рабочего дня, следующего за днем подведения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F2" w:rsidRPr="005247D9" w:rsidRDefault="00022AF2" w:rsidP="005247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электронной форме</w:t>
      </w:r>
    </w:p>
    <w:p w:rsidR="000A2A1E" w:rsidRPr="00F26D40" w:rsidRDefault="000A2A1E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AF2" w:rsidRPr="00AA64FD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электронном </w:t>
      </w:r>
      <w:proofErr w:type="gramStart"/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Претендентам необходимо пройти процедуру регистрации на электронной площадке. </w:t>
      </w:r>
    </w:p>
    <w:p w:rsidR="00022AF2" w:rsidRPr="00F26D40" w:rsidRDefault="00022AF2" w:rsidP="00AA64FD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8C1F78" w:rsidRPr="00425BDA" w:rsidRDefault="00022AF2" w:rsidP="008C1F78">
      <w:pPr>
        <w:numPr>
          <w:ilvl w:val="0"/>
          <w:numId w:val="1"/>
        </w:numPr>
        <w:shd w:val="clear" w:color="auto" w:fill="FFFFFF"/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осуществляется только посредством интерфейса </w:t>
      </w:r>
      <w:r w:rsidR="008C1F78" w:rsidRPr="004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универсальной торговой платформы АО «</w:t>
      </w:r>
      <w:r w:rsidR="008C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="008C1F78" w:rsidRPr="004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ЭТП расположенной  в сети «Интернет», из личного кабинета претендента (образец заявки приведен в Приложении № 1 к настоящей документации).</w:t>
      </w:r>
    </w:p>
    <w:p w:rsidR="00022AF2" w:rsidRPr="00510BB4" w:rsidRDefault="00022AF2" w:rsidP="00B95CD9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22AF2" w:rsidRPr="006A548B" w:rsidRDefault="00022AF2" w:rsidP="00AA64FD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пут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заполнения е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</w:t>
      </w:r>
      <w:r w:rsidR="00D1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подаются на электронную площадку, начиная с даты начала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022AF2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заявок от Претендентов Оператор электронной площадки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пут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022AF2" w:rsidRPr="00F44CFE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не позднее дня окончания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пут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направления уведомления об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отзыве заявки на электронную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пут</w:t>
      </w:r>
      <w:r w:rsidR="001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аукциона, при этом первоначальная заявка должна быть отозвана.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не допускается к участию в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покупателем в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 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  <w:proofErr w:type="gramEnd"/>
    </w:p>
    <w:p w:rsidR="00022AF2" w:rsidRPr="00C87270" w:rsidRDefault="00022AF2" w:rsidP="00AA64FD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022AF2" w:rsidRPr="00E77CD1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сский район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CD1">
        <w:t xml:space="preserve"> </w:t>
      </w:r>
      <w:hyperlink r:id="rId15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022AF2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</w:t>
      </w: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</w:t>
      </w:r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</w:t>
      </w:r>
      <w:proofErr w:type="gramEnd"/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</w:t>
      </w:r>
      <w:r w:rsidR="004F3DF4" w:rsidRPr="003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</w:t>
      </w:r>
      <w:r w:rsidR="00F2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A9D" w:rsidRPr="003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 от начальной цены продажи имущества</w:t>
      </w:r>
      <w:r w:rsidR="003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</w:t>
      </w:r>
      <w:r w:rsidR="000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Администрации муниципального образования «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95CD9" w:rsidRPr="00425BDA" w:rsidRDefault="00B95CD9" w:rsidP="00B95C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сумме  </w:t>
      </w:r>
      <w:r w:rsidR="00F2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</w:t>
      </w:r>
      <w:bookmarkStart w:id="0" w:name="_GoBack"/>
      <w:bookmarkEnd w:id="0"/>
      <w:r w:rsidR="00F2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  <w:r w:rsidR="005C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="0052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Администрации </w:t>
      </w:r>
      <w:proofErr w:type="gramStart"/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«Муниципальный округ Дебёсский район Удмуртской Республики»: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УФК по Удмур</w:t>
      </w:r>
      <w:r>
        <w:rPr>
          <w:rFonts w:ascii="Times New Roman" w:hAnsi="Times New Roman" w:cs="Times New Roman"/>
          <w:sz w:val="28"/>
          <w:szCs w:val="28"/>
        </w:rPr>
        <w:t xml:space="preserve">тской Республике (Администрация </w:t>
      </w:r>
      <w:r w:rsidRPr="00A8189F">
        <w:rPr>
          <w:rFonts w:ascii="Times New Roman" w:hAnsi="Times New Roman" w:cs="Times New Roman"/>
          <w:sz w:val="28"/>
          <w:szCs w:val="28"/>
        </w:rPr>
        <w:t>Дебёсского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89F">
        <w:rPr>
          <w:rFonts w:ascii="Times New Roman" w:hAnsi="Times New Roman" w:cs="Times New Roman"/>
          <w:sz w:val="28"/>
          <w:szCs w:val="28"/>
        </w:rPr>
        <w:t xml:space="preserve"> л/с 04133</w:t>
      </w:r>
      <w:r w:rsidRPr="00A818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189F">
        <w:rPr>
          <w:rFonts w:ascii="Times New Roman" w:hAnsi="Times New Roman" w:cs="Times New Roman"/>
          <w:sz w:val="28"/>
          <w:szCs w:val="28"/>
        </w:rPr>
        <w:t xml:space="preserve">8100), 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lastRenderedPageBreak/>
        <w:t>ИНН 1828033230, КПП 182801001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8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189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8189F">
        <w:rPr>
          <w:rFonts w:ascii="Times New Roman" w:hAnsi="Times New Roman" w:cs="Times New Roman"/>
          <w:sz w:val="28"/>
          <w:szCs w:val="28"/>
        </w:rPr>
        <w:t xml:space="preserve"> 03232643946140001300 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ОКТМО 94514000, БИК 019401100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КБК 263 000 0000 0000 000 730</w:t>
      </w:r>
    </w:p>
    <w:p w:rsidR="00B95CD9" w:rsidRPr="005C6EA9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 xml:space="preserve">Назначение платежа:  </w:t>
      </w:r>
      <w:r w:rsidRPr="00A8189F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заявки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продаже имущества: </w:t>
      </w:r>
      <w:r w:rsidR="005C6EA9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r w:rsidR="005C6EA9" w:rsidRPr="005C6EA9">
        <w:rPr>
          <w:rFonts w:ascii="Times New Roman" w:hAnsi="Times New Roman" w:cs="Times New Roman"/>
          <w:b/>
          <w:sz w:val="28"/>
          <w:szCs w:val="28"/>
          <w:lang w:val="en-US"/>
        </w:rPr>
        <w:t>CHEVROLET</w:t>
      </w:r>
      <w:r w:rsidR="005C6EA9" w:rsidRPr="005C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EA9" w:rsidRPr="005C6EA9">
        <w:rPr>
          <w:rFonts w:ascii="Times New Roman" w:hAnsi="Times New Roman" w:cs="Times New Roman"/>
          <w:b/>
          <w:sz w:val="28"/>
          <w:szCs w:val="28"/>
          <w:lang w:val="en-US"/>
        </w:rPr>
        <w:t>KLAL</w:t>
      </w:r>
      <w:r w:rsidR="005C6EA9" w:rsidRPr="005C6E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C6EA9" w:rsidRPr="005C6EA9">
        <w:rPr>
          <w:rFonts w:ascii="Times New Roman" w:hAnsi="Times New Roman" w:cs="Times New Roman"/>
          <w:b/>
          <w:sz w:val="28"/>
          <w:szCs w:val="28"/>
          <w:lang w:val="en-US"/>
        </w:rPr>
        <w:t>Epica</w:t>
      </w:r>
      <w:proofErr w:type="spellEnd"/>
      <w:r w:rsidR="005C6EA9" w:rsidRPr="005C6EA9">
        <w:rPr>
          <w:rFonts w:ascii="Times New Roman" w:hAnsi="Times New Roman" w:cs="Times New Roman"/>
          <w:b/>
          <w:sz w:val="28"/>
          <w:szCs w:val="28"/>
        </w:rPr>
        <w:t>)</w:t>
      </w:r>
      <w:r w:rsidR="005C6EA9">
        <w:rPr>
          <w:rFonts w:ascii="Times New Roman" w:hAnsi="Times New Roman" w:cs="Times New Roman"/>
          <w:b/>
          <w:sz w:val="28"/>
          <w:szCs w:val="28"/>
        </w:rPr>
        <w:t>.</w:t>
      </w:r>
    </w:p>
    <w:p w:rsidR="00022AF2" w:rsidRPr="00E77CD1" w:rsidRDefault="00022AF2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на участие в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поступить  на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продавца не позднее  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</w:t>
      </w:r>
      <w:r w:rsidR="0056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окончания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заявок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подтверждающим поступление задатка на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продавца является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выписка со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продавца.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 аукциона,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не допущенным к участию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течение 5 (пяти) календарных дней со дня подписания протокола о признании претендентов участниками аукциона;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</w:t>
      </w:r>
      <w:r w:rsidR="00A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заявок, - в срок не позднее 5 (пяти) календарных дней со дня поступления уведомления об отзыве заявки.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022AF2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022AF2" w:rsidRPr="00B95CD9" w:rsidRDefault="00022AF2" w:rsidP="00A94095">
      <w:pPr>
        <w:shd w:val="clear" w:color="auto" w:fill="FFFFFF"/>
        <w:tabs>
          <w:tab w:val="left" w:pos="9638"/>
        </w:tabs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B95C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округ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сский район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Удмуртской Республики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hyperlink r:id="rId17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</w:t>
      </w:r>
      <w:r w:rsidR="0052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муниципальным имуществом и земельным отношениям Администрации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«Муниципальный округ Дебёсский район Удмуртской Республики»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Удмуртская Республика, Дебесский район, с. Дебесы, ул. Советская, д. 88.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6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(34151) 4-18-79)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(34151) 4-18-79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7991 398 89 07, контактное лицо </w:t>
      </w:r>
      <w:r w:rsidR="00224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Хохрякова Екатерина Николаевна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и час пут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DE36D3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цене признается подписанное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предложение участника, увеличенное на величину, равную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кратную «шагу аукциона» от начальной цены продажи имущества или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предложения о цене, или предложение, равное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Регламентом электронной площадки случаях.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размещается: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аукциона с указанием наименования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и текущего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аукцион»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открытой части электронной площадки, также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время их поступления, величина повышения начальной 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время, оставшееся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предложений 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одного часа со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начала проведения процедуры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 приобретении имущества по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цене. В случае если в течение указанного времени: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поступило предложение о начальной цене имущества, то время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следующих предложений об увеличенной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продлевается на 10 (десять) минут со времени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следующего предложения. Если в течение 10 (десяти) минут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последнего предложения о цене имущества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не поступило, аукцион с помощью программно-аппаратных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электронной площадки завершается;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имущества,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с помощью программно-аппаратных средств электронной площадки</w:t>
      </w:r>
    </w:p>
    <w:p w:rsidR="00022AF2" w:rsidRDefault="00022AF2" w:rsidP="00B204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завершается. В этом случае временем 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чания представления предложений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является время завершения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соответствующего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ичению текущей цены на величину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участника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предложение этого участника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не может быть принято в связи с подачей аналогичного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ранее другим участником.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участник, предложивший наибольшую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имущества.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Оператор обеспечивает формирование на ЭТП отч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Организатору.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 отч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официальном сайте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для размещения информации о проведении торгов </w:t>
      </w:r>
      <w:hyperlink r:id="rId18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дн</w:t>
      </w:r>
      <w:r w:rsidR="008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подписания указанного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 момента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протокола 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</w:t>
      </w:r>
      <w:r w:rsidR="008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было подано ни одной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явки на участие либо ни один из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не признан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решение о признании только одного Претендента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один из участников не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предложение о начальной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 несостоявшимся оформляется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Оператор ЭП направляет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уведомление о признании его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 приложением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протокола, а также размещает в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электронной площадки следующую информацию: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 и иные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оляющие его индивидуализировать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цена сделки;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зического лица или наименование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– Победителя.</w:t>
      </w:r>
    </w:p>
    <w:p w:rsidR="00022AF2" w:rsidRPr="00E56568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Срок заключения договора купли-продажи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Договор купли-продажи имущества, заключается между Продавцом и Победителем аукциона в </w:t>
      </w:r>
      <w:proofErr w:type="gramStart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купли-продажи имущества заключается в простой письменной форме по месту нахождения Продавца. Проект договора </w:t>
      </w:r>
      <w:r w:rsidR="00762C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6A1109" w:rsidRPr="00570B1E" w:rsidRDefault="006A1109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8A4D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Условия и сроки платежа, реквизиты счетов для оплаты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Оплата производится Покупателем в срок не позднее 10 (десяти) календарных дней со дня заключения договора купли-продажи пут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единовременного перечисления в безналичном порядке денежных средств в рублях, за исключением суммы задатка, на расчетный 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следующим реквизитам:</w:t>
      </w:r>
    </w:p>
    <w:p w:rsidR="00CC7566" w:rsidRPr="00A8189F" w:rsidRDefault="00BF5141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</w:t>
      </w:r>
      <w:r w:rsidR="00CC7566" w:rsidRPr="00A8189F">
        <w:rPr>
          <w:rFonts w:ascii="Times New Roman" w:hAnsi="Times New Roman" w:cs="Times New Roman"/>
          <w:sz w:val="28"/>
          <w:szCs w:val="28"/>
        </w:rPr>
        <w:t>УФК по Удмур</w:t>
      </w:r>
      <w:r w:rsidR="00CC7566">
        <w:rPr>
          <w:rFonts w:ascii="Times New Roman" w:hAnsi="Times New Roman" w:cs="Times New Roman"/>
          <w:sz w:val="28"/>
          <w:szCs w:val="28"/>
        </w:rPr>
        <w:t xml:space="preserve">тской Республике (Администрация </w:t>
      </w:r>
      <w:r w:rsidR="00CC7566" w:rsidRPr="00A8189F">
        <w:rPr>
          <w:rFonts w:ascii="Times New Roman" w:hAnsi="Times New Roman" w:cs="Times New Roman"/>
          <w:sz w:val="28"/>
          <w:szCs w:val="28"/>
        </w:rPr>
        <w:t>Дебёсского района</w:t>
      </w:r>
      <w:r w:rsidR="00CC7566">
        <w:rPr>
          <w:rFonts w:ascii="Times New Roman" w:hAnsi="Times New Roman" w:cs="Times New Roman"/>
          <w:sz w:val="28"/>
          <w:szCs w:val="28"/>
        </w:rPr>
        <w:t>,</w:t>
      </w:r>
      <w:r w:rsidR="00CC7566" w:rsidRPr="00A8189F">
        <w:rPr>
          <w:rFonts w:ascii="Times New Roman" w:hAnsi="Times New Roman" w:cs="Times New Roman"/>
          <w:sz w:val="28"/>
          <w:szCs w:val="28"/>
        </w:rPr>
        <w:t xml:space="preserve"> л/с 04133</w:t>
      </w:r>
      <w:r w:rsidR="00CC7566" w:rsidRPr="00A818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C7566" w:rsidRPr="00A8189F">
        <w:rPr>
          <w:rFonts w:ascii="Times New Roman" w:hAnsi="Times New Roman" w:cs="Times New Roman"/>
          <w:sz w:val="28"/>
          <w:szCs w:val="28"/>
        </w:rPr>
        <w:t xml:space="preserve">8100), 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ИНН 1828033230, КПП 182801001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8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189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8189F">
        <w:rPr>
          <w:rFonts w:ascii="Times New Roman" w:hAnsi="Times New Roman" w:cs="Times New Roman"/>
          <w:sz w:val="28"/>
          <w:szCs w:val="28"/>
        </w:rPr>
        <w:t xml:space="preserve"> 03232643946140001300 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94514000, БИК 019401100</w:t>
      </w:r>
    </w:p>
    <w:p w:rsidR="00BF5141" w:rsidRPr="00CC7566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4314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0000 410 </w:t>
      </w:r>
    </w:p>
    <w:p w:rsidR="00CC7566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</w:t>
      </w:r>
      <w:r w:rsidR="00CC7566" w:rsidRPr="00CC7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реализации иного имущества, находящегося в собственности муниципального округа</w:t>
      </w:r>
    </w:p>
    <w:p w:rsidR="00022AF2" w:rsidRPr="00570B1E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стоимость имущества входит:</w:t>
      </w:r>
    </w:p>
    <w:p w:rsidR="00022AF2" w:rsidRPr="00570B1E" w:rsidRDefault="00F06493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имущества, определенная на аукционе (без учета НДС);</w:t>
      </w:r>
    </w:p>
    <w:p w:rsidR="00BA4343" w:rsidRPr="00570B1E" w:rsidRDefault="00BA4343" w:rsidP="00BA434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за определение рыночной стоимости имущества в размере  </w:t>
      </w:r>
      <w:r w:rsidR="005C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000,00 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 w:rsidR="005C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копеек).</w:t>
      </w:r>
    </w:p>
    <w:p w:rsidR="00F06493" w:rsidRPr="00570B1E" w:rsidRDefault="00F06493" w:rsidP="00F0649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Индивидуальным предпринимателям и юридическим лицам следует учитывать, что  сумма НДС - 20% от стоимости имущества определенной на аукционе  рассчитывается  и перечисляется ими самостоятельно на расч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т: </w:t>
      </w:r>
    </w:p>
    <w:p w:rsidR="00AC74B0" w:rsidRPr="00570B1E" w:rsidRDefault="00AC74B0" w:rsidP="0096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03100643000000011300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="00AC74B0" w:rsidRPr="00570B1E">
        <w:rPr>
          <w:rFonts w:ascii="Times New Roman" w:hAnsi="Times New Roman" w:cs="Times New Roman"/>
          <w:sz w:val="28"/>
          <w:szCs w:val="28"/>
        </w:rPr>
        <w:t>94614415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019401100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AC74B0" w:rsidRPr="00570B1E" w:rsidRDefault="00AC74B0" w:rsidP="006365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Налог на добавленную стоимость по договору №______от _______202</w:t>
      </w:r>
      <w:r w:rsidR="0064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7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купли-продажи муниципального имущества. </w:t>
      </w:r>
    </w:p>
    <w:p w:rsidR="00F06493" w:rsidRPr="00570B1E" w:rsidRDefault="00F06493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22411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обязан возместить 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определение рыночной стоимости имущества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8B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438BB" w:rsidRPr="00570B1E" w:rsidRDefault="00482638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Лоту № 1</w:t>
      </w:r>
      <w:r w:rsidR="00D438B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C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00</w:t>
      </w:r>
      <w:r w:rsidR="00A629D9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E06663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C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A629D9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копеек).</w:t>
      </w:r>
    </w:p>
    <w:p w:rsidR="00D438BB" w:rsidRPr="00570B1E" w:rsidRDefault="00D438BB" w:rsidP="00D438B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6493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Покупателя в </w:t>
      </w:r>
      <w:proofErr w:type="gramStart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8B6B5F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 Ограничения участия отдельных категорий физических лиц и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юридических лиц в приватизации </w:t>
      </w:r>
      <w:proofErr w:type="gramStart"/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</w:p>
    <w:p w:rsidR="00AA64FD" w:rsidRPr="00570B1E" w:rsidRDefault="00AA64FD" w:rsidP="00AA64F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  <w:proofErr w:type="gramEnd"/>
    </w:p>
    <w:p w:rsidR="00AA64FD" w:rsidRPr="00570B1E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«Муниципальный округ Дебёсский район Удмуртской Республики» 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начала торгов вправе отказаться от проведения продажи по любому из лотов. </w:t>
      </w:r>
      <w:proofErr w:type="gramEnd"/>
    </w:p>
    <w:p w:rsidR="00022AF2" w:rsidRPr="00CD3C83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9" w:history="1">
        <w:r w:rsidRPr="00570B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Муниципального образования «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 район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0" w:history="1">
        <w:r w:rsidRPr="00570B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21" w:history="1"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="00CC7566" w:rsidRPr="003764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C7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  <w:proofErr w:type="gramEnd"/>
    </w:p>
    <w:p w:rsidR="00022AF2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AF2" w:rsidSect="00DA5868">
      <w:footerReference w:type="even" r:id="rId22"/>
      <w:footerReference w:type="default" r:id="rId23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6F" w:rsidRDefault="005D026F">
      <w:pPr>
        <w:spacing w:after="0" w:line="240" w:lineRule="auto"/>
      </w:pPr>
      <w:r>
        <w:separator/>
      </w:r>
    </w:p>
  </w:endnote>
  <w:endnote w:type="continuationSeparator" w:id="0">
    <w:p w:rsidR="005D026F" w:rsidRDefault="005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6F" w:rsidRDefault="005D026F" w:rsidP="005A7D7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D026F" w:rsidRDefault="005D026F" w:rsidP="005A7D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6F" w:rsidRDefault="005D026F" w:rsidP="005A7D7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6F" w:rsidRDefault="005D026F" w:rsidP="00CF1D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D026F" w:rsidRDefault="005D026F" w:rsidP="00CF1DC0">
    <w:pPr>
      <w:pStyle w:val="a8"/>
      <w:ind w:right="360"/>
    </w:pPr>
  </w:p>
  <w:p w:rsidR="005D026F" w:rsidRDefault="005D026F"/>
  <w:p w:rsidR="005D026F" w:rsidRDefault="005D026F"/>
  <w:p w:rsidR="005D026F" w:rsidRDefault="005D02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6F" w:rsidRDefault="005D026F" w:rsidP="00CF1D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6F" w:rsidRDefault="005D026F">
      <w:pPr>
        <w:spacing w:after="0" w:line="240" w:lineRule="auto"/>
      </w:pPr>
      <w:r>
        <w:separator/>
      </w:r>
    </w:p>
  </w:footnote>
  <w:footnote w:type="continuationSeparator" w:id="0">
    <w:p w:rsidR="005D026F" w:rsidRDefault="005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40D11"/>
    <w:multiLevelType w:val="hybridMultilevel"/>
    <w:tmpl w:val="6A4C8764"/>
    <w:lvl w:ilvl="0" w:tplc="D5D86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2FB0B8E"/>
    <w:multiLevelType w:val="hybridMultilevel"/>
    <w:tmpl w:val="85ACB688"/>
    <w:lvl w:ilvl="0" w:tplc="22A0B544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91B"/>
    <w:multiLevelType w:val="hybridMultilevel"/>
    <w:tmpl w:val="CAA480FE"/>
    <w:lvl w:ilvl="0" w:tplc="F58468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022AF2"/>
    <w:rsid w:val="00026DE2"/>
    <w:rsid w:val="00040ED2"/>
    <w:rsid w:val="00050878"/>
    <w:rsid w:val="000A2A1E"/>
    <w:rsid w:val="000B77FE"/>
    <w:rsid w:val="000D4600"/>
    <w:rsid w:val="00115FC8"/>
    <w:rsid w:val="001176EA"/>
    <w:rsid w:val="00126756"/>
    <w:rsid w:val="001424BB"/>
    <w:rsid w:val="00167882"/>
    <w:rsid w:val="00197B7F"/>
    <w:rsid w:val="001B0AA8"/>
    <w:rsid w:val="001C307C"/>
    <w:rsid w:val="001D128B"/>
    <w:rsid w:val="00203028"/>
    <w:rsid w:val="0022411B"/>
    <w:rsid w:val="002574A3"/>
    <w:rsid w:val="002700E4"/>
    <w:rsid w:val="002706B6"/>
    <w:rsid w:val="00271C41"/>
    <w:rsid w:val="00277800"/>
    <w:rsid w:val="002A6E44"/>
    <w:rsid w:val="002B0C16"/>
    <w:rsid w:val="002C37AA"/>
    <w:rsid w:val="002C45F7"/>
    <w:rsid w:val="003059A1"/>
    <w:rsid w:val="0032101D"/>
    <w:rsid w:val="00390A9D"/>
    <w:rsid w:val="003C5E75"/>
    <w:rsid w:val="003D6C48"/>
    <w:rsid w:val="003E1123"/>
    <w:rsid w:val="003E4E81"/>
    <w:rsid w:val="004150C3"/>
    <w:rsid w:val="00440F77"/>
    <w:rsid w:val="00450682"/>
    <w:rsid w:val="00460EE4"/>
    <w:rsid w:val="00482638"/>
    <w:rsid w:val="00496B33"/>
    <w:rsid w:val="004E2E8B"/>
    <w:rsid w:val="004F3DF4"/>
    <w:rsid w:val="00507F89"/>
    <w:rsid w:val="00510BB4"/>
    <w:rsid w:val="005170DB"/>
    <w:rsid w:val="0051794A"/>
    <w:rsid w:val="005247D9"/>
    <w:rsid w:val="0052517E"/>
    <w:rsid w:val="005455A1"/>
    <w:rsid w:val="0056514E"/>
    <w:rsid w:val="00570B1E"/>
    <w:rsid w:val="005918E5"/>
    <w:rsid w:val="005A7D77"/>
    <w:rsid w:val="005B2BA2"/>
    <w:rsid w:val="005C6EA9"/>
    <w:rsid w:val="005D026F"/>
    <w:rsid w:val="006014F3"/>
    <w:rsid w:val="00630422"/>
    <w:rsid w:val="006365B1"/>
    <w:rsid w:val="006377F4"/>
    <w:rsid w:val="00641AE4"/>
    <w:rsid w:val="00647C74"/>
    <w:rsid w:val="00650626"/>
    <w:rsid w:val="00650746"/>
    <w:rsid w:val="00655697"/>
    <w:rsid w:val="00695296"/>
    <w:rsid w:val="006A1109"/>
    <w:rsid w:val="006A713F"/>
    <w:rsid w:val="006C7AF1"/>
    <w:rsid w:val="007166EF"/>
    <w:rsid w:val="00721530"/>
    <w:rsid w:val="00745A38"/>
    <w:rsid w:val="0076192B"/>
    <w:rsid w:val="00762CF2"/>
    <w:rsid w:val="00763C93"/>
    <w:rsid w:val="007C0EB3"/>
    <w:rsid w:val="007C2264"/>
    <w:rsid w:val="007E0B61"/>
    <w:rsid w:val="00821596"/>
    <w:rsid w:val="00827DDE"/>
    <w:rsid w:val="0083152E"/>
    <w:rsid w:val="008853B6"/>
    <w:rsid w:val="008922FE"/>
    <w:rsid w:val="008A47DC"/>
    <w:rsid w:val="008A4D69"/>
    <w:rsid w:val="008B6B5F"/>
    <w:rsid w:val="008C1F78"/>
    <w:rsid w:val="008E173B"/>
    <w:rsid w:val="008F5250"/>
    <w:rsid w:val="00911CF4"/>
    <w:rsid w:val="0091737A"/>
    <w:rsid w:val="00944CE5"/>
    <w:rsid w:val="00947C31"/>
    <w:rsid w:val="00961E62"/>
    <w:rsid w:val="00972110"/>
    <w:rsid w:val="009723B4"/>
    <w:rsid w:val="0097669C"/>
    <w:rsid w:val="009863D1"/>
    <w:rsid w:val="00997038"/>
    <w:rsid w:val="009E6250"/>
    <w:rsid w:val="009F6B34"/>
    <w:rsid w:val="00A065CE"/>
    <w:rsid w:val="00A212A5"/>
    <w:rsid w:val="00A53933"/>
    <w:rsid w:val="00A629D9"/>
    <w:rsid w:val="00A636D2"/>
    <w:rsid w:val="00A74759"/>
    <w:rsid w:val="00A94095"/>
    <w:rsid w:val="00AA4809"/>
    <w:rsid w:val="00AA64FD"/>
    <w:rsid w:val="00AC74B0"/>
    <w:rsid w:val="00B204FF"/>
    <w:rsid w:val="00B25666"/>
    <w:rsid w:val="00B308A8"/>
    <w:rsid w:val="00B36F60"/>
    <w:rsid w:val="00B611A0"/>
    <w:rsid w:val="00B6721F"/>
    <w:rsid w:val="00B71082"/>
    <w:rsid w:val="00B91605"/>
    <w:rsid w:val="00B95CD9"/>
    <w:rsid w:val="00BA218D"/>
    <w:rsid w:val="00BA4343"/>
    <w:rsid w:val="00BA7C71"/>
    <w:rsid w:val="00BC38FE"/>
    <w:rsid w:val="00BD1ABB"/>
    <w:rsid w:val="00BF5141"/>
    <w:rsid w:val="00C30217"/>
    <w:rsid w:val="00C63092"/>
    <w:rsid w:val="00C80CDA"/>
    <w:rsid w:val="00CB0BBA"/>
    <w:rsid w:val="00CC7566"/>
    <w:rsid w:val="00CD2C7F"/>
    <w:rsid w:val="00CF1DC0"/>
    <w:rsid w:val="00D02900"/>
    <w:rsid w:val="00D1047B"/>
    <w:rsid w:val="00D10FF1"/>
    <w:rsid w:val="00D15FAF"/>
    <w:rsid w:val="00D2622D"/>
    <w:rsid w:val="00D27D88"/>
    <w:rsid w:val="00D31EF2"/>
    <w:rsid w:val="00D438BB"/>
    <w:rsid w:val="00D837BE"/>
    <w:rsid w:val="00DA0270"/>
    <w:rsid w:val="00DA5868"/>
    <w:rsid w:val="00DA78FE"/>
    <w:rsid w:val="00DC2FA2"/>
    <w:rsid w:val="00DC7483"/>
    <w:rsid w:val="00DE2D91"/>
    <w:rsid w:val="00DE36D3"/>
    <w:rsid w:val="00E06663"/>
    <w:rsid w:val="00E411EE"/>
    <w:rsid w:val="00E42855"/>
    <w:rsid w:val="00EB0BDD"/>
    <w:rsid w:val="00ED5E9D"/>
    <w:rsid w:val="00F02FFD"/>
    <w:rsid w:val="00F06493"/>
    <w:rsid w:val="00F21F19"/>
    <w:rsid w:val="00F4305C"/>
    <w:rsid w:val="00F865AE"/>
    <w:rsid w:val="00F975F7"/>
    <w:rsid w:val="00FA1408"/>
    <w:rsid w:val="00FA288A"/>
    <w:rsid w:val="00FA3663"/>
    <w:rsid w:val="00FB2EEC"/>
    <w:rsid w:val="00FB4AB3"/>
    <w:rsid w:val="00FD2EBA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A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F1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F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A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F1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F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t-online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ebesy.udmur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t-online.ru/" TargetMode="External"/><Relationship Id="rId20" Type="http://schemas.openxmlformats.org/officeDocument/2006/relationships/hyperlink" Target="http://debesy.udmu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ebesy.udmurt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debesy.udmurt.ru/mun-sales/index.php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E716-EDD3-48EB-8DBE-5E70445E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9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98</cp:revision>
  <cp:lastPrinted>2023-01-12T10:37:00Z</cp:lastPrinted>
  <dcterms:created xsi:type="dcterms:W3CDTF">2020-11-25T11:22:00Z</dcterms:created>
  <dcterms:modified xsi:type="dcterms:W3CDTF">2023-01-16T11:51:00Z</dcterms:modified>
</cp:coreProperties>
</file>