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CD" w:rsidRPr="00502E77" w:rsidRDefault="00502E77" w:rsidP="00502E77">
      <w:pPr>
        <w:spacing w:after="0" w:line="240" w:lineRule="auto"/>
        <w:jc w:val="center"/>
        <w:rPr>
          <w:rFonts w:ascii="Times New Roman" w:hAnsi="Times New Roman" w:cs="Times New Roman"/>
          <w:b/>
          <w:bCs/>
          <w:sz w:val="28"/>
          <w:szCs w:val="28"/>
        </w:rPr>
      </w:pPr>
      <w:r w:rsidRPr="00502E77">
        <w:rPr>
          <w:rFonts w:ascii="Times New Roman" w:hAnsi="Times New Roman" w:cs="Times New Roman"/>
          <w:b/>
          <w:bCs/>
          <w:sz w:val="28"/>
          <w:szCs w:val="28"/>
        </w:rPr>
        <w:t>Информация об итогах социально-экономического развития муниципального образования «Муниципальный округ Дебёсский район Удмуртской Республики» за первое полугодие 2022 года</w:t>
      </w:r>
    </w:p>
    <w:p w:rsidR="00502E77" w:rsidRPr="00393D69" w:rsidRDefault="00502E77" w:rsidP="00502E77">
      <w:pPr>
        <w:spacing w:after="0" w:line="240" w:lineRule="auto"/>
        <w:jc w:val="center"/>
        <w:rPr>
          <w:rFonts w:ascii="Times New Roman" w:eastAsia="Times New Roman" w:hAnsi="Times New Roman" w:cs="Times New Roman"/>
          <w:color w:val="222222"/>
          <w:sz w:val="28"/>
          <w:szCs w:val="28"/>
          <w:lang w:eastAsia="ru-RU"/>
        </w:rPr>
      </w:pPr>
    </w:p>
    <w:p w:rsidR="00502E77" w:rsidRDefault="001A5ECD" w:rsidP="004F6E35">
      <w:pPr>
        <w:shd w:val="clear" w:color="auto" w:fill="FFFFFF"/>
        <w:spacing w:after="0" w:line="240" w:lineRule="auto"/>
        <w:ind w:left="4678" w:firstLine="284"/>
        <w:jc w:val="both"/>
        <w:rPr>
          <w:rFonts w:ascii="Times New Roman" w:eastAsia="Times New Roman" w:hAnsi="Times New Roman" w:cs="Times New Roman"/>
          <w:i/>
          <w:iCs/>
          <w:color w:val="000000"/>
          <w:sz w:val="24"/>
          <w:szCs w:val="24"/>
          <w:lang w:eastAsia="ru-RU"/>
        </w:rPr>
      </w:pPr>
      <w:r w:rsidRPr="00502E77">
        <w:rPr>
          <w:rFonts w:ascii="Times New Roman" w:eastAsia="Times New Roman" w:hAnsi="Times New Roman" w:cs="Times New Roman"/>
          <w:i/>
          <w:iCs/>
          <w:color w:val="000000"/>
          <w:sz w:val="24"/>
          <w:szCs w:val="24"/>
          <w:lang w:eastAsia="ru-RU"/>
        </w:rPr>
        <w:t xml:space="preserve">«Чтобы оставаться на месте нужно бежать изо всех сил. Чтобы двигаться вперед – нужно бежать в два раза быстрее»… </w:t>
      </w:r>
    </w:p>
    <w:p w:rsidR="00502E77" w:rsidRDefault="00502E77" w:rsidP="00251F7A">
      <w:pPr>
        <w:shd w:val="clear" w:color="auto" w:fill="FFFFFF"/>
        <w:spacing w:after="0" w:line="240" w:lineRule="auto"/>
        <w:ind w:left="4678"/>
        <w:jc w:val="right"/>
        <w:rPr>
          <w:rFonts w:ascii="Times New Roman" w:eastAsia="Times New Roman" w:hAnsi="Times New Roman" w:cs="Times New Roman"/>
          <w:i/>
          <w:iCs/>
          <w:color w:val="000000"/>
          <w:sz w:val="24"/>
          <w:szCs w:val="24"/>
          <w:lang w:eastAsia="ru-RU"/>
        </w:rPr>
      </w:pPr>
      <w:r>
        <w:rPr>
          <w:rFonts w:ascii="Times New Roman" w:hAnsi="Times New Roman" w:cs="Times New Roman"/>
          <w:color w:val="000000"/>
          <w:sz w:val="24"/>
          <w:szCs w:val="24"/>
          <w:shd w:val="clear" w:color="auto" w:fill="FFFFFF"/>
        </w:rPr>
        <w:t>Льюис Кэрролл</w:t>
      </w:r>
      <w:r w:rsidR="00251F7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502E77">
        <w:rPr>
          <w:rFonts w:ascii="Times New Roman" w:hAnsi="Times New Roman" w:cs="Times New Roman"/>
          <w:color w:val="000000"/>
          <w:sz w:val="24"/>
          <w:szCs w:val="24"/>
          <w:shd w:val="clear" w:color="auto" w:fill="FFFFFF"/>
        </w:rPr>
        <w:t>«Алиса в Стране Чудес»</w:t>
      </w:r>
    </w:p>
    <w:p w:rsidR="00502E77" w:rsidRDefault="00502E77" w:rsidP="00502E77">
      <w:pPr>
        <w:shd w:val="clear" w:color="auto" w:fill="FFFFFF"/>
        <w:spacing w:after="0" w:line="240" w:lineRule="auto"/>
        <w:ind w:left="4678" w:firstLine="709"/>
        <w:jc w:val="both"/>
        <w:rPr>
          <w:rFonts w:ascii="Times New Roman" w:eastAsia="Times New Roman" w:hAnsi="Times New Roman" w:cs="Times New Roman"/>
          <w:i/>
          <w:iCs/>
          <w:color w:val="000000"/>
          <w:sz w:val="24"/>
          <w:szCs w:val="24"/>
          <w:lang w:eastAsia="ru-RU"/>
        </w:rPr>
      </w:pPr>
    </w:p>
    <w:p w:rsidR="001A5ECD" w:rsidRPr="00502E77" w:rsidRDefault="001A5ECD" w:rsidP="00D05C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2E77">
        <w:rPr>
          <w:rFonts w:ascii="Times New Roman" w:eastAsia="Times New Roman" w:hAnsi="Times New Roman" w:cs="Times New Roman"/>
          <w:iCs/>
          <w:color w:val="000000"/>
          <w:sz w:val="28"/>
          <w:szCs w:val="28"/>
          <w:lang w:eastAsia="ru-RU"/>
        </w:rPr>
        <w:t>Все  сразу вспомнили эту цитату из произведения</w:t>
      </w:r>
      <w:r w:rsidR="00502E77">
        <w:rPr>
          <w:rFonts w:ascii="Times New Roman" w:eastAsia="Times New Roman" w:hAnsi="Times New Roman" w:cs="Times New Roman"/>
          <w:color w:val="000000"/>
          <w:sz w:val="28"/>
          <w:szCs w:val="28"/>
          <w:lang w:eastAsia="ru-RU"/>
        </w:rPr>
        <w:t>.</w:t>
      </w:r>
      <w:r w:rsidRPr="00502E77">
        <w:rPr>
          <w:rFonts w:ascii="Times New Roman" w:eastAsia="Times New Roman" w:hAnsi="Times New Roman" w:cs="Times New Roman"/>
          <w:color w:val="000000"/>
          <w:sz w:val="28"/>
          <w:szCs w:val="28"/>
          <w:lang w:eastAsia="ru-RU"/>
        </w:rPr>
        <w:t xml:space="preserve"> </w:t>
      </w:r>
    </w:p>
    <w:p w:rsidR="001A5ECD" w:rsidRDefault="001A5ECD" w:rsidP="00D05C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2E77">
        <w:rPr>
          <w:rFonts w:ascii="Times New Roman" w:eastAsia="Times New Roman" w:hAnsi="Times New Roman" w:cs="Times New Roman"/>
          <w:color w:val="000000"/>
          <w:sz w:val="28"/>
          <w:szCs w:val="28"/>
          <w:lang w:eastAsia="ru-RU"/>
        </w:rPr>
        <w:t>Это суровая реальность современной жизни. Мы не успеваем за технологиями, за активностью других, не всегда можем о</w:t>
      </w:r>
      <w:r w:rsidR="00502E77" w:rsidRPr="00502E77">
        <w:rPr>
          <w:rFonts w:ascii="Times New Roman" w:eastAsia="Times New Roman" w:hAnsi="Times New Roman" w:cs="Times New Roman"/>
          <w:color w:val="000000"/>
          <w:sz w:val="28"/>
          <w:szCs w:val="28"/>
          <w:lang w:eastAsia="ru-RU"/>
        </w:rPr>
        <w:t>тследить интенсивность перемен.</w:t>
      </w:r>
    </w:p>
    <w:p w:rsidR="004F6E35" w:rsidRDefault="004F6E35" w:rsidP="00D05C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F6E35" w:rsidRPr="00D05C36" w:rsidRDefault="004F6E35" w:rsidP="00D05C36">
      <w:pPr>
        <w:tabs>
          <w:tab w:val="left" w:pos="709"/>
        </w:tabs>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Работа органов местного самоуправления </w:t>
      </w:r>
      <w:r w:rsidRPr="004F6E35">
        <w:rPr>
          <w:rFonts w:ascii="Times New Roman" w:hAnsi="Times New Roman" w:cs="Times New Roman"/>
          <w:sz w:val="28"/>
          <w:szCs w:val="28"/>
        </w:rPr>
        <w:t xml:space="preserve">с обращениями граждан </w:t>
      </w:r>
      <w:r w:rsidRPr="004F6E35">
        <w:rPr>
          <w:rFonts w:ascii="Times New Roman" w:eastAsia="Times New Roman" w:hAnsi="Times New Roman" w:cs="Times New Roman"/>
          <w:color w:val="000000"/>
          <w:sz w:val="28"/>
          <w:szCs w:val="28"/>
          <w:lang w:eastAsia="ru-RU"/>
        </w:rPr>
        <w:t>переходит в «онлайн» формат. Это быстро</w:t>
      </w:r>
      <w:r w:rsidR="00D05C36">
        <w:rPr>
          <w:rFonts w:ascii="Times New Roman" w:eastAsia="Times New Roman" w:hAnsi="Times New Roman" w:cs="Times New Roman"/>
          <w:color w:val="000000"/>
          <w:sz w:val="28"/>
          <w:szCs w:val="28"/>
          <w:lang w:eastAsia="ru-RU"/>
        </w:rPr>
        <w:t xml:space="preserve"> и </w:t>
      </w:r>
      <w:r w:rsidRPr="004F6E35">
        <w:rPr>
          <w:rFonts w:ascii="Times New Roman" w:eastAsia="Times New Roman" w:hAnsi="Times New Roman" w:cs="Times New Roman"/>
          <w:color w:val="000000"/>
          <w:sz w:val="28"/>
          <w:szCs w:val="28"/>
          <w:lang w:eastAsia="ru-RU"/>
        </w:rPr>
        <w:t>эффективно</w:t>
      </w:r>
      <w:r>
        <w:rPr>
          <w:rFonts w:ascii="Times New Roman" w:eastAsia="Times New Roman" w:hAnsi="Times New Roman" w:cs="Times New Roman"/>
          <w:color w:val="000000"/>
          <w:sz w:val="28"/>
          <w:szCs w:val="28"/>
          <w:lang w:eastAsia="ru-RU"/>
        </w:rPr>
        <w:t>. Она</w:t>
      </w:r>
      <w:r w:rsidRPr="004F6E35">
        <w:rPr>
          <w:rFonts w:ascii="Times New Roman" w:hAnsi="Times New Roman" w:cs="Times New Roman"/>
          <w:sz w:val="28"/>
          <w:szCs w:val="28"/>
        </w:rPr>
        <w:t xml:space="preserve"> организована в </w:t>
      </w:r>
      <w:r w:rsidRPr="00D05C36">
        <w:rPr>
          <w:rFonts w:ascii="Times New Roman" w:hAnsi="Times New Roman" w:cs="Times New Roman"/>
          <w:sz w:val="28"/>
          <w:szCs w:val="28"/>
        </w:rPr>
        <w:t xml:space="preserve">системах «Инцидент Менеджмент» и «Платформа обратной связи» (система ПОС была внедрена в 2021 году). За 1 полугодие в район поступило 26 инцидентов (за аналогичный период 2021 года – 33) и 5 обращений в систему ПОС (за аналогичный период 2021 года – 14). </w:t>
      </w:r>
    </w:p>
    <w:p w:rsidR="004F6E35" w:rsidRPr="00D05C36" w:rsidRDefault="004F6E35" w:rsidP="00D05C36">
      <w:pPr>
        <w:tabs>
          <w:tab w:val="left" w:pos="709"/>
        </w:tabs>
        <w:spacing w:after="0" w:line="240" w:lineRule="auto"/>
        <w:ind w:right="-1" w:firstLine="709"/>
        <w:jc w:val="both"/>
        <w:rPr>
          <w:rFonts w:ascii="Times New Roman" w:hAnsi="Times New Roman" w:cs="Times New Roman"/>
          <w:sz w:val="28"/>
          <w:szCs w:val="28"/>
        </w:rPr>
      </w:pPr>
      <w:r w:rsidRPr="00D05C36">
        <w:rPr>
          <w:rFonts w:ascii="Times New Roman" w:hAnsi="Times New Roman" w:cs="Times New Roman"/>
          <w:sz w:val="28"/>
          <w:szCs w:val="28"/>
        </w:rPr>
        <w:t xml:space="preserve">С 2021 года была внедрена система обработки сообщений и обращений граждан «ОНФ. Помощь». За отчетный период обращения на данную платформу не поступили. </w:t>
      </w:r>
    </w:p>
    <w:p w:rsidR="00D05C36" w:rsidRPr="00D05C36" w:rsidRDefault="00D05C36" w:rsidP="00D05C36">
      <w:pPr>
        <w:tabs>
          <w:tab w:val="left" w:pos="709"/>
        </w:tabs>
        <w:spacing w:after="0" w:line="240" w:lineRule="auto"/>
        <w:ind w:firstLine="709"/>
        <w:jc w:val="both"/>
        <w:rPr>
          <w:rFonts w:ascii="Times New Roman" w:hAnsi="Times New Roman" w:cs="Times New Roman"/>
          <w:sz w:val="28"/>
          <w:szCs w:val="28"/>
        </w:rPr>
      </w:pPr>
      <w:r w:rsidRPr="00D05C36">
        <w:rPr>
          <w:rFonts w:ascii="Times New Roman" w:hAnsi="Times New Roman" w:cs="Times New Roman"/>
          <w:sz w:val="28"/>
          <w:szCs w:val="28"/>
        </w:rPr>
        <w:t>Организация и обеспечение учета и своевременного рассмотрения письменных и устных обращений граждан  осуществляется и в соответствии со ст. 32 Федерального Закона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ст. 18 Устава муниципального образования «Дебесский район».</w:t>
      </w:r>
    </w:p>
    <w:p w:rsidR="004F6E35" w:rsidRPr="00251F7A" w:rsidRDefault="00D05C36" w:rsidP="00251F7A">
      <w:pPr>
        <w:tabs>
          <w:tab w:val="left" w:pos="709"/>
        </w:tabs>
        <w:spacing w:after="0" w:line="240" w:lineRule="auto"/>
        <w:ind w:firstLine="709"/>
        <w:jc w:val="both"/>
        <w:rPr>
          <w:rFonts w:ascii="Times New Roman" w:hAnsi="Times New Roman" w:cs="Times New Roman"/>
          <w:sz w:val="28"/>
          <w:szCs w:val="28"/>
        </w:rPr>
      </w:pPr>
      <w:r w:rsidRPr="00D05C36">
        <w:rPr>
          <w:rFonts w:ascii="Times New Roman" w:hAnsi="Times New Roman" w:cs="Times New Roman"/>
          <w:sz w:val="28"/>
          <w:szCs w:val="28"/>
        </w:rPr>
        <w:t xml:space="preserve">Общее количество </w:t>
      </w:r>
      <w:r>
        <w:rPr>
          <w:rFonts w:ascii="Times New Roman" w:hAnsi="Times New Roman" w:cs="Times New Roman"/>
          <w:sz w:val="28"/>
          <w:szCs w:val="28"/>
        </w:rPr>
        <w:t xml:space="preserve">таких </w:t>
      </w:r>
      <w:r w:rsidRPr="00D05C36">
        <w:rPr>
          <w:rFonts w:ascii="Times New Roman" w:hAnsi="Times New Roman" w:cs="Times New Roman"/>
          <w:sz w:val="28"/>
          <w:szCs w:val="28"/>
        </w:rPr>
        <w:t>письменных обращений граждан за январь-июнь</w:t>
      </w:r>
      <w:r>
        <w:rPr>
          <w:rFonts w:ascii="Times New Roman" w:hAnsi="Times New Roman" w:cs="Times New Roman"/>
          <w:sz w:val="28"/>
          <w:szCs w:val="28"/>
        </w:rPr>
        <w:t xml:space="preserve"> 2022 года поступило</w:t>
      </w:r>
      <w:r w:rsidRPr="00D05C36">
        <w:rPr>
          <w:rFonts w:ascii="Times New Roman" w:hAnsi="Times New Roman" w:cs="Times New Roman"/>
          <w:sz w:val="28"/>
          <w:szCs w:val="28"/>
        </w:rPr>
        <w:t xml:space="preserve"> 37 (за анал</w:t>
      </w:r>
      <w:r w:rsidR="00251F7A">
        <w:rPr>
          <w:rFonts w:ascii="Times New Roman" w:hAnsi="Times New Roman" w:cs="Times New Roman"/>
          <w:sz w:val="28"/>
          <w:szCs w:val="28"/>
        </w:rPr>
        <w:t>огичный период 2021 года – 24).</w:t>
      </w:r>
    </w:p>
    <w:p w:rsidR="00502E77" w:rsidRPr="004F6E35" w:rsidRDefault="00D05C36" w:rsidP="004F6E35">
      <w:pPr>
        <w:spacing w:after="0" w:line="240" w:lineRule="auto"/>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noProof/>
          <w:color w:val="222222"/>
          <w:sz w:val="28"/>
          <w:szCs w:val="28"/>
          <w:lang w:eastAsia="ru-RU"/>
        </w:rPr>
        <w:drawing>
          <wp:inline distT="0" distB="0" distL="0" distR="0" wp14:anchorId="31B9549F" wp14:editId="2DF03174">
            <wp:extent cx="5935133" cy="2396066"/>
            <wp:effectExtent l="0" t="0" r="8890" b="44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5C36" w:rsidRPr="00E65A37" w:rsidRDefault="00D05C36" w:rsidP="00CB3CE2">
      <w:pPr>
        <w:tabs>
          <w:tab w:val="left" w:pos="709"/>
        </w:tabs>
        <w:spacing w:after="0" w:line="240" w:lineRule="auto"/>
        <w:ind w:firstLine="709"/>
        <w:jc w:val="both"/>
        <w:rPr>
          <w:rFonts w:ascii="Times New Roman" w:hAnsi="Times New Roman" w:cs="Times New Roman"/>
          <w:sz w:val="28"/>
          <w:szCs w:val="28"/>
        </w:rPr>
      </w:pPr>
      <w:r w:rsidRPr="004F6E35">
        <w:rPr>
          <w:rFonts w:ascii="Times New Roman" w:hAnsi="Times New Roman" w:cs="Times New Roman"/>
          <w:sz w:val="28"/>
          <w:szCs w:val="28"/>
        </w:rPr>
        <w:t xml:space="preserve">Ведётся регулярная работа в социальных сетях, где незамедлительно даются ответы по всем вопросам. За отчетный период было отработано 127 </w:t>
      </w:r>
      <w:r w:rsidRPr="004F6E35">
        <w:rPr>
          <w:rFonts w:ascii="Times New Roman" w:hAnsi="Times New Roman" w:cs="Times New Roman"/>
          <w:sz w:val="28"/>
          <w:szCs w:val="28"/>
        </w:rPr>
        <w:lastRenderedPageBreak/>
        <w:t xml:space="preserve">обращений (за аналогичный период 2021 года – 145), поданных Главе УР, Главе района, и размещенных на страницах Дебесского района в ВК, Одноклассники и </w:t>
      </w:r>
      <w:r w:rsidR="00B04E28" w:rsidRPr="004F6E35">
        <w:rPr>
          <w:rFonts w:ascii="Times New Roman" w:hAnsi="Times New Roman" w:cs="Times New Roman"/>
          <w:sz w:val="28"/>
          <w:szCs w:val="28"/>
        </w:rPr>
        <w:t>Телеграм</w:t>
      </w:r>
      <w:r w:rsidR="00B04E28">
        <w:rPr>
          <w:rFonts w:ascii="Times New Roman" w:hAnsi="Times New Roman" w:cs="Times New Roman"/>
          <w:sz w:val="28"/>
          <w:szCs w:val="28"/>
        </w:rPr>
        <w:t>м</w:t>
      </w:r>
      <w:r w:rsidRPr="004F6E35">
        <w:rPr>
          <w:rFonts w:ascii="Times New Roman" w:hAnsi="Times New Roman" w:cs="Times New Roman"/>
          <w:sz w:val="28"/>
          <w:szCs w:val="28"/>
        </w:rPr>
        <w:t xml:space="preserve">, </w:t>
      </w:r>
      <w:r w:rsidRPr="00E65A37">
        <w:rPr>
          <w:rFonts w:ascii="Times New Roman" w:hAnsi="Times New Roman" w:cs="Times New Roman"/>
          <w:sz w:val="28"/>
          <w:szCs w:val="28"/>
        </w:rPr>
        <w:t>в паблике «Подслушано Дебесы». Основные темы обращений граждан: благоустройство, строительство и ремонт, ЖКХ, «образование», дороги и др.</w:t>
      </w:r>
    </w:p>
    <w:p w:rsidR="00CB3CE2" w:rsidRDefault="00CB3CE2" w:rsidP="00CB3CE2">
      <w:pPr>
        <w:tabs>
          <w:tab w:val="left" w:pos="709"/>
          <w:tab w:val="left" w:pos="851"/>
        </w:tabs>
        <w:spacing w:after="0" w:line="240" w:lineRule="auto"/>
        <w:ind w:firstLine="709"/>
        <w:jc w:val="both"/>
        <w:rPr>
          <w:rFonts w:ascii="Times New Roman" w:hAnsi="Times New Roman" w:cs="Times New Roman"/>
          <w:sz w:val="28"/>
          <w:szCs w:val="28"/>
          <w:lang w:eastAsia="ru-RU"/>
        </w:rPr>
      </w:pPr>
    </w:p>
    <w:p w:rsidR="00CB3CE2" w:rsidRDefault="00CB3CE2" w:rsidP="00CB3CE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В</w:t>
      </w:r>
      <w:r w:rsidRPr="00CB3CE2">
        <w:rPr>
          <w:rFonts w:ascii="Times New Roman" w:hAnsi="Times New Roman" w:cs="Times New Roman"/>
          <w:sz w:val="28"/>
          <w:szCs w:val="28"/>
          <w:lang w:val="x-none"/>
        </w:rPr>
        <w:t xml:space="preserve"> интересах муниципального образования «Муниципальный округ Дебёсский район Удмуртской Республики»</w:t>
      </w:r>
      <w:r>
        <w:rPr>
          <w:rFonts w:ascii="Times New Roman" w:hAnsi="Times New Roman" w:cs="Times New Roman"/>
          <w:sz w:val="28"/>
          <w:szCs w:val="28"/>
        </w:rPr>
        <w:t xml:space="preserve"> с</w:t>
      </w:r>
      <w:r w:rsidRPr="00CB3CE2">
        <w:rPr>
          <w:rFonts w:ascii="Times New Roman" w:hAnsi="Times New Roman" w:cs="Times New Roman"/>
          <w:sz w:val="28"/>
          <w:szCs w:val="28"/>
          <w:lang w:eastAsia="ru-RU"/>
        </w:rPr>
        <w:t>отрудники Администрации</w:t>
      </w:r>
      <w:r>
        <w:rPr>
          <w:rFonts w:ascii="Times New Roman" w:hAnsi="Times New Roman" w:cs="Times New Roman"/>
          <w:sz w:val="28"/>
          <w:szCs w:val="28"/>
          <w:lang w:eastAsia="ru-RU"/>
        </w:rPr>
        <w:t>,</w:t>
      </w:r>
      <w:r w:rsidRPr="00CB3CE2">
        <w:rPr>
          <w:rFonts w:ascii="Times New Roman" w:hAnsi="Times New Roman" w:cs="Times New Roman"/>
          <w:sz w:val="28"/>
          <w:szCs w:val="28"/>
          <w:lang w:eastAsia="ru-RU"/>
        </w:rPr>
        <w:t xml:space="preserve"> </w:t>
      </w:r>
      <w:r w:rsidRPr="00CB3CE2">
        <w:rPr>
          <w:rFonts w:ascii="Times New Roman" w:hAnsi="Times New Roman" w:cs="Times New Roman"/>
          <w:sz w:val="28"/>
          <w:szCs w:val="28"/>
          <w:lang w:val="x-none"/>
        </w:rPr>
        <w:t>принимали участие в рассмотрении гражданских дел в судах общей юрисдикции, в том числе: в качестве истца, ответчика, третьего лица и заинтересованного лица, в Арбитражном суде Удмуртской Республики</w:t>
      </w:r>
      <w:r w:rsidRPr="00CB3CE2">
        <w:rPr>
          <w:rFonts w:ascii="Times New Roman" w:hAnsi="Times New Roman" w:cs="Times New Roman"/>
          <w:sz w:val="28"/>
          <w:szCs w:val="28"/>
        </w:rPr>
        <w:t xml:space="preserve">, а также </w:t>
      </w:r>
      <w:r w:rsidR="00E65A37" w:rsidRPr="00CB3CE2">
        <w:rPr>
          <w:rFonts w:ascii="Times New Roman" w:hAnsi="Times New Roman" w:cs="Times New Roman"/>
          <w:sz w:val="28"/>
          <w:szCs w:val="28"/>
          <w:lang w:val="x-none" w:eastAsia="ru-RU"/>
        </w:rPr>
        <w:t>участ</w:t>
      </w:r>
      <w:r w:rsidR="00E65A37" w:rsidRPr="00CB3CE2">
        <w:rPr>
          <w:rFonts w:ascii="Times New Roman" w:hAnsi="Times New Roman" w:cs="Times New Roman"/>
          <w:sz w:val="28"/>
          <w:szCs w:val="28"/>
          <w:lang w:eastAsia="ru-RU"/>
        </w:rPr>
        <w:t>вовали</w:t>
      </w:r>
      <w:r w:rsidR="00E65A37" w:rsidRPr="00CB3CE2">
        <w:rPr>
          <w:rFonts w:ascii="Times New Roman" w:hAnsi="Times New Roman" w:cs="Times New Roman"/>
          <w:sz w:val="28"/>
          <w:szCs w:val="28"/>
          <w:lang w:val="x-none" w:eastAsia="ru-RU"/>
        </w:rPr>
        <w:t xml:space="preserve"> в рассмотрении различных актов реагирования контрольно-надзорных органов: представлений прокуратуры</w:t>
      </w:r>
      <w:r w:rsidR="00E65A37" w:rsidRPr="00CB3CE2">
        <w:rPr>
          <w:rFonts w:ascii="Times New Roman" w:hAnsi="Times New Roman" w:cs="Times New Roman"/>
          <w:sz w:val="28"/>
          <w:szCs w:val="28"/>
          <w:lang w:eastAsia="ru-RU"/>
        </w:rPr>
        <w:t xml:space="preserve"> - 79</w:t>
      </w:r>
      <w:r w:rsidR="00E65A37" w:rsidRPr="00CB3CE2">
        <w:rPr>
          <w:rFonts w:ascii="Times New Roman" w:hAnsi="Times New Roman" w:cs="Times New Roman"/>
          <w:sz w:val="28"/>
          <w:szCs w:val="28"/>
          <w:lang w:val="x-none" w:eastAsia="ru-RU"/>
        </w:rPr>
        <w:t>, протестов</w:t>
      </w:r>
      <w:r w:rsidR="00E65A37" w:rsidRPr="00CB3CE2">
        <w:rPr>
          <w:rFonts w:ascii="Times New Roman" w:hAnsi="Times New Roman" w:cs="Times New Roman"/>
          <w:sz w:val="28"/>
          <w:szCs w:val="28"/>
          <w:lang w:eastAsia="ru-RU"/>
        </w:rPr>
        <w:t xml:space="preserve"> - 56</w:t>
      </w:r>
      <w:r w:rsidR="00E65A37" w:rsidRPr="00CB3CE2">
        <w:rPr>
          <w:rFonts w:ascii="Times New Roman" w:hAnsi="Times New Roman" w:cs="Times New Roman"/>
          <w:sz w:val="28"/>
          <w:szCs w:val="28"/>
          <w:lang w:val="x-none" w:eastAsia="ru-RU"/>
        </w:rPr>
        <w:t xml:space="preserve">, запросов, </w:t>
      </w:r>
      <w:r w:rsidR="00E65A37" w:rsidRPr="00CB3CE2">
        <w:rPr>
          <w:rFonts w:ascii="Times New Roman" w:hAnsi="Times New Roman" w:cs="Times New Roman"/>
          <w:sz w:val="28"/>
          <w:szCs w:val="28"/>
          <w:lang w:eastAsia="ru-RU"/>
        </w:rPr>
        <w:t>требований, предложений - 14</w:t>
      </w:r>
      <w:r w:rsidR="00E65A37" w:rsidRPr="00CB3CE2">
        <w:rPr>
          <w:rFonts w:ascii="Times New Roman" w:hAnsi="Times New Roman" w:cs="Times New Roman"/>
          <w:sz w:val="28"/>
          <w:szCs w:val="28"/>
          <w:lang w:val="x-none" w:eastAsia="ru-RU"/>
        </w:rPr>
        <w:t xml:space="preserve">, </w:t>
      </w:r>
      <w:r w:rsidR="00E65A37" w:rsidRPr="00CB3CE2">
        <w:rPr>
          <w:rFonts w:ascii="Times New Roman" w:hAnsi="Times New Roman" w:cs="Times New Roman"/>
          <w:sz w:val="28"/>
          <w:szCs w:val="28"/>
          <w:lang w:eastAsia="ru-RU"/>
        </w:rPr>
        <w:t xml:space="preserve">в том числе в </w:t>
      </w:r>
      <w:r w:rsidR="00E65A37" w:rsidRPr="00CB3CE2">
        <w:rPr>
          <w:rFonts w:ascii="Times New Roman" w:hAnsi="Times New Roman" w:cs="Times New Roman"/>
          <w:sz w:val="28"/>
          <w:szCs w:val="28"/>
          <w:lang w:val="x-none" w:eastAsia="ru-RU"/>
        </w:rPr>
        <w:t>подготов</w:t>
      </w:r>
      <w:r w:rsidR="00E65A37" w:rsidRPr="00CB3CE2">
        <w:rPr>
          <w:rFonts w:ascii="Times New Roman" w:hAnsi="Times New Roman" w:cs="Times New Roman"/>
          <w:sz w:val="28"/>
          <w:szCs w:val="28"/>
          <w:lang w:eastAsia="ru-RU"/>
        </w:rPr>
        <w:t>ке</w:t>
      </w:r>
      <w:r w:rsidR="00E65A37" w:rsidRPr="00CB3CE2">
        <w:rPr>
          <w:rFonts w:ascii="Times New Roman" w:hAnsi="Times New Roman" w:cs="Times New Roman"/>
          <w:sz w:val="28"/>
          <w:szCs w:val="28"/>
          <w:lang w:val="x-none" w:eastAsia="ru-RU"/>
        </w:rPr>
        <w:t xml:space="preserve"> ответ</w:t>
      </w:r>
      <w:r w:rsidR="00E65A37" w:rsidRPr="00CB3CE2">
        <w:rPr>
          <w:rFonts w:ascii="Times New Roman" w:hAnsi="Times New Roman" w:cs="Times New Roman"/>
          <w:sz w:val="28"/>
          <w:szCs w:val="28"/>
          <w:lang w:eastAsia="ru-RU"/>
        </w:rPr>
        <w:t>ов</w:t>
      </w:r>
      <w:r w:rsidR="00E65A37" w:rsidRPr="00CB3CE2">
        <w:rPr>
          <w:rFonts w:ascii="Times New Roman" w:hAnsi="Times New Roman" w:cs="Times New Roman"/>
          <w:sz w:val="28"/>
          <w:szCs w:val="28"/>
          <w:lang w:val="x-none" w:eastAsia="ru-RU"/>
        </w:rPr>
        <w:t xml:space="preserve"> и принят</w:t>
      </w:r>
      <w:r w:rsidR="00E65A37" w:rsidRPr="00CB3CE2">
        <w:rPr>
          <w:rFonts w:ascii="Times New Roman" w:hAnsi="Times New Roman" w:cs="Times New Roman"/>
          <w:sz w:val="28"/>
          <w:szCs w:val="28"/>
          <w:lang w:eastAsia="ru-RU"/>
        </w:rPr>
        <w:t>ии</w:t>
      </w:r>
      <w:r w:rsidR="00E65A37" w:rsidRPr="00CB3CE2">
        <w:rPr>
          <w:rFonts w:ascii="Times New Roman" w:hAnsi="Times New Roman" w:cs="Times New Roman"/>
          <w:sz w:val="28"/>
          <w:szCs w:val="28"/>
          <w:lang w:val="x-none" w:eastAsia="ru-RU"/>
        </w:rPr>
        <w:t xml:space="preserve"> соответствующи</w:t>
      </w:r>
      <w:r w:rsidR="00E65A37" w:rsidRPr="00CB3CE2">
        <w:rPr>
          <w:rFonts w:ascii="Times New Roman" w:hAnsi="Times New Roman" w:cs="Times New Roman"/>
          <w:sz w:val="28"/>
          <w:szCs w:val="28"/>
          <w:lang w:eastAsia="ru-RU"/>
        </w:rPr>
        <w:t>х</w:t>
      </w:r>
      <w:r w:rsidR="00E65A37" w:rsidRPr="00CB3CE2">
        <w:rPr>
          <w:rFonts w:ascii="Times New Roman" w:hAnsi="Times New Roman" w:cs="Times New Roman"/>
          <w:sz w:val="28"/>
          <w:szCs w:val="28"/>
          <w:lang w:val="x-none" w:eastAsia="ru-RU"/>
        </w:rPr>
        <w:t xml:space="preserve"> мер.</w:t>
      </w:r>
    </w:p>
    <w:p w:rsidR="00CB3CE2" w:rsidRDefault="00CB3CE2" w:rsidP="00CB3CE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CE2" w:rsidRDefault="00CB3CE2" w:rsidP="00536FB8">
      <w:pPr>
        <w:autoSpaceDE w:val="0"/>
        <w:autoSpaceDN w:val="0"/>
        <w:adjustRightInd w:val="0"/>
        <w:spacing w:after="0" w:line="240" w:lineRule="auto"/>
        <w:ind w:firstLine="709"/>
        <w:jc w:val="both"/>
        <w:rPr>
          <w:rFonts w:ascii="Times New Roman" w:hAnsi="Times New Roman" w:cs="Times New Roman"/>
          <w:sz w:val="28"/>
          <w:szCs w:val="28"/>
        </w:rPr>
      </w:pPr>
      <w:r w:rsidRPr="00C31533">
        <w:rPr>
          <w:rFonts w:ascii="Times New Roman" w:hAnsi="Times New Roman" w:cs="Times New Roman"/>
          <w:sz w:val="28"/>
          <w:szCs w:val="28"/>
        </w:rPr>
        <w:t xml:space="preserve">В  первом </w:t>
      </w:r>
      <w:r>
        <w:rPr>
          <w:rFonts w:ascii="Times New Roman" w:hAnsi="Times New Roman" w:cs="Times New Roman"/>
          <w:sz w:val="28"/>
          <w:szCs w:val="28"/>
        </w:rPr>
        <w:t xml:space="preserve">полугодии </w:t>
      </w:r>
      <w:r w:rsidRPr="00C31533">
        <w:rPr>
          <w:rFonts w:ascii="Times New Roman" w:hAnsi="Times New Roman" w:cs="Times New Roman"/>
          <w:sz w:val="28"/>
          <w:szCs w:val="28"/>
        </w:rPr>
        <w:t>20</w:t>
      </w:r>
      <w:r>
        <w:rPr>
          <w:rFonts w:ascii="Times New Roman" w:hAnsi="Times New Roman" w:cs="Times New Roman"/>
          <w:sz w:val="28"/>
          <w:szCs w:val="28"/>
        </w:rPr>
        <w:t>22</w:t>
      </w:r>
      <w:r w:rsidRPr="00C31533">
        <w:rPr>
          <w:rFonts w:ascii="Times New Roman" w:hAnsi="Times New Roman" w:cs="Times New Roman"/>
          <w:sz w:val="28"/>
          <w:szCs w:val="28"/>
        </w:rPr>
        <w:t xml:space="preserve"> году на территории района  чрезвычайные ситуации муниципального характера не зарегистрированы</w:t>
      </w:r>
      <w:r>
        <w:rPr>
          <w:rFonts w:ascii="Times New Roman" w:hAnsi="Times New Roman" w:cs="Times New Roman"/>
          <w:sz w:val="28"/>
          <w:szCs w:val="28"/>
        </w:rPr>
        <w:t>. Проведено 6 к</w:t>
      </w:r>
      <w:r w:rsidRPr="00C31533">
        <w:rPr>
          <w:rFonts w:ascii="Times New Roman" w:hAnsi="Times New Roman" w:cs="Times New Roman"/>
          <w:sz w:val="28"/>
          <w:szCs w:val="28"/>
        </w:rPr>
        <w:t>омплексны</w:t>
      </w:r>
      <w:r>
        <w:rPr>
          <w:rFonts w:ascii="Times New Roman" w:hAnsi="Times New Roman" w:cs="Times New Roman"/>
          <w:sz w:val="28"/>
          <w:szCs w:val="28"/>
        </w:rPr>
        <w:t>х</w:t>
      </w:r>
      <w:r w:rsidRPr="00C31533">
        <w:rPr>
          <w:rFonts w:ascii="Times New Roman" w:hAnsi="Times New Roman" w:cs="Times New Roman"/>
          <w:sz w:val="28"/>
          <w:szCs w:val="28"/>
        </w:rPr>
        <w:t xml:space="preserve"> у</w:t>
      </w:r>
      <w:r>
        <w:rPr>
          <w:rFonts w:ascii="Times New Roman" w:hAnsi="Times New Roman" w:cs="Times New Roman"/>
          <w:sz w:val="28"/>
          <w:szCs w:val="28"/>
        </w:rPr>
        <w:t xml:space="preserve">чений </w:t>
      </w:r>
      <w:r w:rsidRPr="00C31533">
        <w:rPr>
          <w:rFonts w:ascii="Times New Roman" w:hAnsi="Times New Roman" w:cs="Times New Roman"/>
          <w:sz w:val="28"/>
          <w:szCs w:val="28"/>
        </w:rPr>
        <w:t xml:space="preserve">с привлечением  </w:t>
      </w:r>
      <w:r w:rsidRPr="004D550E">
        <w:rPr>
          <w:rFonts w:ascii="Times New Roman" w:hAnsi="Times New Roman" w:cs="Times New Roman"/>
          <w:sz w:val="28"/>
          <w:szCs w:val="28"/>
        </w:rPr>
        <w:t>214</w:t>
      </w:r>
      <w:r w:rsidRPr="00C31533">
        <w:rPr>
          <w:rFonts w:ascii="Times New Roman" w:hAnsi="Times New Roman" w:cs="Times New Roman"/>
          <w:sz w:val="28"/>
          <w:szCs w:val="28"/>
        </w:rPr>
        <w:t xml:space="preserve">  человек</w:t>
      </w:r>
      <w:r>
        <w:rPr>
          <w:rFonts w:ascii="Times New Roman" w:hAnsi="Times New Roman" w:cs="Times New Roman"/>
          <w:sz w:val="28"/>
          <w:szCs w:val="28"/>
        </w:rPr>
        <w:t xml:space="preserve"> и 4</w:t>
      </w:r>
      <w:r w:rsidRPr="00CB3CE2">
        <w:rPr>
          <w:rFonts w:ascii="Times New Roman" w:hAnsi="Times New Roman" w:cs="Times New Roman"/>
          <w:sz w:val="28"/>
          <w:szCs w:val="28"/>
        </w:rPr>
        <w:t xml:space="preserve"> </w:t>
      </w:r>
      <w:r>
        <w:rPr>
          <w:rFonts w:ascii="Times New Roman" w:hAnsi="Times New Roman" w:cs="Times New Roman"/>
          <w:sz w:val="28"/>
          <w:szCs w:val="28"/>
        </w:rPr>
        <w:t xml:space="preserve">тактико-специальных учений </w:t>
      </w:r>
      <w:r w:rsidRPr="00C31533">
        <w:rPr>
          <w:rFonts w:ascii="Times New Roman" w:hAnsi="Times New Roman" w:cs="Times New Roman"/>
          <w:sz w:val="28"/>
          <w:szCs w:val="28"/>
        </w:rPr>
        <w:t xml:space="preserve">с привлечением  </w:t>
      </w:r>
      <w:r>
        <w:rPr>
          <w:rFonts w:ascii="Times New Roman" w:hAnsi="Times New Roman" w:cs="Times New Roman"/>
          <w:sz w:val="28"/>
          <w:szCs w:val="28"/>
        </w:rPr>
        <w:t>172</w:t>
      </w:r>
      <w:r w:rsidRPr="00C31533">
        <w:rPr>
          <w:rFonts w:ascii="Times New Roman" w:hAnsi="Times New Roman" w:cs="Times New Roman"/>
          <w:sz w:val="28"/>
          <w:szCs w:val="28"/>
        </w:rPr>
        <w:t xml:space="preserve"> человек</w:t>
      </w:r>
      <w:r w:rsidR="00536FB8">
        <w:rPr>
          <w:rFonts w:ascii="Times New Roman" w:hAnsi="Times New Roman" w:cs="Times New Roman"/>
          <w:sz w:val="28"/>
          <w:szCs w:val="28"/>
        </w:rPr>
        <w:t>а.</w:t>
      </w:r>
    </w:p>
    <w:p w:rsidR="00CA5EB4" w:rsidRPr="00CA5EB4" w:rsidRDefault="00CA5EB4" w:rsidP="00CA5EB4">
      <w:pPr>
        <w:spacing w:after="0" w:line="240" w:lineRule="auto"/>
        <w:ind w:firstLine="709"/>
        <w:jc w:val="both"/>
        <w:rPr>
          <w:rFonts w:ascii="Times New Roman" w:eastAsia="Times New Roman" w:hAnsi="Times New Roman" w:cs="Times New Roman"/>
          <w:sz w:val="28"/>
          <w:szCs w:val="28"/>
          <w:lang w:eastAsia="ru-RU"/>
        </w:rPr>
      </w:pPr>
      <w:r w:rsidRPr="00CA5EB4">
        <w:rPr>
          <w:rFonts w:ascii="Times New Roman" w:eastAsia="Times New Roman" w:hAnsi="Times New Roman" w:cs="Times New Roman"/>
          <w:sz w:val="28"/>
          <w:szCs w:val="28"/>
          <w:lang w:eastAsia="ru-RU"/>
        </w:rPr>
        <w:t>Перейдем к результатам работы за 1 полугодие 2022 года. </w:t>
      </w:r>
    </w:p>
    <w:p w:rsidR="00251F7A" w:rsidRDefault="00251F7A" w:rsidP="00D05C36">
      <w:pPr>
        <w:tabs>
          <w:tab w:val="left" w:pos="709"/>
        </w:tabs>
        <w:spacing w:after="0" w:line="240" w:lineRule="auto"/>
        <w:ind w:firstLine="709"/>
        <w:jc w:val="both"/>
        <w:rPr>
          <w:rFonts w:ascii="Times New Roman" w:hAnsi="Times New Roman" w:cs="Times New Roman"/>
          <w:sz w:val="28"/>
          <w:szCs w:val="28"/>
        </w:rPr>
      </w:pPr>
    </w:p>
    <w:p w:rsidR="001A5ECD" w:rsidRPr="001A5ECD" w:rsidRDefault="001A5ECD" w:rsidP="000164DF">
      <w:pPr>
        <w:spacing w:after="0" w:line="240" w:lineRule="auto"/>
        <w:jc w:val="center"/>
        <w:rPr>
          <w:rFonts w:ascii="Times New Roman" w:eastAsia="Times New Roman" w:hAnsi="Times New Roman" w:cs="Times New Roman"/>
          <w:color w:val="222222"/>
          <w:sz w:val="28"/>
          <w:szCs w:val="28"/>
          <w:lang w:eastAsia="ru-RU"/>
        </w:rPr>
      </w:pPr>
      <w:r w:rsidRPr="001A5ECD">
        <w:rPr>
          <w:rFonts w:ascii="Times New Roman" w:eastAsia="Times New Roman" w:hAnsi="Times New Roman" w:cs="Times New Roman"/>
          <w:b/>
          <w:bCs/>
          <w:color w:val="222222"/>
          <w:sz w:val="28"/>
          <w:szCs w:val="28"/>
          <w:lang w:eastAsia="ru-RU"/>
        </w:rPr>
        <w:t>Результаты работы финансового блока</w:t>
      </w:r>
    </w:p>
    <w:p w:rsidR="001A5ECD" w:rsidRPr="001A5ECD" w:rsidRDefault="001A5ECD" w:rsidP="000164DF">
      <w:pPr>
        <w:spacing w:after="0" w:line="240" w:lineRule="auto"/>
        <w:ind w:firstLine="709"/>
        <w:jc w:val="both"/>
        <w:rPr>
          <w:rFonts w:ascii="Times New Roman" w:eastAsia="Times New Roman" w:hAnsi="Times New Roman" w:cs="Times New Roman"/>
          <w:color w:val="222222"/>
          <w:sz w:val="28"/>
          <w:szCs w:val="28"/>
          <w:lang w:eastAsia="ru-RU"/>
        </w:rPr>
      </w:pPr>
      <w:r w:rsidRPr="001A5ECD">
        <w:rPr>
          <w:rFonts w:ascii="Times New Roman" w:eastAsia="Times New Roman" w:hAnsi="Times New Roman" w:cs="Times New Roman"/>
          <w:color w:val="222222"/>
          <w:sz w:val="28"/>
          <w:szCs w:val="28"/>
          <w:lang w:eastAsia="ru-RU"/>
        </w:rPr>
        <w:t> </w:t>
      </w:r>
    </w:p>
    <w:p w:rsidR="001A5ECD" w:rsidRPr="001A5ECD" w:rsidRDefault="001A5ECD" w:rsidP="000164DF">
      <w:pPr>
        <w:spacing w:after="0" w:line="240" w:lineRule="auto"/>
        <w:ind w:firstLine="709"/>
        <w:jc w:val="both"/>
        <w:rPr>
          <w:rFonts w:ascii="Times New Roman" w:eastAsia="Times New Roman" w:hAnsi="Times New Roman" w:cs="Times New Roman"/>
          <w:color w:val="222222"/>
          <w:sz w:val="28"/>
          <w:szCs w:val="28"/>
          <w:lang w:eastAsia="ru-RU"/>
        </w:rPr>
      </w:pPr>
      <w:r w:rsidRPr="001A5ECD">
        <w:rPr>
          <w:rFonts w:ascii="Times New Roman" w:eastAsia="Times New Roman" w:hAnsi="Times New Roman" w:cs="Times New Roman"/>
          <w:b/>
          <w:bCs/>
          <w:color w:val="222222"/>
          <w:sz w:val="28"/>
          <w:szCs w:val="28"/>
          <w:lang w:eastAsia="ru-RU"/>
        </w:rPr>
        <w:t>ДОХОДЫ БЮДЖЕТА</w:t>
      </w:r>
    </w:p>
    <w:p w:rsidR="001A5ECD" w:rsidRPr="001A5ECD" w:rsidRDefault="001A5ECD" w:rsidP="000164DF">
      <w:pPr>
        <w:spacing w:after="0" w:line="240" w:lineRule="auto"/>
        <w:ind w:firstLine="709"/>
        <w:jc w:val="both"/>
        <w:rPr>
          <w:rFonts w:ascii="Times New Roman" w:eastAsia="Times New Roman" w:hAnsi="Times New Roman" w:cs="Times New Roman"/>
          <w:color w:val="222222"/>
          <w:sz w:val="28"/>
          <w:szCs w:val="28"/>
          <w:lang w:eastAsia="ru-RU"/>
        </w:rPr>
      </w:pPr>
      <w:r w:rsidRPr="001A5ECD">
        <w:rPr>
          <w:rFonts w:ascii="Times New Roman" w:eastAsia="Times New Roman" w:hAnsi="Times New Roman" w:cs="Times New Roman"/>
          <w:color w:val="222222"/>
          <w:sz w:val="28"/>
          <w:szCs w:val="28"/>
          <w:lang w:eastAsia="ru-RU"/>
        </w:rPr>
        <w:t>Начну с финансового блока.</w:t>
      </w:r>
    </w:p>
    <w:p w:rsidR="00AB68C6" w:rsidRDefault="001A5ECD" w:rsidP="000164DF">
      <w:pPr>
        <w:spacing w:after="0" w:line="240" w:lineRule="auto"/>
        <w:ind w:firstLine="709"/>
        <w:jc w:val="both"/>
        <w:rPr>
          <w:rFonts w:ascii="Times New Roman" w:hAnsi="Times New Roman" w:cs="Times New Roman"/>
          <w:sz w:val="28"/>
          <w:szCs w:val="28"/>
        </w:rPr>
      </w:pPr>
      <w:r w:rsidRPr="00396653">
        <w:rPr>
          <w:rFonts w:ascii="Times New Roman" w:eastAsia="Times New Roman" w:hAnsi="Times New Roman" w:cs="Times New Roman"/>
          <w:sz w:val="28"/>
          <w:szCs w:val="28"/>
          <w:lang w:eastAsia="ru-RU"/>
        </w:rPr>
        <w:t xml:space="preserve">Напомню, </w:t>
      </w:r>
      <w:r w:rsidR="00AE2A70" w:rsidRPr="00396653">
        <w:rPr>
          <w:rFonts w:ascii="Times New Roman" w:eastAsia="Times New Roman" w:hAnsi="Times New Roman" w:cs="Times New Roman"/>
          <w:sz w:val="28"/>
          <w:szCs w:val="28"/>
          <w:lang w:eastAsia="ru-RU"/>
        </w:rPr>
        <w:t xml:space="preserve">мы с вами, </w:t>
      </w:r>
      <w:r w:rsidR="00AE2A70" w:rsidRPr="00396653">
        <w:rPr>
          <w:rFonts w:ascii="Times New Roman" w:hAnsi="Times New Roman" w:cs="Times New Roman"/>
          <w:sz w:val="28"/>
          <w:szCs w:val="28"/>
        </w:rPr>
        <w:t>как и вся страна, столкнулась с новыми вызовами в экономике.</w:t>
      </w:r>
    </w:p>
    <w:p w:rsidR="00396653" w:rsidRDefault="00396653" w:rsidP="000164DF">
      <w:pPr>
        <w:spacing w:after="0" w:line="240" w:lineRule="auto"/>
        <w:ind w:firstLine="709"/>
        <w:jc w:val="both"/>
        <w:rPr>
          <w:rFonts w:ascii="Times New Roman" w:hAnsi="Times New Roman" w:cs="Times New Roman"/>
          <w:sz w:val="28"/>
          <w:szCs w:val="28"/>
        </w:rPr>
      </w:pPr>
      <w:r w:rsidRPr="00396653">
        <w:rPr>
          <w:rFonts w:ascii="Times New Roman" w:hAnsi="Times New Roman" w:cs="Times New Roman"/>
          <w:sz w:val="28"/>
          <w:szCs w:val="28"/>
        </w:rPr>
        <w:t>Общий объем поступлений в бюджет муниципального образования «Муниципальный округ Дебёсский район Удмуртской Республики» за первое полугодие 2022 со</w:t>
      </w:r>
      <w:r w:rsidR="008B19D8">
        <w:rPr>
          <w:rFonts w:ascii="Times New Roman" w:hAnsi="Times New Roman" w:cs="Times New Roman"/>
          <w:sz w:val="28"/>
          <w:szCs w:val="28"/>
        </w:rPr>
        <w:t>ставил 339 млн. 180 тыс. рублей</w:t>
      </w:r>
      <w:r w:rsidRPr="00396653">
        <w:rPr>
          <w:rFonts w:ascii="Times New Roman" w:hAnsi="Times New Roman" w:cs="Times New Roman"/>
          <w:sz w:val="28"/>
          <w:szCs w:val="28"/>
        </w:rPr>
        <w:t xml:space="preserve"> или 54,6 % к уточненному плану. Темп роста к аналогичному периоду прошлого года составил 77,4 % или на 99 млн. 335 тыс. </w:t>
      </w:r>
      <w:r w:rsidR="00393D69">
        <w:rPr>
          <w:rFonts w:ascii="Times New Roman" w:hAnsi="Times New Roman" w:cs="Times New Roman"/>
          <w:sz w:val="28"/>
          <w:szCs w:val="28"/>
        </w:rPr>
        <w:t>рублей</w:t>
      </w:r>
      <w:r w:rsidRPr="00396653">
        <w:rPr>
          <w:rFonts w:ascii="Times New Roman" w:hAnsi="Times New Roman" w:cs="Times New Roman"/>
          <w:sz w:val="28"/>
          <w:szCs w:val="28"/>
        </w:rPr>
        <w:t xml:space="preserve"> меньше. </w:t>
      </w:r>
    </w:p>
    <w:p w:rsidR="00BE450C" w:rsidRDefault="00BE450C" w:rsidP="000164DF">
      <w:pPr>
        <w:tabs>
          <w:tab w:val="left" w:pos="0"/>
          <w:tab w:val="left" w:pos="709"/>
        </w:tabs>
        <w:spacing w:before="24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250D57" wp14:editId="047D8C6A">
            <wp:extent cx="6206067" cy="2438400"/>
            <wp:effectExtent l="0" t="0" r="444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19D8" w:rsidRDefault="008B19D8" w:rsidP="000164DF">
      <w:pPr>
        <w:tabs>
          <w:tab w:val="left" w:pos="0"/>
          <w:tab w:val="left" w:pos="709"/>
        </w:tabs>
        <w:spacing w:before="240" w:line="240" w:lineRule="auto"/>
        <w:ind w:firstLine="709"/>
        <w:contextualSpacing/>
        <w:jc w:val="both"/>
        <w:rPr>
          <w:rFonts w:ascii="Times New Roman" w:hAnsi="Times New Roman" w:cs="Times New Roman"/>
          <w:color w:val="000000"/>
          <w:sz w:val="28"/>
          <w:szCs w:val="28"/>
        </w:rPr>
      </w:pPr>
    </w:p>
    <w:p w:rsidR="00DF7C58" w:rsidRDefault="00DF7C58" w:rsidP="000164DF">
      <w:pPr>
        <w:tabs>
          <w:tab w:val="left" w:pos="0"/>
          <w:tab w:val="left" w:pos="709"/>
        </w:tabs>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76,8% налоговых платежей составляет налог на доходы физических лиц. В суммовом выражении это составляет 52 млн. 690 тыс. рублей, что на 4 млн. 127 тыс. </w:t>
      </w:r>
      <w:r w:rsidR="00393D69">
        <w:rPr>
          <w:rFonts w:ascii="Times New Roman" w:hAnsi="Times New Roman" w:cs="Times New Roman"/>
          <w:sz w:val="28"/>
          <w:szCs w:val="28"/>
        </w:rPr>
        <w:t>рублей</w:t>
      </w:r>
      <w:r>
        <w:rPr>
          <w:rFonts w:ascii="Times New Roman" w:hAnsi="Times New Roman" w:cs="Times New Roman"/>
          <w:sz w:val="28"/>
          <w:szCs w:val="28"/>
        </w:rPr>
        <w:t xml:space="preserve"> больше</w:t>
      </w:r>
      <w:r w:rsidR="00797EC3">
        <w:rPr>
          <w:rFonts w:ascii="Times New Roman" w:hAnsi="Times New Roman" w:cs="Times New Roman"/>
          <w:sz w:val="28"/>
          <w:szCs w:val="28"/>
        </w:rPr>
        <w:t>,</w:t>
      </w:r>
      <w:r>
        <w:rPr>
          <w:rFonts w:ascii="Times New Roman" w:hAnsi="Times New Roman" w:cs="Times New Roman"/>
          <w:sz w:val="28"/>
          <w:szCs w:val="28"/>
        </w:rPr>
        <w:t xml:space="preserve"> чем за 1 полугодие 2021 года.</w:t>
      </w:r>
    </w:p>
    <w:p w:rsidR="00ED327E" w:rsidRDefault="00ED327E" w:rsidP="000164DF">
      <w:pPr>
        <w:tabs>
          <w:tab w:val="left" w:pos="0"/>
          <w:tab w:val="left" w:pos="709"/>
        </w:tabs>
        <w:spacing w:after="0" w:line="240" w:lineRule="auto"/>
        <w:ind w:firstLine="709"/>
        <w:contextualSpacing/>
        <w:jc w:val="both"/>
        <w:rPr>
          <w:rFonts w:ascii="Times New Roman" w:hAnsi="Times New Roman" w:cs="Times New Roman"/>
          <w:sz w:val="28"/>
          <w:szCs w:val="28"/>
        </w:rPr>
      </w:pPr>
      <w:r w:rsidRPr="002A0D83">
        <w:rPr>
          <w:rFonts w:ascii="Times New Roman" w:hAnsi="Times New Roman" w:cs="Times New Roman"/>
          <w:sz w:val="28"/>
          <w:szCs w:val="28"/>
        </w:rPr>
        <w:t>Поступление неналоговых доходов составили  5 млн. 45 тыс. рублей или 6,9% от суммы налоговых и неналоговых поступлений. Темп роста к аналогичному периоду прошлого года составил 103,3%.</w:t>
      </w:r>
      <w:r w:rsidR="001C19A5">
        <w:rPr>
          <w:rFonts w:ascii="Times New Roman" w:hAnsi="Times New Roman" w:cs="Times New Roman"/>
          <w:sz w:val="28"/>
          <w:szCs w:val="28"/>
        </w:rPr>
        <w:t xml:space="preserve"> </w:t>
      </w:r>
    </w:p>
    <w:p w:rsidR="0080371E" w:rsidRPr="002A0D83" w:rsidRDefault="001C19A5" w:rsidP="000164DF">
      <w:pPr>
        <w:tabs>
          <w:tab w:val="left" w:pos="0"/>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80371E" w:rsidRPr="002A0D83">
        <w:rPr>
          <w:rFonts w:ascii="Times New Roman" w:hAnsi="Times New Roman" w:cs="Times New Roman"/>
          <w:sz w:val="28"/>
          <w:szCs w:val="28"/>
        </w:rPr>
        <w:t>ежбюджетны</w:t>
      </w:r>
      <w:r>
        <w:rPr>
          <w:rFonts w:ascii="Times New Roman" w:hAnsi="Times New Roman" w:cs="Times New Roman"/>
          <w:sz w:val="28"/>
          <w:szCs w:val="28"/>
        </w:rPr>
        <w:t>е</w:t>
      </w:r>
      <w:r w:rsidR="0080371E" w:rsidRPr="002A0D83">
        <w:rPr>
          <w:rFonts w:ascii="Times New Roman" w:hAnsi="Times New Roman" w:cs="Times New Roman"/>
          <w:sz w:val="28"/>
          <w:szCs w:val="28"/>
        </w:rPr>
        <w:t xml:space="preserve"> трансферт</w:t>
      </w:r>
      <w:r>
        <w:rPr>
          <w:rFonts w:ascii="Times New Roman" w:hAnsi="Times New Roman" w:cs="Times New Roman"/>
          <w:sz w:val="28"/>
          <w:szCs w:val="28"/>
        </w:rPr>
        <w:t>ы</w:t>
      </w:r>
      <w:r w:rsidR="0080371E" w:rsidRPr="002A0D83">
        <w:rPr>
          <w:rFonts w:ascii="Times New Roman" w:hAnsi="Times New Roman" w:cs="Times New Roman"/>
          <w:sz w:val="28"/>
          <w:szCs w:val="28"/>
        </w:rPr>
        <w:t xml:space="preserve"> из бюджета Удмуртской Республики составил</w:t>
      </w:r>
      <w:r>
        <w:rPr>
          <w:rFonts w:ascii="Times New Roman" w:hAnsi="Times New Roman" w:cs="Times New Roman"/>
          <w:sz w:val="28"/>
          <w:szCs w:val="28"/>
        </w:rPr>
        <w:t>и</w:t>
      </w:r>
      <w:r w:rsidR="0080371E" w:rsidRPr="002A0D83">
        <w:rPr>
          <w:rFonts w:ascii="Times New Roman" w:hAnsi="Times New Roman" w:cs="Times New Roman"/>
          <w:sz w:val="28"/>
          <w:szCs w:val="28"/>
        </w:rPr>
        <w:t xml:space="preserve"> 271</w:t>
      </w:r>
      <w:r w:rsidR="00ED327E" w:rsidRPr="002A0D83">
        <w:rPr>
          <w:rFonts w:ascii="Times New Roman" w:hAnsi="Times New Roman" w:cs="Times New Roman"/>
          <w:sz w:val="28"/>
          <w:szCs w:val="28"/>
        </w:rPr>
        <w:t xml:space="preserve"> млн. </w:t>
      </w:r>
      <w:r w:rsidR="0080371E" w:rsidRPr="002A0D83">
        <w:rPr>
          <w:rFonts w:ascii="Times New Roman" w:hAnsi="Times New Roman" w:cs="Times New Roman"/>
          <w:sz w:val="28"/>
          <w:szCs w:val="28"/>
        </w:rPr>
        <w:t>251</w:t>
      </w:r>
      <w:r w:rsidR="00ED327E" w:rsidRPr="002A0D83">
        <w:rPr>
          <w:rFonts w:ascii="Times New Roman" w:hAnsi="Times New Roman" w:cs="Times New Roman"/>
          <w:sz w:val="28"/>
          <w:szCs w:val="28"/>
        </w:rPr>
        <w:t xml:space="preserve"> </w:t>
      </w:r>
      <w:r w:rsidR="0080371E" w:rsidRPr="002A0D83">
        <w:rPr>
          <w:rFonts w:ascii="Times New Roman" w:hAnsi="Times New Roman" w:cs="Times New Roman"/>
          <w:sz w:val="28"/>
          <w:szCs w:val="28"/>
        </w:rPr>
        <w:t>тыс. руб</w:t>
      </w:r>
      <w:r w:rsidR="00ED327E" w:rsidRPr="002A0D83">
        <w:rPr>
          <w:rFonts w:ascii="Times New Roman" w:hAnsi="Times New Roman" w:cs="Times New Roman"/>
          <w:sz w:val="28"/>
          <w:szCs w:val="28"/>
        </w:rPr>
        <w:t>лей</w:t>
      </w:r>
      <w:r>
        <w:rPr>
          <w:rFonts w:ascii="Times New Roman" w:hAnsi="Times New Roman" w:cs="Times New Roman"/>
          <w:sz w:val="28"/>
          <w:szCs w:val="28"/>
        </w:rPr>
        <w:t xml:space="preserve"> (с учетом возвратных средств</w:t>
      </w:r>
      <w:r w:rsidR="001B0680">
        <w:rPr>
          <w:rFonts w:ascii="Times New Roman" w:hAnsi="Times New Roman" w:cs="Times New Roman"/>
          <w:sz w:val="28"/>
          <w:szCs w:val="28"/>
        </w:rPr>
        <w:t>)</w:t>
      </w:r>
      <w:r>
        <w:rPr>
          <w:rFonts w:ascii="Times New Roman" w:hAnsi="Times New Roman" w:cs="Times New Roman"/>
          <w:sz w:val="28"/>
          <w:szCs w:val="28"/>
        </w:rPr>
        <w:t>, что на 100 млн. 835 тыс. рублей меньше, чем за полугодие 2021 года.</w:t>
      </w:r>
      <w:r w:rsidR="0080371E" w:rsidRPr="002A0D83">
        <w:rPr>
          <w:rFonts w:ascii="Times New Roman" w:hAnsi="Times New Roman" w:cs="Times New Roman"/>
          <w:sz w:val="28"/>
          <w:szCs w:val="28"/>
        </w:rPr>
        <w:t xml:space="preserve"> </w:t>
      </w:r>
    </w:p>
    <w:p w:rsidR="001A5ECD" w:rsidRPr="00AE2A70" w:rsidRDefault="001A5ECD" w:rsidP="000164DF">
      <w:pPr>
        <w:spacing w:after="0" w:line="240" w:lineRule="auto"/>
        <w:ind w:firstLine="709"/>
        <w:jc w:val="both"/>
        <w:rPr>
          <w:rFonts w:ascii="Times New Roman" w:eastAsia="Times New Roman" w:hAnsi="Times New Roman" w:cs="Times New Roman"/>
          <w:color w:val="0070C0"/>
          <w:sz w:val="28"/>
          <w:szCs w:val="28"/>
          <w:lang w:eastAsia="ru-RU"/>
        </w:rPr>
      </w:pPr>
      <w:r w:rsidRPr="00AE2A70">
        <w:rPr>
          <w:rFonts w:ascii="Times New Roman" w:eastAsia="Times New Roman" w:hAnsi="Times New Roman" w:cs="Times New Roman"/>
          <w:color w:val="0070C0"/>
          <w:sz w:val="28"/>
          <w:szCs w:val="28"/>
          <w:lang w:eastAsia="ru-RU"/>
        </w:rPr>
        <w:t> </w:t>
      </w:r>
    </w:p>
    <w:p w:rsidR="001A5ECD" w:rsidRPr="00DF7C58"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DF7C58">
        <w:rPr>
          <w:rFonts w:ascii="Times New Roman" w:eastAsia="Times New Roman" w:hAnsi="Times New Roman" w:cs="Times New Roman"/>
          <w:b/>
          <w:bCs/>
          <w:sz w:val="28"/>
          <w:szCs w:val="28"/>
          <w:lang w:eastAsia="ru-RU"/>
        </w:rPr>
        <w:t>РАСХОДЫ БЮДЖЕТА</w:t>
      </w:r>
    </w:p>
    <w:p w:rsidR="00E61DCB" w:rsidRPr="00DF7C58" w:rsidRDefault="00E61DCB" w:rsidP="000164DF">
      <w:pPr>
        <w:spacing w:after="0" w:line="240" w:lineRule="auto"/>
        <w:ind w:firstLine="709"/>
        <w:jc w:val="both"/>
        <w:rPr>
          <w:rFonts w:ascii="Times New Roman" w:eastAsia="Times New Roman" w:hAnsi="Times New Roman" w:cs="Times New Roman"/>
          <w:sz w:val="28"/>
          <w:szCs w:val="28"/>
          <w:lang w:eastAsia="ru-RU"/>
        </w:rPr>
      </w:pPr>
      <w:r w:rsidRPr="00DF7C58">
        <w:rPr>
          <w:rFonts w:ascii="Times New Roman" w:eastAsia="Times New Roman" w:hAnsi="Times New Roman" w:cs="Times New Roman"/>
          <w:sz w:val="28"/>
          <w:szCs w:val="28"/>
          <w:lang w:eastAsia="ru-RU"/>
        </w:rPr>
        <w:t xml:space="preserve">Расходные обязательства в 1 полугодие </w:t>
      </w:r>
      <w:r w:rsidR="001A5ECD" w:rsidRPr="00DF7C58">
        <w:rPr>
          <w:rFonts w:ascii="Times New Roman" w:eastAsia="Times New Roman" w:hAnsi="Times New Roman" w:cs="Times New Roman"/>
          <w:sz w:val="28"/>
          <w:szCs w:val="28"/>
          <w:lang w:eastAsia="ru-RU"/>
        </w:rPr>
        <w:t>202</w:t>
      </w:r>
      <w:r w:rsidRPr="00DF7C58">
        <w:rPr>
          <w:rFonts w:ascii="Times New Roman" w:eastAsia="Times New Roman" w:hAnsi="Times New Roman" w:cs="Times New Roman"/>
          <w:sz w:val="28"/>
          <w:szCs w:val="28"/>
          <w:lang w:eastAsia="ru-RU"/>
        </w:rPr>
        <w:t>2</w:t>
      </w:r>
      <w:r w:rsidR="001A5ECD" w:rsidRPr="00DF7C58">
        <w:rPr>
          <w:rFonts w:ascii="Times New Roman" w:eastAsia="Times New Roman" w:hAnsi="Times New Roman" w:cs="Times New Roman"/>
          <w:sz w:val="28"/>
          <w:szCs w:val="28"/>
          <w:lang w:eastAsia="ru-RU"/>
        </w:rPr>
        <w:t xml:space="preserve"> году </w:t>
      </w:r>
      <w:r w:rsidRPr="00DF7C58">
        <w:rPr>
          <w:rFonts w:ascii="Times New Roman" w:eastAsia="Times New Roman" w:hAnsi="Times New Roman" w:cs="Times New Roman"/>
          <w:sz w:val="28"/>
          <w:szCs w:val="28"/>
          <w:lang w:eastAsia="ru-RU"/>
        </w:rPr>
        <w:t>исполнены в сумме 351 млн. 691 тыс. рублей</w:t>
      </w:r>
      <w:r w:rsidR="001A5ECD" w:rsidRPr="00DF7C58">
        <w:rPr>
          <w:rFonts w:ascii="Times New Roman" w:eastAsia="Times New Roman" w:hAnsi="Times New Roman" w:cs="Times New Roman"/>
          <w:sz w:val="28"/>
          <w:szCs w:val="28"/>
          <w:lang w:eastAsia="ru-RU"/>
        </w:rPr>
        <w:t xml:space="preserve">. </w:t>
      </w:r>
      <w:r w:rsidR="001A5ECD" w:rsidRPr="001C19A5">
        <w:rPr>
          <w:rFonts w:ascii="Times New Roman" w:eastAsia="Times New Roman" w:hAnsi="Times New Roman" w:cs="Times New Roman"/>
          <w:sz w:val="28"/>
          <w:szCs w:val="28"/>
          <w:lang w:eastAsia="ru-RU"/>
        </w:rPr>
        <w:t>Это</w:t>
      </w:r>
      <w:r w:rsidR="00DF7C58" w:rsidRPr="001C19A5">
        <w:rPr>
          <w:rFonts w:ascii="Times New Roman" w:eastAsia="Times New Roman" w:hAnsi="Times New Roman" w:cs="Times New Roman"/>
          <w:sz w:val="28"/>
          <w:szCs w:val="28"/>
          <w:lang w:eastAsia="ru-RU"/>
        </w:rPr>
        <w:t xml:space="preserve"> </w:t>
      </w:r>
      <w:r w:rsidR="001A5ECD" w:rsidRPr="001C19A5">
        <w:rPr>
          <w:rFonts w:ascii="Times New Roman" w:eastAsia="Times New Roman" w:hAnsi="Times New Roman" w:cs="Times New Roman"/>
          <w:sz w:val="28"/>
          <w:szCs w:val="28"/>
          <w:lang w:eastAsia="ru-RU"/>
        </w:rPr>
        <w:t>на </w:t>
      </w:r>
      <w:r w:rsidRPr="001C19A5">
        <w:rPr>
          <w:rFonts w:ascii="Times New Roman" w:eastAsia="Times New Roman" w:hAnsi="Times New Roman" w:cs="Times New Roman"/>
          <w:bCs/>
          <w:sz w:val="28"/>
          <w:szCs w:val="28"/>
          <w:lang w:eastAsia="ru-RU"/>
        </w:rPr>
        <w:t>56 млн.</w:t>
      </w:r>
      <w:r w:rsidR="00196BCD">
        <w:rPr>
          <w:rFonts w:ascii="Times New Roman" w:eastAsia="Times New Roman" w:hAnsi="Times New Roman" w:cs="Times New Roman"/>
          <w:bCs/>
          <w:sz w:val="28"/>
          <w:szCs w:val="28"/>
          <w:lang w:eastAsia="ru-RU"/>
        </w:rPr>
        <w:t xml:space="preserve"> </w:t>
      </w:r>
      <w:r w:rsidRPr="001C19A5">
        <w:rPr>
          <w:rFonts w:ascii="Times New Roman" w:eastAsia="Times New Roman" w:hAnsi="Times New Roman" w:cs="Times New Roman"/>
          <w:bCs/>
          <w:sz w:val="28"/>
          <w:szCs w:val="28"/>
          <w:lang w:eastAsia="ru-RU"/>
        </w:rPr>
        <w:t>914 тыс.</w:t>
      </w:r>
      <w:r w:rsidR="001A5ECD" w:rsidRPr="001C19A5">
        <w:rPr>
          <w:rFonts w:ascii="Times New Roman" w:eastAsia="Times New Roman" w:hAnsi="Times New Roman" w:cs="Times New Roman"/>
          <w:bCs/>
          <w:sz w:val="28"/>
          <w:szCs w:val="28"/>
          <w:lang w:eastAsia="ru-RU"/>
        </w:rPr>
        <w:t xml:space="preserve"> рублей</w:t>
      </w:r>
      <w:r w:rsidR="001A5ECD" w:rsidRPr="00DF7C58">
        <w:rPr>
          <w:rFonts w:ascii="Times New Roman" w:eastAsia="Times New Roman" w:hAnsi="Times New Roman" w:cs="Times New Roman"/>
          <w:sz w:val="28"/>
          <w:szCs w:val="28"/>
          <w:lang w:eastAsia="ru-RU"/>
        </w:rPr>
        <w:t> </w:t>
      </w:r>
      <w:r w:rsidRPr="00DF7C58">
        <w:rPr>
          <w:rFonts w:ascii="Times New Roman" w:eastAsia="Times New Roman" w:hAnsi="Times New Roman" w:cs="Times New Roman"/>
          <w:sz w:val="28"/>
          <w:szCs w:val="28"/>
          <w:lang w:eastAsia="ru-RU"/>
        </w:rPr>
        <w:t xml:space="preserve">меньше, чем за аналогичный период </w:t>
      </w:r>
      <w:r w:rsidR="001A5ECD" w:rsidRPr="00DF7C58">
        <w:rPr>
          <w:rFonts w:ascii="Times New Roman" w:eastAsia="Times New Roman" w:hAnsi="Times New Roman" w:cs="Times New Roman"/>
          <w:sz w:val="28"/>
          <w:szCs w:val="28"/>
          <w:lang w:eastAsia="ru-RU"/>
        </w:rPr>
        <w:t>202</w:t>
      </w:r>
      <w:r w:rsidRPr="00DF7C58">
        <w:rPr>
          <w:rFonts w:ascii="Times New Roman" w:eastAsia="Times New Roman" w:hAnsi="Times New Roman" w:cs="Times New Roman"/>
          <w:sz w:val="28"/>
          <w:szCs w:val="28"/>
          <w:lang w:eastAsia="ru-RU"/>
        </w:rPr>
        <w:t>1</w:t>
      </w:r>
      <w:r w:rsidR="00DF7C58">
        <w:rPr>
          <w:rFonts w:ascii="Times New Roman" w:eastAsia="Times New Roman" w:hAnsi="Times New Roman" w:cs="Times New Roman"/>
          <w:sz w:val="28"/>
          <w:szCs w:val="28"/>
          <w:lang w:eastAsia="ru-RU"/>
        </w:rPr>
        <w:t xml:space="preserve"> году.</w:t>
      </w:r>
    </w:p>
    <w:p w:rsidR="00E61DCB" w:rsidRPr="00DF7C58" w:rsidRDefault="00E61DCB" w:rsidP="000164DF">
      <w:pPr>
        <w:autoSpaceDE w:val="0"/>
        <w:autoSpaceDN w:val="0"/>
        <w:adjustRightInd w:val="0"/>
        <w:spacing w:after="0" w:line="240" w:lineRule="auto"/>
        <w:ind w:firstLine="851"/>
        <w:jc w:val="both"/>
        <w:outlineLvl w:val="0"/>
        <w:rPr>
          <w:rFonts w:ascii="Times New Roman" w:hAnsi="Times New Roman" w:cs="Times New Roman"/>
          <w:sz w:val="28"/>
          <w:szCs w:val="28"/>
        </w:rPr>
      </w:pPr>
      <w:r w:rsidRPr="00DF7C58">
        <w:rPr>
          <w:rFonts w:ascii="Times New Roman" w:hAnsi="Times New Roman" w:cs="Times New Roman"/>
          <w:sz w:val="28"/>
          <w:szCs w:val="28"/>
        </w:rPr>
        <w:t>Наибольший удельный вес в расход</w:t>
      </w:r>
      <w:r w:rsidR="00EE65DA" w:rsidRPr="00DF7C58">
        <w:rPr>
          <w:rFonts w:ascii="Times New Roman" w:hAnsi="Times New Roman" w:cs="Times New Roman"/>
          <w:sz w:val="28"/>
          <w:szCs w:val="28"/>
        </w:rPr>
        <w:t>ных обязательствах</w:t>
      </w:r>
      <w:r w:rsidRPr="00DF7C58">
        <w:rPr>
          <w:rFonts w:ascii="Times New Roman" w:hAnsi="Times New Roman" w:cs="Times New Roman"/>
          <w:sz w:val="28"/>
          <w:szCs w:val="28"/>
        </w:rPr>
        <w:t xml:space="preserve"> занимают расходы на финансирование отрасли образовани</w:t>
      </w:r>
      <w:r w:rsidR="00EE65DA" w:rsidRPr="00DF7C58">
        <w:rPr>
          <w:rFonts w:ascii="Times New Roman" w:hAnsi="Times New Roman" w:cs="Times New Roman"/>
          <w:sz w:val="28"/>
          <w:szCs w:val="28"/>
        </w:rPr>
        <w:t>я</w:t>
      </w:r>
      <w:r w:rsidRPr="00DF7C58">
        <w:rPr>
          <w:rFonts w:ascii="Times New Roman" w:hAnsi="Times New Roman" w:cs="Times New Roman"/>
          <w:sz w:val="28"/>
          <w:szCs w:val="28"/>
        </w:rPr>
        <w:t xml:space="preserve"> – 63,2%. В суммовом выражении расходы составили 222 млн. 110 тыс. рублей.</w:t>
      </w:r>
    </w:p>
    <w:p w:rsidR="00EE65DA" w:rsidRPr="00DF7C58" w:rsidRDefault="00DF7C58" w:rsidP="000164DF">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61,2</w:t>
      </w:r>
      <w:r w:rsidR="00EE65DA" w:rsidRPr="00DF7C58">
        <w:rPr>
          <w:rFonts w:ascii="Times New Roman" w:hAnsi="Times New Roman" w:cs="Times New Roman"/>
          <w:sz w:val="28"/>
          <w:szCs w:val="28"/>
        </w:rPr>
        <w:t>% общего объема расходов – это расходы на выплату заработной платы и начислений на оплату труда. На указанные цели направлено  215 млн. 329 тыс. рублей.</w:t>
      </w:r>
    </w:p>
    <w:p w:rsidR="004675DC" w:rsidRDefault="004675DC" w:rsidP="000164DF">
      <w:pPr>
        <w:autoSpaceDE w:val="0"/>
        <w:autoSpaceDN w:val="0"/>
        <w:adjustRightInd w:val="0"/>
        <w:spacing w:after="0" w:line="240" w:lineRule="auto"/>
        <w:ind w:firstLine="851"/>
        <w:jc w:val="both"/>
        <w:outlineLvl w:val="0"/>
        <w:rPr>
          <w:rFonts w:ascii="Times New Roman" w:hAnsi="Times New Roman" w:cs="Times New Roman"/>
          <w:sz w:val="28"/>
          <w:szCs w:val="28"/>
        </w:rPr>
      </w:pPr>
      <w:r w:rsidRPr="00DF7C58">
        <w:rPr>
          <w:rFonts w:ascii="Times New Roman" w:hAnsi="Times New Roman" w:cs="Times New Roman"/>
          <w:sz w:val="28"/>
          <w:szCs w:val="28"/>
        </w:rPr>
        <w:t>Расходы на поддержку отраслей экономики составили 43</w:t>
      </w:r>
      <w:r w:rsidR="00EE65DA" w:rsidRPr="00DF7C58">
        <w:rPr>
          <w:rFonts w:ascii="Times New Roman" w:hAnsi="Times New Roman" w:cs="Times New Roman"/>
          <w:sz w:val="28"/>
          <w:szCs w:val="28"/>
        </w:rPr>
        <w:t xml:space="preserve"> млн. </w:t>
      </w:r>
      <w:r w:rsidRPr="00DF7C58">
        <w:rPr>
          <w:rFonts w:ascii="Times New Roman" w:hAnsi="Times New Roman" w:cs="Times New Roman"/>
          <w:sz w:val="28"/>
          <w:szCs w:val="28"/>
        </w:rPr>
        <w:t xml:space="preserve">482 </w:t>
      </w:r>
      <w:r w:rsidR="00EE65DA" w:rsidRPr="00DF7C58">
        <w:rPr>
          <w:rFonts w:ascii="Times New Roman" w:hAnsi="Times New Roman" w:cs="Times New Roman"/>
          <w:sz w:val="28"/>
          <w:szCs w:val="28"/>
        </w:rPr>
        <w:t>тыс. рублей (</w:t>
      </w:r>
      <w:r w:rsidRPr="00DF7C58">
        <w:rPr>
          <w:rFonts w:ascii="Times New Roman" w:hAnsi="Times New Roman" w:cs="Times New Roman"/>
          <w:sz w:val="28"/>
          <w:szCs w:val="28"/>
        </w:rPr>
        <w:t>АПК</w:t>
      </w:r>
      <w:r w:rsidR="00EE65DA" w:rsidRPr="00DF7C58">
        <w:rPr>
          <w:rFonts w:ascii="Times New Roman" w:hAnsi="Times New Roman" w:cs="Times New Roman"/>
          <w:sz w:val="28"/>
          <w:szCs w:val="28"/>
        </w:rPr>
        <w:t>, дорожное хозяйство</w:t>
      </w:r>
      <w:r w:rsidRPr="00DF7C58">
        <w:rPr>
          <w:rFonts w:ascii="Times New Roman" w:hAnsi="Times New Roman" w:cs="Times New Roman"/>
          <w:sz w:val="28"/>
          <w:szCs w:val="28"/>
        </w:rPr>
        <w:t>, жилищно - коммунальное хозяйство).</w:t>
      </w:r>
      <w:r w:rsidR="00EE65DA" w:rsidRPr="00DF7C58">
        <w:rPr>
          <w:rFonts w:ascii="Times New Roman" w:hAnsi="Times New Roman" w:cs="Times New Roman"/>
          <w:sz w:val="28"/>
          <w:szCs w:val="28"/>
        </w:rPr>
        <w:t xml:space="preserve"> Это на </w:t>
      </w:r>
      <w:r w:rsidRPr="00DF7C58">
        <w:rPr>
          <w:rFonts w:ascii="Times New Roman" w:hAnsi="Times New Roman" w:cs="Times New Roman"/>
          <w:sz w:val="28"/>
          <w:szCs w:val="28"/>
        </w:rPr>
        <w:t>9</w:t>
      </w:r>
      <w:r w:rsidR="00EE65DA" w:rsidRPr="00DF7C58">
        <w:rPr>
          <w:rFonts w:ascii="Times New Roman" w:hAnsi="Times New Roman" w:cs="Times New Roman"/>
          <w:sz w:val="28"/>
          <w:szCs w:val="28"/>
        </w:rPr>
        <w:t xml:space="preserve"> млн. </w:t>
      </w:r>
      <w:r w:rsidRPr="00DF7C58">
        <w:rPr>
          <w:rFonts w:ascii="Times New Roman" w:hAnsi="Times New Roman" w:cs="Times New Roman"/>
          <w:sz w:val="28"/>
          <w:szCs w:val="28"/>
        </w:rPr>
        <w:t>120</w:t>
      </w:r>
      <w:r w:rsidR="00EE65DA" w:rsidRPr="00DF7C58">
        <w:rPr>
          <w:rFonts w:ascii="Times New Roman" w:hAnsi="Times New Roman" w:cs="Times New Roman"/>
          <w:sz w:val="28"/>
          <w:szCs w:val="28"/>
        </w:rPr>
        <w:t xml:space="preserve"> тыс. рублей </w:t>
      </w:r>
      <w:r w:rsidRPr="00DF7C58">
        <w:rPr>
          <w:rFonts w:ascii="Times New Roman" w:hAnsi="Times New Roman" w:cs="Times New Roman"/>
          <w:sz w:val="28"/>
          <w:szCs w:val="28"/>
        </w:rPr>
        <w:t xml:space="preserve">больше, </w:t>
      </w:r>
      <w:r w:rsidR="00EE65DA" w:rsidRPr="00DF7C58">
        <w:rPr>
          <w:rFonts w:ascii="Times New Roman" w:hAnsi="Times New Roman" w:cs="Times New Roman"/>
          <w:sz w:val="28"/>
          <w:szCs w:val="28"/>
        </w:rPr>
        <w:t xml:space="preserve">чем в первом полугодии 2021 </w:t>
      </w:r>
      <w:r w:rsidRPr="00DF7C58">
        <w:rPr>
          <w:rFonts w:ascii="Times New Roman" w:hAnsi="Times New Roman" w:cs="Times New Roman"/>
          <w:sz w:val="28"/>
          <w:szCs w:val="28"/>
        </w:rPr>
        <w:t>года.</w:t>
      </w:r>
    </w:p>
    <w:p w:rsidR="001A5ECD" w:rsidRPr="001C19A5" w:rsidRDefault="004675DC" w:rsidP="000164DF">
      <w:pPr>
        <w:autoSpaceDE w:val="0"/>
        <w:autoSpaceDN w:val="0"/>
        <w:adjustRightInd w:val="0"/>
        <w:jc w:val="both"/>
        <w:outlineLvl w:val="0"/>
        <w:rPr>
          <w:sz w:val="28"/>
          <w:szCs w:val="28"/>
        </w:rPr>
      </w:pPr>
      <w:r>
        <w:rPr>
          <w:noProof/>
          <w:sz w:val="28"/>
          <w:szCs w:val="28"/>
          <w:lang w:eastAsia="ru-RU"/>
        </w:rPr>
        <w:drawing>
          <wp:inline distT="0" distB="0" distL="0" distR="0" wp14:anchorId="5F806EC3" wp14:editId="5D2607C7">
            <wp:extent cx="5918200" cy="2531533"/>
            <wp:effectExtent l="0" t="0" r="6350"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5ECD" w:rsidRPr="002100E2" w:rsidRDefault="001C19A5" w:rsidP="000164DF">
      <w:pPr>
        <w:spacing w:after="0" w:line="240" w:lineRule="auto"/>
        <w:ind w:firstLine="709"/>
        <w:jc w:val="both"/>
        <w:rPr>
          <w:rFonts w:ascii="Times New Roman" w:eastAsia="Times New Roman" w:hAnsi="Times New Roman" w:cs="Times New Roman"/>
          <w:sz w:val="28"/>
          <w:szCs w:val="28"/>
          <w:lang w:eastAsia="ru-RU"/>
        </w:rPr>
      </w:pPr>
      <w:r w:rsidRPr="002100E2">
        <w:rPr>
          <w:rFonts w:ascii="Times New Roman" w:eastAsia="Times New Roman" w:hAnsi="Times New Roman" w:cs="Times New Roman"/>
          <w:b/>
          <w:bCs/>
          <w:sz w:val="28"/>
          <w:szCs w:val="28"/>
          <w:lang w:eastAsia="ru-RU"/>
        </w:rPr>
        <w:t>МУНИЦИПАЛЬНЫЙ ДОЛГ</w:t>
      </w:r>
    </w:p>
    <w:p w:rsidR="001C19A5" w:rsidRPr="002100E2" w:rsidRDefault="001A5ECD" w:rsidP="000164DF">
      <w:pPr>
        <w:spacing w:after="0" w:line="240" w:lineRule="auto"/>
        <w:ind w:firstLine="709"/>
        <w:jc w:val="both"/>
        <w:rPr>
          <w:rFonts w:ascii="Times New Roman" w:hAnsi="Times New Roman" w:cs="Times New Roman"/>
          <w:sz w:val="28"/>
          <w:szCs w:val="28"/>
        </w:rPr>
      </w:pPr>
      <w:r w:rsidRPr="002100E2">
        <w:rPr>
          <w:rFonts w:ascii="Times New Roman" w:eastAsia="Times New Roman" w:hAnsi="Times New Roman" w:cs="Times New Roman"/>
          <w:color w:val="0070C0"/>
          <w:sz w:val="28"/>
          <w:szCs w:val="28"/>
          <w:lang w:eastAsia="ru-RU"/>
        </w:rPr>
        <w:t> </w:t>
      </w:r>
      <w:r w:rsidR="001C19A5" w:rsidRPr="002100E2">
        <w:rPr>
          <w:rFonts w:ascii="Times New Roman" w:hAnsi="Times New Roman" w:cs="Times New Roman"/>
          <w:spacing w:val="-2"/>
          <w:sz w:val="28"/>
          <w:szCs w:val="28"/>
        </w:rPr>
        <w:t xml:space="preserve">Объем муниципального долга на 1 июля 2022 года составил 52 млн. 566 тыс. рублей, </w:t>
      </w:r>
      <w:r w:rsidR="002100E2" w:rsidRPr="002100E2">
        <w:rPr>
          <w:rFonts w:ascii="Times New Roman" w:hAnsi="Times New Roman" w:cs="Times New Roman"/>
          <w:spacing w:val="-2"/>
          <w:sz w:val="28"/>
          <w:szCs w:val="28"/>
        </w:rPr>
        <w:t xml:space="preserve">что на 2 млн. 155 тыс. рублей  меньше </w:t>
      </w:r>
      <w:r w:rsidR="001C19A5" w:rsidRPr="002100E2">
        <w:rPr>
          <w:rFonts w:ascii="Times New Roman" w:hAnsi="Times New Roman" w:cs="Times New Roman"/>
          <w:spacing w:val="-2"/>
          <w:sz w:val="28"/>
          <w:szCs w:val="28"/>
        </w:rPr>
        <w:t>в сравнении с 1 января 2022 года</w:t>
      </w:r>
      <w:r w:rsidR="002100E2" w:rsidRPr="002100E2">
        <w:rPr>
          <w:rFonts w:ascii="Times New Roman" w:hAnsi="Times New Roman" w:cs="Times New Roman"/>
          <w:spacing w:val="-2"/>
          <w:sz w:val="28"/>
          <w:szCs w:val="28"/>
        </w:rPr>
        <w:t>.</w:t>
      </w:r>
    </w:p>
    <w:p w:rsidR="001C19A5" w:rsidRPr="002100E2" w:rsidRDefault="001C19A5" w:rsidP="000164DF">
      <w:pPr>
        <w:spacing w:line="240" w:lineRule="auto"/>
        <w:ind w:firstLine="709"/>
        <w:contextualSpacing/>
        <w:jc w:val="both"/>
        <w:rPr>
          <w:rFonts w:ascii="Times New Roman" w:hAnsi="Times New Roman" w:cs="Times New Roman"/>
          <w:sz w:val="28"/>
          <w:szCs w:val="28"/>
        </w:rPr>
      </w:pPr>
      <w:r w:rsidRPr="002100E2">
        <w:rPr>
          <w:rFonts w:ascii="Times New Roman" w:hAnsi="Times New Roman" w:cs="Times New Roman"/>
          <w:sz w:val="28"/>
          <w:szCs w:val="28"/>
        </w:rPr>
        <w:t>Муниципальные гарантии в текущем периоде не выдавались.</w:t>
      </w:r>
    </w:p>
    <w:p w:rsidR="001A5ECD" w:rsidRPr="00AE2A70" w:rsidRDefault="001A5ECD" w:rsidP="000164DF">
      <w:pPr>
        <w:spacing w:after="0" w:line="240" w:lineRule="auto"/>
        <w:ind w:firstLine="709"/>
        <w:jc w:val="both"/>
        <w:rPr>
          <w:rFonts w:ascii="Times New Roman" w:eastAsia="Times New Roman" w:hAnsi="Times New Roman" w:cs="Times New Roman"/>
          <w:color w:val="0070C0"/>
          <w:sz w:val="28"/>
          <w:szCs w:val="28"/>
          <w:lang w:eastAsia="ru-RU"/>
        </w:rPr>
      </w:pPr>
      <w:r w:rsidRPr="00AE2A70">
        <w:rPr>
          <w:rFonts w:ascii="Times New Roman" w:eastAsia="Times New Roman" w:hAnsi="Times New Roman" w:cs="Times New Roman"/>
          <w:color w:val="0070C0"/>
          <w:sz w:val="28"/>
          <w:szCs w:val="28"/>
          <w:lang w:eastAsia="ru-RU"/>
        </w:rPr>
        <w:t> </w:t>
      </w:r>
    </w:p>
    <w:p w:rsidR="006D215D" w:rsidRDefault="006D215D" w:rsidP="000164DF">
      <w:pPr>
        <w:spacing w:after="0" w:line="240" w:lineRule="auto"/>
        <w:ind w:firstLine="709"/>
        <w:jc w:val="both"/>
        <w:rPr>
          <w:rFonts w:ascii="Times New Roman" w:eastAsia="Times New Roman" w:hAnsi="Times New Roman" w:cs="Times New Roman"/>
          <w:b/>
          <w:bCs/>
          <w:sz w:val="28"/>
          <w:szCs w:val="28"/>
          <w:lang w:eastAsia="ru-RU"/>
        </w:rPr>
      </w:pPr>
    </w:p>
    <w:p w:rsidR="006D215D" w:rsidRDefault="006D215D" w:rsidP="000164DF">
      <w:pPr>
        <w:spacing w:after="0" w:line="240" w:lineRule="auto"/>
        <w:ind w:firstLine="709"/>
        <w:jc w:val="both"/>
        <w:rPr>
          <w:rFonts w:ascii="Times New Roman" w:eastAsia="Times New Roman" w:hAnsi="Times New Roman" w:cs="Times New Roman"/>
          <w:b/>
          <w:bCs/>
          <w:sz w:val="28"/>
          <w:szCs w:val="28"/>
          <w:lang w:eastAsia="ru-RU"/>
        </w:rPr>
      </w:pPr>
    </w:p>
    <w:p w:rsidR="001A5ECD" w:rsidRPr="00C85813"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b/>
          <w:bCs/>
          <w:sz w:val="28"/>
          <w:szCs w:val="28"/>
          <w:lang w:eastAsia="ru-RU"/>
        </w:rPr>
        <w:lastRenderedPageBreak/>
        <w:t>ИМУЩЕСТВЕННЫЙ КОМПЛЕКС</w:t>
      </w:r>
    </w:p>
    <w:p w:rsidR="00DD18CC" w:rsidRPr="00C85813"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 </w:t>
      </w:r>
      <w:r w:rsidR="0046751F" w:rsidRPr="00C85813">
        <w:rPr>
          <w:rFonts w:ascii="Times New Roman" w:eastAsia="Times New Roman" w:hAnsi="Times New Roman" w:cs="Times New Roman"/>
          <w:sz w:val="28"/>
          <w:szCs w:val="28"/>
          <w:lang w:eastAsia="ru-RU"/>
        </w:rPr>
        <w:t xml:space="preserve">Работа с имущественным комплексом Дебёсского района за 1 полугодие 2022 года позволила привлечь в доход бюджета района 1 млн. </w:t>
      </w:r>
      <w:r w:rsidR="00DD18CC" w:rsidRPr="00C85813">
        <w:rPr>
          <w:rFonts w:ascii="Times New Roman" w:eastAsia="Times New Roman" w:hAnsi="Times New Roman" w:cs="Times New Roman"/>
          <w:sz w:val="28"/>
          <w:szCs w:val="28"/>
          <w:lang w:eastAsia="ru-RU"/>
        </w:rPr>
        <w:t>634</w:t>
      </w:r>
      <w:r w:rsidR="0046751F" w:rsidRPr="00C85813">
        <w:rPr>
          <w:rFonts w:ascii="Times New Roman" w:eastAsia="Times New Roman" w:hAnsi="Times New Roman" w:cs="Times New Roman"/>
          <w:sz w:val="28"/>
          <w:szCs w:val="28"/>
          <w:lang w:eastAsia="ru-RU"/>
        </w:rPr>
        <w:t xml:space="preserve"> тыс. рублей</w:t>
      </w:r>
      <w:r w:rsidR="00DD18CC" w:rsidRPr="00C85813">
        <w:rPr>
          <w:rFonts w:ascii="Times New Roman" w:eastAsia="Times New Roman" w:hAnsi="Times New Roman" w:cs="Times New Roman"/>
          <w:sz w:val="28"/>
          <w:szCs w:val="28"/>
          <w:lang w:eastAsia="ru-RU"/>
        </w:rPr>
        <w:t>, что на 274,7 тыс. рублей меньше, чем в аналогичный период 2021 года или  85,6%.</w:t>
      </w:r>
    </w:p>
    <w:p w:rsidR="00DD18CC" w:rsidRDefault="00DD18CC" w:rsidP="000164DF">
      <w:pPr>
        <w:spacing w:after="0" w:line="240" w:lineRule="auto"/>
        <w:ind w:firstLine="720"/>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На данный показатель оказало влияние постановление Администрации муниципального образования «Муниципальный округ Дебёсский район Удмуртской Республики» № 147 от 27 апреля 2022 года «</w:t>
      </w:r>
      <w:r w:rsidRPr="00C85813">
        <w:rPr>
          <w:rFonts w:ascii="Times New Roman" w:hAnsi="Times New Roman" w:cs="Times New Roman"/>
          <w:sz w:val="28"/>
          <w:szCs w:val="28"/>
        </w:rPr>
        <w:t xml:space="preserve">О первоочередных мерах по обеспечению устойчивого развития муниципального образования «Муниципальный округ Дебёсский район Удмуртской </w:t>
      </w:r>
      <w:r w:rsidR="00C85813">
        <w:rPr>
          <w:rFonts w:ascii="Times New Roman" w:hAnsi="Times New Roman" w:cs="Times New Roman"/>
          <w:sz w:val="28"/>
          <w:szCs w:val="28"/>
        </w:rPr>
        <w:t xml:space="preserve">Республики» в условиях внешнего </w:t>
      </w:r>
      <w:r w:rsidRPr="00C85813">
        <w:rPr>
          <w:rFonts w:ascii="Times New Roman" w:hAnsi="Times New Roman" w:cs="Times New Roman"/>
          <w:sz w:val="28"/>
          <w:szCs w:val="28"/>
        </w:rPr>
        <w:t xml:space="preserve">санкционного давления», которое позволило </w:t>
      </w:r>
      <w:r w:rsidRPr="00C85813">
        <w:rPr>
          <w:rFonts w:ascii="Times New Roman" w:eastAsia="Times New Roman" w:hAnsi="Times New Roman" w:cs="Times New Roman"/>
          <w:sz w:val="28"/>
          <w:szCs w:val="28"/>
          <w:lang w:eastAsia="ru-RU"/>
        </w:rPr>
        <w:t xml:space="preserve">предоставить </w:t>
      </w:r>
      <w:r w:rsidR="00C85813" w:rsidRPr="00C85813">
        <w:rPr>
          <w:rFonts w:ascii="Times New Roman" w:eastAsia="Times New Roman" w:hAnsi="Times New Roman" w:cs="Times New Roman"/>
          <w:sz w:val="28"/>
          <w:szCs w:val="28"/>
          <w:lang w:eastAsia="ru-RU"/>
        </w:rPr>
        <w:t>субъектам МСП</w:t>
      </w:r>
      <w:r w:rsidRPr="00C85813">
        <w:rPr>
          <w:rFonts w:ascii="Times New Roman" w:eastAsia="Times New Roman" w:hAnsi="Times New Roman" w:cs="Times New Roman"/>
          <w:sz w:val="28"/>
          <w:szCs w:val="28"/>
          <w:lang w:eastAsia="ru-RU"/>
        </w:rPr>
        <w:t xml:space="preserve"> </w:t>
      </w:r>
      <w:r w:rsidR="00C85813" w:rsidRPr="00C85813">
        <w:rPr>
          <w:rFonts w:ascii="Times New Roman" w:eastAsia="Times New Roman" w:hAnsi="Times New Roman" w:cs="Times New Roman"/>
          <w:sz w:val="28"/>
          <w:szCs w:val="28"/>
          <w:lang w:eastAsia="ru-RU"/>
        </w:rPr>
        <w:t xml:space="preserve">отсрочку </w:t>
      </w:r>
      <w:r w:rsidRPr="00C85813">
        <w:rPr>
          <w:rFonts w:ascii="Times New Roman" w:eastAsia="Times New Roman" w:hAnsi="Times New Roman" w:cs="Times New Roman"/>
          <w:sz w:val="28"/>
          <w:szCs w:val="28"/>
          <w:lang w:eastAsia="ru-RU"/>
        </w:rPr>
        <w:t>по договорам аренды за 1 и 2 квартал</w:t>
      </w:r>
      <w:r w:rsidR="00C85813" w:rsidRPr="00C85813">
        <w:rPr>
          <w:rFonts w:ascii="Times New Roman" w:eastAsia="Times New Roman" w:hAnsi="Times New Roman" w:cs="Times New Roman"/>
          <w:sz w:val="28"/>
          <w:szCs w:val="28"/>
          <w:lang w:eastAsia="ru-RU"/>
        </w:rPr>
        <w:t xml:space="preserve"> 2022 года.</w:t>
      </w:r>
      <w:r w:rsidRPr="00C85813">
        <w:rPr>
          <w:rFonts w:ascii="Times New Roman" w:eastAsia="Times New Roman" w:hAnsi="Times New Roman" w:cs="Times New Roman"/>
          <w:sz w:val="28"/>
          <w:szCs w:val="28"/>
          <w:lang w:eastAsia="ru-RU"/>
        </w:rPr>
        <w:t xml:space="preserve"> </w:t>
      </w:r>
    </w:p>
    <w:p w:rsidR="00C85813" w:rsidRPr="00C85813" w:rsidRDefault="00C85813" w:rsidP="000164DF">
      <w:pPr>
        <w:spacing w:after="0" w:line="240" w:lineRule="auto"/>
        <w:ind w:firstLine="720"/>
        <w:jc w:val="both"/>
        <w:rPr>
          <w:rFonts w:ascii="Times New Roman" w:eastAsia="Times New Roman" w:hAnsi="Times New Roman" w:cs="Times New Roman"/>
          <w:sz w:val="28"/>
          <w:szCs w:val="28"/>
          <w:lang w:eastAsia="ru-RU"/>
        </w:rPr>
      </w:pPr>
    </w:p>
    <w:p w:rsidR="000176BC" w:rsidRPr="00C85813" w:rsidRDefault="001A5ECD" w:rsidP="000164DF">
      <w:pPr>
        <w:spacing w:after="0" w:line="240" w:lineRule="auto"/>
        <w:ind w:firstLine="709"/>
        <w:jc w:val="both"/>
        <w:rPr>
          <w:rFonts w:ascii="Times New Roman" w:eastAsia="Calibri" w:hAnsi="Times New Roman" w:cs="Times New Roman"/>
          <w:sz w:val="28"/>
          <w:szCs w:val="28"/>
          <w:lang w:eastAsia="ru-RU"/>
        </w:rPr>
      </w:pPr>
      <w:r w:rsidRPr="00C85813">
        <w:rPr>
          <w:rFonts w:ascii="Times New Roman" w:eastAsia="Times New Roman" w:hAnsi="Times New Roman" w:cs="Times New Roman"/>
          <w:sz w:val="28"/>
          <w:szCs w:val="28"/>
          <w:lang w:eastAsia="ru-RU"/>
        </w:rPr>
        <w:t xml:space="preserve">В </w:t>
      </w:r>
      <w:r w:rsidR="00C05BBA" w:rsidRPr="00C85813">
        <w:rPr>
          <w:rFonts w:ascii="Times New Roman" w:eastAsia="Times New Roman" w:hAnsi="Times New Roman" w:cs="Times New Roman"/>
          <w:sz w:val="28"/>
          <w:szCs w:val="28"/>
          <w:lang w:eastAsia="ru-RU"/>
        </w:rPr>
        <w:t>1 полугодии 2022</w:t>
      </w:r>
      <w:r w:rsidRPr="00C85813">
        <w:rPr>
          <w:rFonts w:ascii="Times New Roman" w:eastAsia="Times New Roman" w:hAnsi="Times New Roman" w:cs="Times New Roman"/>
          <w:sz w:val="28"/>
          <w:szCs w:val="28"/>
          <w:lang w:eastAsia="ru-RU"/>
        </w:rPr>
        <w:t xml:space="preserve"> году продолжилась работа </w:t>
      </w:r>
      <w:r w:rsidR="000176BC" w:rsidRPr="00C85813">
        <w:rPr>
          <w:rFonts w:ascii="Times New Roman" w:eastAsia="Times New Roman" w:hAnsi="Times New Roman" w:cs="Times New Roman"/>
          <w:sz w:val="28"/>
          <w:szCs w:val="28"/>
          <w:lang w:eastAsia="ru-RU"/>
        </w:rPr>
        <w:t xml:space="preserve"> </w:t>
      </w:r>
      <w:r w:rsidRPr="00C85813">
        <w:rPr>
          <w:rFonts w:ascii="Times New Roman" w:eastAsia="Times New Roman" w:hAnsi="Times New Roman" w:cs="Times New Roman"/>
          <w:sz w:val="28"/>
          <w:szCs w:val="28"/>
          <w:lang w:eastAsia="ru-RU"/>
        </w:rPr>
        <w:t xml:space="preserve">по дополнительному вовлечению в хозяйственный оборот неиспользуемых объектов недвижимости. </w:t>
      </w:r>
      <w:r w:rsidR="000176BC" w:rsidRPr="00C85813">
        <w:rPr>
          <w:rFonts w:ascii="Times New Roman" w:eastAsia="Times New Roman" w:hAnsi="Times New Roman" w:cs="Times New Roman"/>
          <w:sz w:val="28"/>
          <w:szCs w:val="28"/>
          <w:lang w:eastAsia="ru-RU"/>
        </w:rPr>
        <w:t xml:space="preserve">В настоящее время ведется </w:t>
      </w:r>
      <w:r w:rsidR="000176BC" w:rsidRPr="00C85813">
        <w:rPr>
          <w:rFonts w:ascii="Times New Roman" w:eastAsia="Calibri" w:hAnsi="Times New Roman" w:cs="Times New Roman"/>
          <w:sz w:val="28"/>
          <w:szCs w:val="28"/>
          <w:lang w:eastAsia="ru-RU"/>
        </w:rPr>
        <w:t>техническая паспортизация  бесхозяйного имущества за счет средств Удмуртской Республики по 4 объектам, что на 200% больше чем в 2021 году</w:t>
      </w:r>
      <w:r w:rsidR="00595D40" w:rsidRPr="00C85813">
        <w:rPr>
          <w:rFonts w:ascii="Times New Roman" w:eastAsia="Calibri" w:hAnsi="Times New Roman" w:cs="Times New Roman"/>
          <w:sz w:val="28"/>
          <w:szCs w:val="28"/>
          <w:lang w:eastAsia="ru-RU"/>
        </w:rPr>
        <w:t>, а им</w:t>
      </w:r>
      <w:r w:rsidR="000176BC" w:rsidRPr="00C85813">
        <w:rPr>
          <w:rFonts w:ascii="Times New Roman" w:eastAsia="Calibri" w:hAnsi="Times New Roman" w:cs="Times New Roman"/>
          <w:sz w:val="28"/>
          <w:szCs w:val="28"/>
          <w:lang w:eastAsia="ru-RU"/>
        </w:rPr>
        <w:t>енно:</w:t>
      </w:r>
    </w:p>
    <w:p w:rsidR="000176BC" w:rsidRPr="00C85813" w:rsidRDefault="000176BC" w:rsidP="000164DF">
      <w:pPr>
        <w:pStyle w:val="a6"/>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Calibri" w:hAnsi="Times New Roman" w:cs="Times New Roman"/>
          <w:sz w:val="28"/>
          <w:szCs w:val="28"/>
          <w:lang w:eastAsia="ru-RU"/>
        </w:rPr>
        <w:t>система водоснабжения в с. Дебесы протяженностью 26 км;</w:t>
      </w:r>
    </w:p>
    <w:p w:rsidR="000176BC" w:rsidRPr="00C85813" w:rsidRDefault="000176BC" w:rsidP="000164DF">
      <w:pPr>
        <w:pStyle w:val="a6"/>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Calibri" w:hAnsi="Times New Roman" w:cs="Times New Roman"/>
          <w:sz w:val="28"/>
          <w:szCs w:val="28"/>
          <w:lang w:eastAsia="ru-RU"/>
        </w:rPr>
        <w:t>система водоснабжения в д. Дзилья протяженностью 1,2 км;</w:t>
      </w:r>
    </w:p>
    <w:p w:rsidR="000176BC" w:rsidRPr="00C85813" w:rsidRDefault="000176BC" w:rsidP="000164DF">
      <w:pPr>
        <w:pStyle w:val="a6"/>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Calibri" w:hAnsi="Times New Roman" w:cs="Times New Roman"/>
          <w:sz w:val="28"/>
          <w:szCs w:val="28"/>
          <w:lang w:eastAsia="ru-RU"/>
        </w:rPr>
        <w:t>здание ЗТП;</w:t>
      </w:r>
    </w:p>
    <w:p w:rsidR="000176BC" w:rsidRPr="00C85813" w:rsidRDefault="000176BC" w:rsidP="000164DF">
      <w:pPr>
        <w:pStyle w:val="a6"/>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Calibri" w:hAnsi="Times New Roman" w:cs="Times New Roman"/>
          <w:sz w:val="28"/>
          <w:szCs w:val="28"/>
          <w:lang w:eastAsia="ru-RU"/>
        </w:rPr>
        <w:t>электролиния 0,6 км в с. Дебесы.</w:t>
      </w:r>
    </w:p>
    <w:p w:rsidR="007B7858" w:rsidRDefault="000176BC" w:rsidP="000164DF">
      <w:pPr>
        <w:spacing w:after="0" w:line="240" w:lineRule="auto"/>
        <w:ind w:firstLine="709"/>
        <w:jc w:val="both"/>
        <w:rPr>
          <w:rFonts w:ascii="Times New Roman" w:hAnsi="Times New Roman" w:cs="Times New Roman"/>
          <w:sz w:val="28"/>
          <w:szCs w:val="28"/>
          <w:shd w:val="clear" w:color="auto" w:fill="FFFFFF"/>
        </w:rPr>
      </w:pPr>
      <w:r w:rsidRPr="00F21A8D">
        <w:rPr>
          <w:rFonts w:ascii="Times New Roman" w:eastAsia="Times New Roman" w:hAnsi="Times New Roman" w:cs="Times New Roman"/>
          <w:sz w:val="28"/>
          <w:szCs w:val="28"/>
          <w:lang w:eastAsia="ru-RU"/>
        </w:rPr>
        <w:t>Это</w:t>
      </w:r>
      <w:r w:rsidR="00F21A8D" w:rsidRPr="00F21A8D">
        <w:rPr>
          <w:rFonts w:ascii="Times New Roman" w:eastAsia="Times New Roman" w:hAnsi="Times New Roman" w:cs="Times New Roman"/>
          <w:sz w:val="28"/>
          <w:szCs w:val="28"/>
          <w:lang w:eastAsia="ru-RU"/>
        </w:rPr>
        <w:t xml:space="preserve"> </w:t>
      </w:r>
      <w:r w:rsidRPr="00C85813">
        <w:rPr>
          <w:rFonts w:ascii="Times New Roman" w:eastAsia="Times New Roman" w:hAnsi="Times New Roman" w:cs="Times New Roman"/>
          <w:sz w:val="28"/>
          <w:szCs w:val="28"/>
          <w:lang w:eastAsia="ru-RU"/>
        </w:rPr>
        <w:t xml:space="preserve">позволит нам обеспечить стабильную </w:t>
      </w:r>
      <w:r w:rsidRPr="00F21A8D">
        <w:rPr>
          <w:rFonts w:ascii="Times New Roman" w:eastAsia="Times New Roman" w:hAnsi="Times New Roman" w:cs="Times New Roman"/>
          <w:sz w:val="28"/>
          <w:szCs w:val="28"/>
          <w:lang w:eastAsia="ru-RU"/>
        </w:rPr>
        <w:t>работу</w:t>
      </w:r>
      <w:r w:rsidRPr="00C85813">
        <w:rPr>
          <w:rFonts w:ascii="Times New Roman" w:eastAsia="Times New Roman" w:hAnsi="Times New Roman" w:cs="Times New Roman"/>
          <w:sz w:val="28"/>
          <w:szCs w:val="28"/>
          <w:lang w:eastAsia="ru-RU"/>
        </w:rPr>
        <w:t xml:space="preserve"> коммунальных систем в районе</w:t>
      </w:r>
      <w:r w:rsidR="00595D40" w:rsidRPr="00C85813">
        <w:rPr>
          <w:rFonts w:ascii="Times New Roman" w:eastAsia="Times New Roman" w:hAnsi="Times New Roman" w:cs="Times New Roman"/>
          <w:sz w:val="28"/>
          <w:szCs w:val="28"/>
          <w:lang w:eastAsia="ru-RU"/>
        </w:rPr>
        <w:t>, что позволит частично снять социальную напряженность в сфере ЖКХ</w:t>
      </w:r>
      <w:r w:rsidR="00595D40" w:rsidRPr="00C85813">
        <w:rPr>
          <w:rStyle w:val="a8"/>
          <w:rFonts w:ascii="Times New Roman" w:hAnsi="Times New Roman" w:cs="Times New Roman"/>
          <w:sz w:val="28"/>
          <w:szCs w:val="28"/>
          <w:shd w:val="clear" w:color="auto" w:fill="FFFFFF"/>
        </w:rPr>
        <w:t xml:space="preserve"> </w:t>
      </w:r>
      <w:r w:rsidR="00595D40" w:rsidRPr="00C85813">
        <w:rPr>
          <w:rStyle w:val="a8"/>
          <w:rFonts w:ascii="Times New Roman" w:hAnsi="Times New Roman" w:cs="Times New Roman"/>
          <w:i w:val="0"/>
          <w:sz w:val="28"/>
          <w:szCs w:val="28"/>
          <w:shd w:val="clear" w:color="auto" w:fill="FFFFFF"/>
        </w:rPr>
        <w:t>и повысить</w:t>
      </w:r>
      <w:r w:rsidR="00595D40" w:rsidRPr="00C85813">
        <w:rPr>
          <w:rStyle w:val="a8"/>
          <w:rFonts w:ascii="Times New Roman" w:hAnsi="Times New Roman" w:cs="Times New Roman"/>
          <w:sz w:val="28"/>
          <w:szCs w:val="28"/>
          <w:shd w:val="clear" w:color="auto" w:fill="FFFFFF"/>
        </w:rPr>
        <w:t xml:space="preserve"> </w:t>
      </w:r>
      <w:r w:rsidR="00595D40" w:rsidRPr="00C85813">
        <w:rPr>
          <w:rFonts w:ascii="Times New Roman" w:hAnsi="Times New Roman" w:cs="Times New Roman"/>
          <w:sz w:val="28"/>
          <w:szCs w:val="28"/>
          <w:shd w:val="clear" w:color="auto" w:fill="FFFFFF"/>
        </w:rPr>
        <w:t>качество и комфорт проживания граждан.</w:t>
      </w:r>
    </w:p>
    <w:p w:rsidR="00595D40" w:rsidRPr="007B7858" w:rsidRDefault="00595D40" w:rsidP="000164DF">
      <w:pPr>
        <w:spacing w:after="0" w:line="240" w:lineRule="auto"/>
        <w:ind w:firstLine="709"/>
        <w:jc w:val="both"/>
        <w:rPr>
          <w:rFonts w:ascii="Times New Roman" w:hAnsi="Times New Roman" w:cs="Times New Roman"/>
          <w:sz w:val="28"/>
          <w:szCs w:val="28"/>
          <w:shd w:val="clear" w:color="auto" w:fill="FFFFFF"/>
        </w:rPr>
      </w:pPr>
      <w:r w:rsidRPr="00C85813">
        <w:rPr>
          <w:rFonts w:ascii="Times New Roman" w:eastAsia="Calibri" w:hAnsi="Times New Roman" w:cs="Times New Roman"/>
          <w:sz w:val="28"/>
          <w:szCs w:val="28"/>
          <w:lang w:eastAsia="ru-RU"/>
        </w:rPr>
        <w:t>На 17 объектов по решению суда признано право собственности муниципального образования (из них 12 объектов дороги местного значения, 5 объектов коммунального хозяйства).</w:t>
      </w:r>
    </w:p>
    <w:p w:rsidR="0085532E" w:rsidRPr="00C85813" w:rsidRDefault="0085532E" w:rsidP="000164DF">
      <w:pPr>
        <w:spacing w:after="0" w:line="240" w:lineRule="auto"/>
        <w:ind w:firstLine="709"/>
        <w:jc w:val="both"/>
        <w:rPr>
          <w:rFonts w:ascii="Times New Roman" w:eastAsia="Times New Roman" w:hAnsi="Times New Roman" w:cs="Times New Roman"/>
          <w:sz w:val="28"/>
          <w:szCs w:val="28"/>
          <w:lang w:eastAsia="ru-RU"/>
        </w:rPr>
      </w:pPr>
    </w:p>
    <w:p w:rsidR="00C278E6" w:rsidRDefault="00C278E6" w:rsidP="000164DF">
      <w:pPr>
        <w:spacing w:after="0" w:line="240" w:lineRule="auto"/>
        <w:ind w:firstLine="70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ru-RU"/>
        </w:rPr>
        <w:t>Обдуманное р</w:t>
      </w:r>
      <w:r w:rsidR="0085532E" w:rsidRPr="00C85813">
        <w:rPr>
          <w:rFonts w:ascii="Times New Roman" w:eastAsia="Calibri" w:hAnsi="Times New Roman" w:cs="Times New Roman"/>
          <w:sz w:val="28"/>
          <w:szCs w:val="28"/>
          <w:lang w:eastAsia="ru-RU"/>
        </w:rPr>
        <w:t>аспоряжение земельными ресурсами</w:t>
      </w:r>
      <w:r w:rsidR="00595D40" w:rsidRPr="00C85813">
        <w:rPr>
          <w:rFonts w:ascii="Times New Roman" w:hAnsi="Times New Roman" w:cs="Times New Roman"/>
          <w:sz w:val="28"/>
          <w:szCs w:val="28"/>
          <w:shd w:val="clear" w:color="auto" w:fill="FFFFFF"/>
        </w:rPr>
        <w:t xml:space="preserve"> способно стать базой решения многих с</w:t>
      </w:r>
      <w:r>
        <w:rPr>
          <w:rFonts w:ascii="Times New Roman" w:hAnsi="Times New Roman" w:cs="Times New Roman"/>
          <w:sz w:val="28"/>
          <w:szCs w:val="28"/>
          <w:shd w:val="clear" w:color="auto" w:fill="FFFFFF"/>
        </w:rPr>
        <w:t>оциально-экономических проблем.</w:t>
      </w:r>
    </w:p>
    <w:p w:rsidR="0085532E" w:rsidRPr="00C85813" w:rsidRDefault="00E0281F"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Так з</w:t>
      </w:r>
      <w:r w:rsidR="0085532E" w:rsidRPr="00C85813">
        <w:rPr>
          <w:rFonts w:ascii="Times New Roman" w:eastAsia="Times New Roman" w:hAnsi="Times New Roman" w:cs="Times New Roman"/>
          <w:sz w:val="28"/>
          <w:szCs w:val="28"/>
          <w:lang w:eastAsia="ru-RU"/>
        </w:rPr>
        <w:t>а 1 полугодие 2022 года оформлено 33 договора аренды земельных участков (площадь - 356,12 га), что га 21 договор больше, чем за аналогичный период прошлого года. Договора аренды земельных участков распределились следующим образом:</w:t>
      </w:r>
    </w:p>
    <w:p w:rsidR="0085532E" w:rsidRPr="00C85813" w:rsidRDefault="0085532E" w:rsidP="000164DF">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5 договоров общей площадью 352,2 га для сельскохозяйственного использования (1 полугодие 2021 года - 1 договор,  площадью 1,2 га);</w:t>
      </w:r>
    </w:p>
    <w:p w:rsidR="0085532E" w:rsidRPr="00C85813" w:rsidRDefault="0085532E" w:rsidP="000164DF">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7 договоров площадью 2,12 г для производственных целей (1</w:t>
      </w:r>
      <w:r w:rsidR="002100E2">
        <w:rPr>
          <w:rFonts w:ascii="Times New Roman" w:eastAsia="Times New Roman" w:hAnsi="Times New Roman" w:cs="Times New Roman"/>
          <w:sz w:val="28"/>
          <w:szCs w:val="28"/>
          <w:lang w:eastAsia="ru-RU"/>
        </w:rPr>
        <w:t xml:space="preserve"> полугодие 2021 года – 5 договоров</w:t>
      </w:r>
      <w:r w:rsidRPr="00C85813">
        <w:rPr>
          <w:rFonts w:ascii="Times New Roman" w:eastAsia="Times New Roman" w:hAnsi="Times New Roman" w:cs="Times New Roman"/>
          <w:sz w:val="28"/>
          <w:szCs w:val="28"/>
          <w:lang w:eastAsia="ru-RU"/>
        </w:rPr>
        <w:t>, общей площадью 1,26 га);</w:t>
      </w:r>
    </w:p>
    <w:p w:rsidR="0085532E" w:rsidRPr="00C85813" w:rsidRDefault="0085532E" w:rsidP="000164DF">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21 договор общей площадью 1,8 га для ИЖС (1 полугодие 2021 года - 4 договора, площадью 0,81 га).</w:t>
      </w:r>
    </w:p>
    <w:p w:rsidR="0085532E" w:rsidRPr="00C85813" w:rsidRDefault="0085532E"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 xml:space="preserve">В соответствии с Законом УР от 16.12.2002 года № 68-РЗ «О бесплатном предоставлении земельных участков в собственность граждан» за 1 полугодие </w:t>
      </w:r>
      <w:r w:rsidRPr="00C85813">
        <w:rPr>
          <w:rFonts w:ascii="Times New Roman" w:eastAsia="Times New Roman" w:hAnsi="Times New Roman" w:cs="Times New Roman"/>
          <w:sz w:val="28"/>
          <w:szCs w:val="28"/>
          <w:lang w:eastAsia="ru-RU"/>
        </w:rPr>
        <w:lastRenderedPageBreak/>
        <w:t xml:space="preserve">2022 года </w:t>
      </w:r>
      <w:r w:rsidR="00E0281F" w:rsidRPr="00C85813">
        <w:rPr>
          <w:rFonts w:ascii="Times New Roman" w:eastAsia="Times New Roman" w:hAnsi="Times New Roman" w:cs="Times New Roman"/>
          <w:sz w:val="28"/>
          <w:szCs w:val="28"/>
          <w:lang w:eastAsia="ru-RU"/>
        </w:rPr>
        <w:t xml:space="preserve">предоставлено </w:t>
      </w:r>
      <w:r w:rsidRPr="00C85813">
        <w:rPr>
          <w:rFonts w:ascii="Times New Roman" w:eastAsia="Times New Roman" w:hAnsi="Times New Roman" w:cs="Times New Roman"/>
          <w:sz w:val="28"/>
          <w:szCs w:val="28"/>
          <w:lang w:eastAsia="ru-RU"/>
        </w:rPr>
        <w:t>2 участка общей площадью 0,23 га (за аналогичный период 2021 года был предоставлен 1 участок общей площадью 0,22 га).</w:t>
      </w:r>
    </w:p>
    <w:p w:rsidR="00094DEB" w:rsidRPr="00C85813" w:rsidRDefault="00094DEB"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Оформлено 6 договоров купли-продажи земельных участков без проведения торгов общей площадью 1,29 га (в 2021 году – 7 договоров площадью 4,53 га).</w:t>
      </w:r>
    </w:p>
    <w:p w:rsidR="00094DEB" w:rsidRPr="00C85813" w:rsidRDefault="00094DEB"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По состоянию на 01.07.2022 года действующих договоров безвозмездного пользования земельными участками – 17, общей площадью 81,86 га, что на 13 договоров площадью 21,19 га больше, чем за 1 полугодие 2021 года.</w:t>
      </w:r>
    </w:p>
    <w:p w:rsidR="00094DEB" w:rsidRPr="00C85813" w:rsidRDefault="00094DEB" w:rsidP="000164DF">
      <w:pPr>
        <w:spacing w:after="0" w:line="240" w:lineRule="auto"/>
        <w:ind w:firstLine="709"/>
        <w:jc w:val="both"/>
        <w:rPr>
          <w:rFonts w:ascii="Times New Roman" w:eastAsia="Times New Roman" w:hAnsi="Times New Roman" w:cs="Times New Roman"/>
          <w:sz w:val="28"/>
          <w:szCs w:val="28"/>
          <w:lang w:eastAsia="ru-RU"/>
        </w:rPr>
      </w:pPr>
    </w:p>
    <w:p w:rsidR="00E0281F" w:rsidRPr="00C85813" w:rsidRDefault="0046751F"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hAnsi="Times New Roman" w:cs="Times New Roman"/>
          <w:bCs/>
          <w:sz w:val="28"/>
          <w:szCs w:val="28"/>
          <w:shd w:val="clear" w:color="auto" w:fill="FFFFFF"/>
        </w:rPr>
        <w:t>Правильно выстроенная</w:t>
      </w:r>
      <w:r w:rsidR="002100E2">
        <w:rPr>
          <w:rFonts w:ascii="Times New Roman" w:hAnsi="Times New Roman" w:cs="Times New Roman"/>
          <w:bCs/>
          <w:sz w:val="28"/>
          <w:szCs w:val="28"/>
          <w:shd w:val="clear" w:color="auto" w:fill="FFFFFF"/>
        </w:rPr>
        <w:t xml:space="preserve"> </w:t>
      </w:r>
      <w:r w:rsidRPr="00C85813">
        <w:rPr>
          <w:rFonts w:ascii="Times New Roman" w:hAnsi="Times New Roman" w:cs="Times New Roman"/>
          <w:bCs/>
          <w:sz w:val="28"/>
          <w:szCs w:val="28"/>
          <w:shd w:val="clear" w:color="auto" w:fill="FFFFFF"/>
        </w:rPr>
        <w:t>п</w:t>
      </w:r>
      <w:r w:rsidR="00E0281F" w:rsidRPr="00C85813">
        <w:rPr>
          <w:rFonts w:ascii="Times New Roman" w:hAnsi="Times New Roman" w:cs="Times New Roman"/>
          <w:bCs/>
          <w:sz w:val="28"/>
          <w:szCs w:val="28"/>
          <w:shd w:val="clear" w:color="auto" w:fill="FFFFFF"/>
        </w:rPr>
        <w:t>ретензионная</w:t>
      </w:r>
      <w:r w:rsidR="00E0281F" w:rsidRPr="00C85813">
        <w:rPr>
          <w:rFonts w:ascii="Times New Roman" w:hAnsi="Times New Roman" w:cs="Times New Roman"/>
          <w:sz w:val="28"/>
          <w:szCs w:val="28"/>
          <w:shd w:val="clear" w:color="auto" w:fill="FFFFFF"/>
        </w:rPr>
        <w:t> </w:t>
      </w:r>
      <w:r w:rsidR="00E0281F" w:rsidRPr="00C85813">
        <w:rPr>
          <w:rFonts w:ascii="Times New Roman" w:hAnsi="Times New Roman" w:cs="Times New Roman"/>
          <w:bCs/>
          <w:sz w:val="28"/>
          <w:szCs w:val="28"/>
          <w:shd w:val="clear" w:color="auto" w:fill="FFFFFF"/>
        </w:rPr>
        <w:t>работа</w:t>
      </w:r>
      <w:r w:rsidR="00E0281F" w:rsidRPr="00C85813">
        <w:rPr>
          <w:rFonts w:ascii="Times New Roman" w:hAnsi="Times New Roman" w:cs="Times New Roman"/>
          <w:sz w:val="28"/>
          <w:szCs w:val="28"/>
          <w:shd w:val="clear" w:color="auto" w:fill="FFFFFF"/>
        </w:rPr>
        <w:t> </w:t>
      </w:r>
      <w:r w:rsidR="00E0281F" w:rsidRPr="00C85813">
        <w:rPr>
          <w:rFonts w:ascii="Times New Roman" w:hAnsi="Times New Roman" w:cs="Times New Roman"/>
          <w:bCs/>
          <w:sz w:val="28"/>
          <w:szCs w:val="28"/>
          <w:shd w:val="clear" w:color="auto" w:fill="FFFFFF"/>
        </w:rPr>
        <w:t>позволяет</w:t>
      </w:r>
      <w:r w:rsidR="00E0281F" w:rsidRPr="00C85813">
        <w:rPr>
          <w:rFonts w:ascii="Times New Roman" w:hAnsi="Times New Roman" w:cs="Times New Roman"/>
          <w:sz w:val="28"/>
          <w:szCs w:val="28"/>
          <w:shd w:val="clear" w:color="auto" w:fill="FFFFFF"/>
        </w:rPr>
        <w:t> сократить сроки невыплаты задолженностей или исполнения обязательств и избежать долгих судебных тяжб</w:t>
      </w:r>
      <w:r w:rsidRPr="00C85813">
        <w:rPr>
          <w:rFonts w:ascii="Times New Roman" w:hAnsi="Times New Roman" w:cs="Times New Roman"/>
          <w:sz w:val="28"/>
          <w:szCs w:val="28"/>
          <w:shd w:val="clear" w:color="auto" w:fill="FFFFFF"/>
        </w:rPr>
        <w:t>.</w:t>
      </w:r>
    </w:p>
    <w:p w:rsidR="00094DEB" w:rsidRPr="00C85813" w:rsidRDefault="00094DEB"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По договорам аренды муниципального имущества задолженность</w:t>
      </w:r>
      <w:r w:rsidR="00C278E6">
        <w:rPr>
          <w:rFonts w:ascii="Times New Roman" w:eastAsia="Times New Roman" w:hAnsi="Times New Roman" w:cs="Times New Roman"/>
          <w:sz w:val="28"/>
          <w:szCs w:val="28"/>
          <w:lang w:eastAsia="ru-RU"/>
        </w:rPr>
        <w:t xml:space="preserve"> на 1 июля </w:t>
      </w:r>
      <w:r w:rsidRPr="00C85813">
        <w:rPr>
          <w:rFonts w:ascii="Times New Roman" w:eastAsia="Times New Roman" w:hAnsi="Times New Roman" w:cs="Times New Roman"/>
          <w:sz w:val="28"/>
          <w:szCs w:val="28"/>
          <w:lang w:eastAsia="ru-RU"/>
        </w:rPr>
        <w:t>2022 года составляет 423,11</w:t>
      </w:r>
      <w:r w:rsidR="00196BCD">
        <w:rPr>
          <w:rFonts w:ascii="Times New Roman" w:eastAsia="Times New Roman" w:hAnsi="Times New Roman" w:cs="Times New Roman"/>
          <w:sz w:val="28"/>
          <w:szCs w:val="28"/>
          <w:lang w:eastAsia="ru-RU"/>
        </w:rPr>
        <w:t xml:space="preserve"> </w:t>
      </w:r>
      <w:r w:rsidRPr="00C85813">
        <w:rPr>
          <w:rFonts w:ascii="Times New Roman" w:eastAsia="Times New Roman" w:hAnsi="Times New Roman" w:cs="Times New Roman"/>
          <w:sz w:val="28"/>
          <w:szCs w:val="28"/>
          <w:lang w:eastAsia="ru-RU"/>
        </w:rPr>
        <w:t>тыс. рублей, в т. ч.</w:t>
      </w:r>
      <w:r w:rsidR="00E0281F" w:rsidRPr="00C85813">
        <w:rPr>
          <w:rFonts w:ascii="Times New Roman" w:eastAsia="Times New Roman" w:hAnsi="Times New Roman" w:cs="Times New Roman"/>
          <w:sz w:val="28"/>
          <w:szCs w:val="28"/>
          <w:lang w:eastAsia="ru-RU"/>
        </w:rPr>
        <w:t xml:space="preserve"> многоле</w:t>
      </w:r>
      <w:r w:rsidRPr="00C85813">
        <w:rPr>
          <w:rFonts w:ascii="Times New Roman" w:eastAsia="Times New Roman" w:hAnsi="Times New Roman" w:cs="Times New Roman"/>
          <w:sz w:val="28"/>
          <w:szCs w:val="28"/>
          <w:lang w:eastAsia="ru-RU"/>
        </w:rPr>
        <w:t>тняя задолженность</w:t>
      </w:r>
      <w:r w:rsidR="00E0281F" w:rsidRPr="00C85813">
        <w:rPr>
          <w:rFonts w:ascii="Times New Roman" w:eastAsia="Times New Roman" w:hAnsi="Times New Roman" w:cs="Times New Roman"/>
          <w:sz w:val="28"/>
          <w:szCs w:val="28"/>
          <w:lang w:eastAsia="ru-RU"/>
        </w:rPr>
        <w:t xml:space="preserve"> в размере</w:t>
      </w:r>
      <w:r w:rsidRPr="00C85813">
        <w:rPr>
          <w:rFonts w:ascii="Times New Roman" w:eastAsia="Times New Roman" w:hAnsi="Times New Roman" w:cs="Times New Roman"/>
          <w:sz w:val="28"/>
          <w:szCs w:val="28"/>
          <w:lang w:eastAsia="ru-RU"/>
        </w:rPr>
        <w:t xml:space="preserve"> 46,6 тыс. рублей</w:t>
      </w:r>
      <w:r w:rsidR="00E0281F" w:rsidRPr="00C85813">
        <w:rPr>
          <w:rFonts w:ascii="Times New Roman" w:eastAsia="Times New Roman" w:hAnsi="Times New Roman" w:cs="Times New Roman"/>
          <w:sz w:val="28"/>
          <w:szCs w:val="28"/>
          <w:lang w:eastAsia="ru-RU"/>
        </w:rPr>
        <w:t xml:space="preserve"> (из 197,46 тыс. рублей)</w:t>
      </w:r>
      <w:r w:rsidR="002100E2">
        <w:rPr>
          <w:rFonts w:ascii="Times New Roman" w:eastAsia="Times New Roman" w:hAnsi="Times New Roman" w:cs="Times New Roman"/>
          <w:sz w:val="28"/>
          <w:szCs w:val="28"/>
          <w:lang w:eastAsia="ru-RU"/>
        </w:rPr>
        <w:t>.</w:t>
      </w:r>
    </w:p>
    <w:p w:rsidR="007B7858" w:rsidRDefault="00094DEB"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По договорам аренды земельных участков задолженность составляет 724 тыс</w:t>
      </w:r>
      <w:r w:rsidR="00E0281F" w:rsidRPr="00C85813">
        <w:rPr>
          <w:rFonts w:ascii="Times New Roman" w:eastAsia="Times New Roman" w:hAnsi="Times New Roman" w:cs="Times New Roman"/>
          <w:sz w:val="28"/>
          <w:szCs w:val="28"/>
          <w:lang w:eastAsia="ru-RU"/>
        </w:rPr>
        <w:t>.</w:t>
      </w:r>
      <w:r w:rsidRPr="00C85813">
        <w:rPr>
          <w:rFonts w:ascii="Times New Roman" w:eastAsia="Times New Roman" w:hAnsi="Times New Roman" w:cs="Times New Roman"/>
          <w:sz w:val="28"/>
          <w:szCs w:val="28"/>
          <w:lang w:eastAsia="ru-RU"/>
        </w:rPr>
        <w:t xml:space="preserve"> рублей, в том числе многолетняя задолженность 586 тыс</w:t>
      </w:r>
      <w:r w:rsidR="00E0281F" w:rsidRPr="00C85813">
        <w:rPr>
          <w:rFonts w:ascii="Times New Roman" w:eastAsia="Times New Roman" w:hAnsi="Times New Roman" w:cs="Times New Roman"/>
          <w:sz w:val="28"/>
          <w:szCs w:val="28"/>
          <w:lang w:eastAsia="ru-RU"/>
        </w:rPr>
        <w:t>.</w:t>
      </w:r>
      <w:r w:rsidRPr="00C85813">
        <w:rPr>
          <w:rFonts w:ascii="Times New Roman" w:eastAsia="Times New Roman" w:hAnsi="Times New Roman" w:cs="Times New Roman"/>
          <w:sz w:val="28"/>
          <w:szCs w:val="28"/>
          <w:lang w:eastAsia="ru-RU"/>
        </w:rPr>
        <w:t xml:space="preserve"> рублей</w:t>
      </w:r>
      <w:r w:rsidR="007B7858">
        <w:rPr>
          <w:rFonts w:ascii="Times New Roman" w:eastAsia="Times New Roman" w:hAnsi="Times New Roman" w:cs="Times New Roman"/>
          <w:sz w:val="28"/>
          <w:szCs w:val="28"/>
          <w:lang w:eastAsia="ru-RU"/>
        </w:rPr>
        <w:t xml:space="preserve">. </w:t>
      </w:r>
      <w:r w:rsidR="00E0281F" w:rsidRPr="00C85813">
        <w:rPr>
          <w:rFonts w:ascii="Times New Roman" w:eastAsia="Times New Roman" w:hAnsi="Times New Roman" w:cs="Times New Roman"/>
          <w:sz w:val="28"/>
          <w:szCs w:val="28"/>
          <w:lang w:eastAsia="ru-RU"/>
        </w:rPr>
        <w:t xml:space="preserve">Рост задолженности за аналогичный период составил </w:t>
      </w:r>
      <w:r w:rsidR="0046751F" w:rsidRPr="00C85813">
        <w:rPr>
          <w:rFonts w:ascii="Times New Roman" w:eastAsia="Times New Roman" w:hAnsi="Times New Roman" w:cs="Times New Roman"/>
          <w:sz w:val="28"/>
          <w:szCs w:val="28"/>
          <w:lang w:eastAsia="ru-RU"/>
        </w:rPr>
        <w:t>231,7 тыс. рублей.</w:t>
      </w:r>
      <w:r w:rsidRPr="00C85813">
        <w:rPr>
          <w:rFonts w:ascii="Times New Roman" w:eastAsia="Times New Roman" w:hAnsi="Times New Roman" w:cs="Times New Roman"/>
          <w:sz w:val="28"/>
          <w:szCs w:val="28"/>
          <w:lang w:eastAsia="ru-RU"/>
        </w:rPr>
        <w:t xml:space="preserve"> </w:t>
      </w:r>
    </w:p>
    <w:p w:rsidR="007B7858" w:rsidRDefault="007B7858"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Многолетняя задолженность по имуществу и земельным участкам  взыскивается по решениям судов.</w:t>
      </w:r>
      <w:r w:rsidR="00094DEB" w:rsidRPr="00C85813">
        <w:rPr>
          <w:rFonts w:ascii="Times New Roman" w:eastAsia="Times New Roman" w:hAnsi="Times New Roman" w:cs="Times New Roman"/>
          <w:sz w:val="28"/>
          <w:szCs w:val="28"/>
          <w:lang w:eastAsia="ru-RU"/>
        </w:rPr>
        <w:t xml:space="preserve">                                                                                                                  </w:t>
      </w:r>
    </w:p>
    <w:p w:rsidR="00094DEB" w:rsidRPr="00C85813" w:rsidRDefault="00094DEB"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 xml:space="preserve">Всего за 1 полугодие 2022 года </w:t>
      </w:r>
      <w:r w:rsidR="0046751F" w:rsidRPr="00C85813">
        <w:rPr>
          <w:rFonts w:ascii="Times New Roman" w:eastAsia="Times New Roman" w:hAnsi="Times New Roman" w:cs="Times New Roman"/>
          <w:sz w:val="28"/>
          <w:szCs w:val="28"/>
          <w:lang w:eastAsia="ru-RU"/>
        </w:rPr>
        <w:t xml:space="preserve">начислено </w:t>
      </w:r>
      <w:r w:rsidRPr="00C85813">
        <w:rPr>
          <w:rFonts w:ascii="Times New Roman" w:eastAsia="Times New Roman" w:hAnsi="Times New Roman" w:cs="Times New Roman"/>
          <w:sz w:val="28"/>
          <w:szCs w:val="28"/>
          <w:lang w:eastAsia="ru-RU"/>
        </w:rPr>
        <w:t>195,68 тысяч рублей</w:t>
      </w:r>
      <w:r w:rsidR="0046751F" w:rsidRPr="00C85813">
        <w:rPr>
          <w:rFonts w:ascii="Times New Roman" w:eastAsia="Times New Roman" w:hAnsi="Times New Roman" w:cs="Times New Roman"/>
          <w:sz w:val="28"/>
          <w:szCs w:val="28"/>
          <w:lang w:eastAsia="ru-RU"/>
        </w:rPr>
        <w:t xml:space="preserve"> пени</w:t>
      </w:r>
      <w:r w:rsidRPr="00C85813">
        <w:rPr>
          <w:rFonts w:ascii="Times New Roman" w:eastAsia="Times New Roman" w:hAnsi="Times New Roman" w:cs="Times New Roman"/>
          <w:sz w:val="28"/>
          <w:szCs w:val="28"/>
          <w:lang w:eastAsia="ru-RU"/>
        </w:rPr>
        <w:t xml:space="preserve"> (в 1 полугодии 2021 года</w:t>
      </w:r>
      <w:r w:rsidR="0046751F" w:rsidRPr="00C85813">
        <w:rPr>
          <w:rFonts w:ascii="Times New Roman" w:eastAsia="Times New Roman" w:hAnsi="Times New Roman" w:cs="Times New Roman"/>
          <w:sz w:val="28"/>
          <w:szCs w:val="28"/>
          <w:lang w:eastAsia="ru-RU"/>
        </w:rPr>
        <w:t xml:space="preserve"> -</w:t>
      </w:r>
      <w:r w:rsidRPr="00C85813">
        <w:rPr>
          <w:rFonts w:ascii="Times New Roman" w:eastAsia="Times New Roman" w:hAnsi="Times New Roman" w:cs="Times New Roman"/>
          <w:sz w:val="28"/>
          <w:szCs w:val="28"/>
          <w:lang w:eastAsia="ru-RU"/>
        </w:rPr>
        <w:t xml:space="preserve"> 4,39 тыс. рублей)</w:t>
      </w:r>
      <w:r w:rsidR="0046751F" w:rsidRPr="00C85813">
        <w:rPr>
          <w:rFonts w:ascii="Times New Roman" w:eastAsia="Times New Roman" w:hAnsi="Times New Roman" w:cs="Times New Roman"/>
          <w:sz w:val="28"/>
          <w:szCs w:val="28"/>
          <w:lang w:eastAsia="ru-RU"/>
        </w:rPr>
        <w:t>. З</w:t>
      </w:r>
      <w:r w:rsidRPr="00C85813">
        <w:rPr>
          <w:rFonts w:ascii="Times New Roman" w:eastAsia="Times New Roman" w:hAnsi="Times New Roman" w:cs="Times New Roman"/>
          <w:sz w:val="28"/>
          <w:szCs w:val="28"/>
          <w:lang w:eastAsia="ru-RU"/>
        </w:rPr>
        <w:t>адолженность по уплате пени на 1</w:t>
      </w:r>
      <w:r w:rsidR="0046751F" w:rsidRPr="00C85813">
        <w:rPr>
          <w:rFonts w:ascii="Times New Roman" w:eastAsia="Times New Roman" w:hAnsi="Times New Roman" w:cs="Times New Roman"/>
          <w:sz w:val="28"/>
          <w:szCs w:val="28"/>
          <w:lang w:eastAsia="ru-RU"/>
        </w:rPr>
        <w:t xml:space="preserve"> июля </w:t>
      </w:r>
      <w:r w:rsidRPr="00C85813">
        <w:rPr>
          <w:rFonts w:ascii="Times New Roman" w:eastAsia="Times New Roman" w:hAnsi="Times New Roman" w:cs="Times New Roman"/>
          <w:sz w:val="28"/>
          <w:szCs w:val="28"/>
          <w:lang w:eastAsia="ru-RU"/>
        </w:rPr>
        <w:t xml:space="preserve">2022 года </w:t>
      </w:r>
      <w:r w:rsidR="0046751F" w:rsidRPr="00C85813">
        <w:rPr>
          <w:rFonts w:ascii="Times New Roman" w:eastAsia="Times New Roman" w:hAnsi="Times New Roman" w:cs="Times New Roman"/>
          <w:sz w:val="28"/>
          <w:szCs w:val="28"/>
          <w:lang w:eastAsia="ru-RU"/>
        </w:rPr>
        <w:t xml:space="preserve">составила </w:t>
      </w:r>
      <w:r w:rsidRPr="00C85813">
        <w:rPr>
          <w:rFonts w:ascii="Times New Roman" w:eastAsia="Times New Roman" w:hAnsi="Times New Roman" w:cs="Times New Roman"/>
          <w:sz w:val="28"/>
          <w:szCs w:val="28"/>
          <w:lang w:eastAsia="ru-RU"/>
        </w:rPr>
        <w:t>49,28 тысяч рублей</w:t>
      </w:r>
      <w:r w:rsidR="0046751F" w:rsidRPr="00C85813">
        <w:rPr>
          <w:rFonts w:ascii="Times New Roman" w:eastAsia="Times New Roman" w:hAnsi="Times New Roman" w:cs="Times New Roman"/>
          <w:sz w:val="28"/>
          <w:szCs w:val="28"/>
          <w:lang w:eastAsia="ru-RU"/>
        </w:rPr>
        <w:t>, что на 27,45 тыс. рублей меньше чем на 1 июля 2021 года.</w:t>
      </w:r>
    </w:p>
    <w:p w:rsidR="00536FB8" w:rsidRDefault="00536FB8" w:rsidP="000164DF">
      <w:pPr>
        <w:spacing w:after="0" w:line="240" w:lineRule="auto"/>
        <w:ind w:firstLine="709"/>
        <w:jc w:val="both"/>
        <w:rPr>
          <w:rFonts w:ascii="Times New Roman" w:eastAsia="Times New Roman" w:hAnsi="Times New Roman" w:cs="Times New Roman"/>
          <w:b/>
          <w:bCs/>
          <w:sz w:val="28"/>
          <w:szCs w:val="28"/>
          <w:lang w:eastAsia="ru-RU"/>
        </w:rPr>
      </w:pPr>
    </w:p>
    <w:p w:rsidR="001A5ECD" w:rsidRPr="005B481F"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b/>
          <w:bCs/>
          <w:sz w:val="28"/>
          <w:szCs w:val="28"/>
          <w:lang w:eastAsia="ru-RU"/>
        </w:rPr>
        <w:t>ИНИЦИАТИВНОЕ БЮДЖЕТИРОВАНИЕ</w:t>
      </w:r>
    </w:p>
    <w:p w:rsidR="001A5ECD" w:rsidRPr="005B481F" w:rsidRDefault="002100E2"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A5ECD" w:rsidRPr="005B481F">
        <w:rPr>
          <w:rFonts w:ascii="Times New Roman" w:eastAsia="Times New Roman" w:hAnsi="Times New Roman" w:cs="Times New Roman"/>
          <w:sz w:val="28"/>
          <w:szCs w:val="28"/>
          <w:lang w:eastAsia="ru-RU"/>
        </w:rPr>
        <w:t>родолжаем реализ</w:t>
      </w:r>
      <w:r>
        <w:rPr>
          <w:rFonts w:ascii="Times New Roman" w:eastAsia="Times New Roman" w:hAnsi="Times New Roman" w:cs="Times New Roman"/>
          <w:sz w:val="28"/>
          <w:szCs w:val="28"/>
          <w:lang w:eastAsia="ru-RU"/>
        </w:rPr>
        <w:t xml:space="preserve">ацию проектов инициативного </w:t>
      </w:r>
      <w:r w:rsidR="001A5ECD" w:rsidRPr="005B481F">
        <w:rPr>
          <w:rFonts w:ascii="Times New Roman" w:eastAsia="Times New Roman" w:hAnsi="Times New Roman" w:cs="Times New Roman"/>
          <w:sz w:val="28"/>
          <w:szCs w:val="28"/>
          <w:lang w:eastAsia="ru-RU"/>
        </w:rPr>
        <w:t>бюджетирования</w:t>
      </w:r>
      <w:r w:rsidR="00461B6B">
        <w:rPr>
          <w:rFonts w:ascii="Times New Roman" w:eastAsia="Times New Roman" w:hAnsi="Times New Roman" w:cs="Times New Roman"/>
          <w:sz w:val="28"/>
          <w:szCs w:val="28"/>
          <w:lang w:eastAsia="ru-RU"/>
        </w:rPr>
        <w:t xml:space="preserve"> – «Наша инициатива»</w:t>
      </w:r>
      <w:r w:rsidR="001A5ECD" w:rsidRPr="005B481F">
        <w:rPr>
          <w:rFonts w:ascii="Times New Roman" w:eastAsia="Times New Roman" w:hAnsi="Times New Roman" w:cs="Times New Roman"/>
          <w:sz w:val="28"/>
          <w:szCs w:val="28"/>
          <w:lang w:eastAsia="ru-RU"/>
        </w:rPr>
        <w:t xml:space="preserve">.  Жители </w:t>
      </w:r>
      <w:r w:rsidR="00C85813" w:rsidRPr="005B481F">
        <w:rPr>
          <w:rFonts w:ascii="Times New Roman" w:eastAsia="Times New Roman" w:hAnsi="Times New Roman" w:cs="Times New Roman"/>
          <w:sz w:val="28"/>
          <w:szCs w:val="28"/>
          <w:lang w:eastAsia="ru-RU"/>
        </w:rPr>
        <w:t>района</w:t>
      </w:r>
      <w:r w:rsidR="001A5ECD" w:rsidRPr="005B48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начинают активно участвовать</w:t>
      </w:r>
      <w:r w:rsidR="00461B6B">
        <w:rPr>
          <w:rFonts w:ascii="Times New Roman" w:eastAsia="Times New Roman" w:hAnsi="Times New Roman" w:cs="Times New Roman"/>
          <w:sz w:val="28"/>
          <w:szCs w:val="28"/>
          <w:lang w:eastAsia="ru-RU"/>
        </w:rPr>
        <w:t xml:space="preserve"> в данном проекте</w:t>
      </w:r>
      <w:r>
        <w:rPr>
          <w:rFonts w:ascii="Times New Roman" w:eastAsia="Times New Roman" w:hAnsi="Times New Roman" w:cs="Times New Roman"/>
          <w:sz w:val="28"/>
          <w:szCs w:val="28"/>
          <w:lang w:eastAsia="ru-RU"/>
        </w:rPr>
        <w:t>.</w:t>
      </w:r>
    </w:p>
    <w:p w:rsidR="005B481F" w:rsidRPr="005B481F" w:rsidRDefault="00C6447F" w:rsidP="00AD611F">
      <w:pPr>
        <w:spacing w:after="0" w:line="240" w:lineRule="auto"/>
        <w:ind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 xml:space="preserve">В 1 полугодии 2022 году </w:t>
      </w:r>
      <w:r w:rsidR="00C85813" w:rsidRPr="005B481F">
        <w:rPr>
          <w:rFonts w:ascii="Times New Roman" w:eastAsia="Times New Roman" w:hAnsi="Times New Roman" w:cs="Times New Roman"/>
          <w:sz w:val="28"/>
          <w:szCs w:val="28"/>
          <w:lang w:eastAsia="ru-RU"/>
        </w:rPr>
        <w:t xml:space="preserve">в рамках проекта «Наша инициатива» на территории района </w:t>
      </w:r>
      <w:r w:rsidR="00AD611F">
        <w:rPr>
          <w:rFonts w:ascii="Times New Roman" w:eastAsia="Times New Roman" w:hAnsi="Times New Roman" w:cs="Times New Roman"/>
          <w:sz w:val="28"/>
          <w:szCs w:val="28"/>
          <w:lang w:eastAsia="ru-RU"/>
        </w:rPr>
        <w:t>реализуются</w:t>
      </w:r>
      <w:r w:rsidRPr="005B481F">
        <w:rPr>
          <w:rFonts w:ascii="Times New Roman" w:eastAsia="Times New Roman" w:hAnsi="Times New Roman" w:cs="Times New Roman"/>
          <w:sz w:val="28"/>
          <w:szCs w:val="28"/>
          <w:lang w:eastAsia="ru-RU"/>
        </w:rPr>
        <w:t xml:space="preserve"> </w:t>
      </w:r>
      <w:r w:rsidR="00AD611F">
        <w:rPr>
          <w:rFonts w:ascii="Times New Roman" w:eastAsia="Times New Roman" w:hAnsi="Times New Roman" w:cs="Times New Roman"/>
          <w:sz w:val="28"/>
          <w:szCs w:val="28"/>
          <w:lang w:eastAsia="ru-RU"/>
        </w:rPr>
        <w:t xml:space="preserve">8 проектов на сумму 9 млн. 217 тыс. рублей, в том числе </w:t>
      </w:r>
      <w:r w:rsidRPr="005B481F">
        <w:rPr>
          <w:rFonts w:ascii="Times New Roman" w:eastAsia="Times New Roman" w:hAnsi="Times New Roman" w:cs="Times New Roman"/>
          <w:sz w:val="28"/>
          <w:szCs w:val="28"/>
          <w:lang w:eastAsia="ru-RU"/>
        </w:rPr>
        <w:t>4 проект</w:t>
      </w:r>
      <w:r w:rsidR="00AD611F">
        <w:rPr>
          <w:rFonts w:ascii="Times New Roman" w:eastAsia="Times New Roman" w:hAnsi="Times New Roman" w:cs="Times New Roman"/>
          <w:sz w:val="28"/>
          <w:szCs w:val="28"/>
          <w:lang w:eastAsia="ru-RU"/>
        </w:rPr>
        <w:t>а</w:t>
      </w:r>
      <w:r w:rsidRPr="005B481F">
        <w:rPr>
          <w:rFonts w:ascii="Times New Roman" w:eastAsia="Times New Roman" w:hAnsi="Times New Roman" w:cs="Times New Roman"/>
          <w:sz w:val="28"/>
          <w:szCs w:val="28"/>
          <w:lang w:eastAsia="ru-RU"/>
        </w:rPr>
        <w:t xml:space="preserve"> на сумму 4 млн. 5</w:t>
      </w:r>
      <w:r w:rsidR="005B481F" w:rsidRPr="005B481F">
        <w:rPr>
          <w:rFonts w:ascii="Times New Roman" w:eastAsia="Times New Roman" w:hAnsi="Times New Roman" w:cs="Times New Roman"/>
          <w:sz w:val="28"/>
          <w:szCs w:val="28"/>
          <w:lang w:eastAsia="ru-RU"/>
        </w:rPr>
        <w:t>82</w:t>
      </w:r>
      <w:r w:rsidRPr="005B481F">
        <w:rPr>
          <w:rFonts w:ascii="Times New Roman" w:eastAsia="Times New Roman" w:hAnsi="Times New Roman" w:cs="Times New Roman"/>
          <w:sz w:val="28"/>
          <w:szCs w:val="28"/>
          <w:lang w:eastAsia="ru-RU"/>
        </w:rPr>
        <w:t xml:space="preserve"> тыс. рублей</w:t>
      </w:r>
      <w:r w:rsidR="00AD611F">
        <w:rPr>
          <w:rFonts w:ascii="Times New Roman" w:eastAsia="Times New Roman" w:hAnsi="Times New Roman" w:cs="Times New Roman"/>
          <w:sz w:val="28"/>
          <w:szCs w:val="28"/>
          <w:lang w:eastAsia="ru-RU"/>
        </w:rPr>
        <w:t xml:space="preserve"> из бюджета УР и</w:t>
      </w:r>
      <w:r w:rsidR="00AD611F" w:rsidRPr="00C42BB6">
        <w:rPr>
          <w:rFonts w:ascii="Times New Roman" w:eastAsia="Times New Roman" w:hAnsi="Times New Roman" w:cs="Times New Roman"/>
          <w:sz w:val="28"/>
          <w:szCs w:val="28"/>
          <w:lang w:eastAsia="ru-RU"/>
        </w:rPr>
        <w:t xml:space="preserve"> 4 проекта, финансируемых из бюджета района на сумму 4 млн.  635 тыс. рублей</w:t>
      </w:r>
      <w:r w:rsidR="00AD611F">
        <w:rPr>
          <w:rFonts w:ascii="Times New Roman" w:eastAsia="Times New Roman" w:hAnsi="Times New Roman" w:cs="Times New Roman"/>
          <w:sz w:val="28"/>
          <w:szCs w:val="28"/>
          <w:lang w:eastAsia="ru-RU"/>
        </w:rPr>
        <w:t xml:space="preserve"> по</w:t>
      </w:r>
      <w:r w:rsidR="00AD611F" w:rsidRPr="00AD611F">
        <w:rPr>
          <w:rFonts w:ascii="Times New Roman" w:eastAsia="Times New Roman" w:hAnsi="Times New Roman" w:cs="Times New Roman"/>
          <w:sz w:val="28"/>
          <w:szCs w:val="28"/>
          <w:lang w:eastAsia="ru-RU"/>
        </w:rPr>
        <w:t xml:space="preserve"> </w:t>
      </w:r>
      <w:r w:rsidR="00AD611F" w:rsidRPr="00C42BB6">
        <w:rPr>
          <w:rFonts w:ascii="Times New Roman" w:eastAsia="Times New Roman" w:hAnsi="Times New Roman" w:cs="Times New Roman"/>
          <w:sz w:val="28"/>
          <w:szCs w:val="28"/>
          <w:lang w:eastAsia="ru-RU"/>
        </w:rPr>
        <w:t>аналогичной схеме</w:t>
      </w:r>
      <w:r w:rsidR="005B481F" w:rsidRPr="005B481F">
        <w:rPr>
          <w:rFonts w:ascii="Times New Roman" w:eastAsia="Times New Roman" w:hAnsi="Times New Roman" w:cs="Times New Roman"/>
          <w:sz w:val="28"/>
          <w:szCs w:val="28"/>
          <w:lang w:eastAsia="ru-RU"/>
        </w:rPr>
        <w:t>:</w:t>
      </w:r>
    </w:p>
    <w:p w:rsidR="005B481F" w:rsidRPr="005B481F" w:rsidRDefault="005B481F" w:rsidP="000164DF">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ремонт участка дороги по ул. Восточной в д.</w:t>
      </w:r>
      <w:r w:rsidR="00AD611F">
        <w:rPr>
          <w:rFonts w:ascii="Times New Roman" w:eastAsia="Times New Roman" w:hAnsi="Times New Roman" w:cs="Times New Roman"/>
          <w:sz w:val="28"/>
          <w:szCs w:val="28"/>
          <w:lang w:eastAsia="ru-RU"/>
        </w:rPr>
        <w:t xml:space="preserve"> </w:t>
      </w:r>
      <w:r w:rsidRPr="005B481F">
        <w:rPr>
          <w:rFonts w:ascii="Times New Roman" w:eastAsia="Times New Roman" w:hAnsi="Times New Roman" w:cs="Times New Roman"/>
          <w:sz w:val="28"/>
          <w:szCs w:val="28"/>
          <w:lang w:eastAsia="ru-RU"/>
        </w:rPr>
        <w:t>Лесагурт на сумму 1 млн. 514 тыс. рублей;</w:t>
      </w:r>
    </w:p>
    <w:p w:rsidR="005B481F" w:rsidRPr="005B481F" w:rsidRDefault="005B481F" w:rsidP="000164DF">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переоборудование классных комнат школы в д</w:t>
      </w:r>
      <w:r w:rsidR="0031792B">
        <w:rPr>
          <w:rFonts w:ascii="Times New Roman" w:eastAsia="Times New Roman" w:hAnsi="Times New Roman" w:cs="Times New Roman"/>
          <w:sz w:val="28"/>
          <w:szCs w:val="28"/>
          <w:lang w:eastAsia="ru-RU"/>
        </w:rPr>
        <w:t xml:space="preserve">. </w:t>
      </w:r>
      <w:r w:rsidRPr="005B481F">
        <w:rPr>
          <w:rFonts w:ascii="Times New Roman" w:eastAsia="Times New Roman" w:hAnsi="Times New Roman" w:cs="Times New Roman"/>
          <w:sz w:val="28"/>
          <w:szCs w:val="28"/>
          <w:lang w:eastAsia="ru-RU"/>
        </w:rPr>
        <w:t>Котегурт под сельский дом культуры на сумму 656 тыс. рублей;</w:t>
      </w:r>
    </w:p>
    <w:p w:rsidR="005B481F" w:rsidRPr="005B481F" w:rsidRDefault="005B481F" w:rsidP="000164DF">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установка водонапорной башни 25м</w:t>
      </w:r>
      <w:r w:rsidRPr="005B481F">
        <w:rPr>
          <w:rFonts w:ascii="Times New Roman" w:eastAsia="Times New Roman" w:hAnsi="Times New Roman" w:cs="Times New Roman"/>
          <w:sz w:val="28"/>
          <w:szCs w:val="28"/>
          <w:vertAlign w:val="superscript"/>
          <w:lang w:eastAsia="ru-RU"/>
        </w:rPr>
        <w:t>3</w:t>
      </w:r>
      <w:r w:rsidRPr="005B481F">
        <w:rPr>
          <w:rFonts w:ascii="Times New Roman" w:eastAsia="Times New Roman" w:hAnsi="Times New Roman" w:cs="Times New Roman"/>
          <w:sz w:val="28"/>
          <w:szCs w:val="28"/>
          <w:lang w:eastAsia="ru-RU"/>
        </w:rPr>
        <w:t xml:space="preserve"> д. Тольен на сумму 1 млн. 490 тыс. рублей;</w:t>
      </w:r>
    </w:p>
    <w:p w:rsidR="005B481F" w:rsidRPr="00C42BB6" w:rsidRDefault="00B04E28" w:rsidP="000164DF">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строите</w:t>
      </w:r>
      <w:r>
        <w:rPr>
          <w:rFonts w:ascii="Times New Roman" w:eastAsia="Times New Roman" w:hAnsi="Times New Roman" w:cs="Times New Roman"/>
          <w:sz w:val="28"/>
          <w:szCs w:val="28"/>
          <w:lang w:eastAsia="ru-RU"/>
        </w:rPr>
        <w:t>льство водопроводной сети по ул.</w:t>
      </w:r>
      <w:r w:rsidRPr="005B481F">
        <w:rPr>
          <w:rFonts w:ascii="Times New Roman" w:eastAsia="Times New Roman" w:hAnsi="Times New Roman" w:cs="Times New Roman"/>
          <w:sz w:val="28"/>
          <w:szCs w:val="28"/>
          <w:lang w:eastAsia="ru-RU"/>
        </w:rPr>
        <w:t xml:space="preserve"> Заречная в д. </w:t>
      </w:r>
      <w:r w:rsidRPr="00C42BB6">
        <w:rPr>
          <w:rFonts w:ascii="Times New Roman" w:eastAsia="Times New Roman" w:hAnsi="Times New Roman" w:cs="Times New Roman"/>
          <w:sz w:val="28"/>
          <w:szCs w:val="28"/>
          <w:lang w:eastAsia="ru-RU"/>
        </w:rPr>
        <w:t>Сюрногурт Дебёсского района на сумму 922 тыс. рублей.</w:t>
      </w:r>
    </w:p>
    <w:p w:rsidR="00461B6B" w:rsidRPr="00C42BB6" w:rsidRDefault="00461B6B" w:rsidP="000164DF">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42BB6">
        <w:rPr>
          <w:rFonts w:ascii="Times New Roman" w:eastAsia="Times New Roman" w:hAnsi="Times New Roman" w:cs="Times New Roman"/>
          <w:sz w:val="28"/>
          <w:szCs w:val="28"/>
          <w:lang w:eastAsia="ru-RU"/>
        </w:rPr>
        <w:t>ремонт проезжей части ул. Подлесной в с. Дебесы на сумму 1 млн. 600 тыс. рублей;</w:t>
      </w:r>
    </w:p>
    <w:p w:rsidR="00461B6B" w:rsidRPr="005B481F" w:rsidRDefault="00461B6B" w:rsidP="000164DF">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lastRenderedPageBreak/>
        <w:t xml:space="preserve">ремонт </w:t>
      </w:r>
      <w:r>
        <w:rPr>
          <w:rFonts w:ascii="Times New Roman" w:eastAsia="Times New Roman" w:hAnsi="Times New Roman" w:cs="Times New Roman"/>
          <w:sz w:val="28"/>
          <w:szCs w:val="28"/>
          <w:lang w:eastAsia="ru-RU"/>
        </w:rPr>
        <w:t xml:space="preserve">проезжей части </w:t>
      </w:r>
      <w:r w:rsidRPr="005B481F">
        <w:rPr>
          <w:rFonts w:ascii="Times New Roman" w:eastAsia="Times New Roman" w:hAnsi="Times New Roman" w:cs="Times New Roman"/>
          <w:sz w:val="28"/>
          <w:szCs w:val="28"/>
          <w:lang w:eastAsia="ru-RU"/>
        </w:rPr>
        <w:t xml:space="preserve">ул. </w:t>
      </w:r>
      <w:r>
        <w:rPr>
          <w:rFonts w:ascii="Times New Roman" w:eastAsia="Times New Roman" w:hAnsi="Times New Roman" w:cs="Times New Roman"/>
          <w:sz w:val="28"/>
          <w:szCs w:val="28"/>
          <w:lang w:eastAsia="ru-RU"/>
        </w:rPr>
        <w:t>Полевой</w:t>
      </w:r>
      <w:r w:rsidRPr="005B48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 Дебесы</w:t>
      </w:r>
      <w:r w:rsidRPr="005B481F">
        <w:rPr>
          <w:rFonts w:ascii="Times New Roman" w:eastAsia="Times New Roman" w:hAnsi="Times New Roman" w:cs="Times New Roman"/>
          <w:sz w:val="28"/>
          <w:szCs w:val="28"/>
          <w:lang w:eastAsia="ru-RU"/>
        </w:rPr>
        <w:t xml:space="preserve"> на сумму</w:t>
      </w:r>
      <w:r>
        <w:rPr>
          <w:rFonts w:ascii="Times New Roman" w:eastAsia="Times New Roman" w:hAnsi="Times New Roman" w:cs="Times New Roman"/>
          <w:sz w:val="28"/>
          <w:szCs w:val="28"/>
          <w:lang w:eastAsia="ru-RU"/>
        </w:rPr>
        <w:t xml:space="preserve"> 615</w:t>
      </w:r>
      <w:r w:rsidRPr="005B481F">
        <w:rPr>
          <w:rFonts w:ascii="Times New Roman" w:eastAsia="Times New Roman" w:hAnsi="Times New Roman" w:cs="Times New Roman"/>
          <w:sz w:val="28"/>
          <w:szCs w:val="28"/>
          <w:lang w:eastAsia="ru-RU"/>
        </w:rPr>
        <w:t xml:space="preserve"> тыс. рублей;</w:t>
      </w:r>
    </w:p>
    <w:p w:rsidR="00461B6B" w:rsidRPr="005B481F" w:rsidRDefault="00461B6B" w:rsidP="000164DF">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обустройство проезжей части по ул. Молодежной в с. Дебесы</w:t>
      </w:r>
      <w:r w:rsidRPr="005B481F">
        <w:rPr>
          <w:rFonts w:ascii="Times New Roman" w:eastAsia="Times New Roman" w:hAnsi="Times New Roman" w:cs="Times New Roman"/>
          <w:sz w:val="28"/>
          <w:szCs w:val="28"/>
          <w:lang w:eastAsia="ru-RU"/>
        </w:rPr>
        <w:t xml:space="preserve"> на сумму </w:t>
      </w:r>
      <w:r>
        <w:rPr>
          <w:rFonts w:ascii="Times New Roman" w:eastAsia="Times New Roman" w:hAnsi="Times New Roman" w:cs="Times New Roman"/>
          <w:sz w:val="28"/>
          <w:szCs w:val="28"/>
          <w:lang w:eastAsia="ru-RU"/>
        </w:rPr>
        <w:t xml:space="preserve">854 </w:t>
      </w:r>
      <w:r w:rsidRPr="005B481F">
        <w:rPr>
          <w:rFonts w:ascii="Times New Roman" w:eastAsia="Times New Roman" w:hAnsi="Times New Roman" w:cs="Times New Roman"/>
          <w:sz w:val="28"/>
          <w:szCs w:val="28"/>
          <w:lang w:eastAsia="ru-RU"/>
        </w:rPr>
        <w:t>тыс. рублей;</w:t>
      </w:r>
    </w:p>
    <w:p w:rsidR="00461B6B" w:rsidRPr="005B481F" w:rsidRDefault="00461B6B" w:rsidP="000164DF">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обустройство пешеходной дорожки с проезжей частью по ул. Колхозная с. Дебесы</w:t>
      </w:r>
      <w:r w:rsidRPr="005B481F">
        <w:rPr>
          <w:rFonts w:ascii="Times New Roman" w:eastAsia="Times New Roman" w:hAnsi="Times New Roman" w:cs="Times New Roman"/>
          <w:sz w:val="28"/>
          <w:szCs w:val="28"/>
          <w:lang w:eastAsia="ru-RU"/>
        </w:rPr>
        <w:t xml:space="preserve"> на сумму </w:t>
      </w:r>
      <w:r>
        <w:rPr>
          <w:rFonts w:ascii="Times New Roman" w:eastAsia="Times New Roman" w:hAnsi="Times New Roman" w:cs="Times New Roman"/>
          <w:sz w:val="28"/>
          <w:szCs w:val="28"/>
          <w:lang w:eastAsia="ru-RU"/>
        </w:rPr>
        <w:t>1 млн. 566</w:t>
      </w:r>
      <w:r w:rsidRPr="005B481F">
        <w:rPr>
          <w:rFonts w:ascii="Times New Roman" w:eastAsia="Times New Roman" w:hAnsi="Times New Roman" w:cs="Times New Roman"/>
          <w:sz w:val="28"/>
          <w:szCs w:val="28"/>
          <w:lang w:eastAsia="ru-RU"/>
        </w:rPr>
        <w:t xml:space="preserve"> тыс. рублей.</w:t>
      </w:r>
    </w:p>
    <w:p w:rsidR="00B1129A" w:rsidRDefault="00461B6B"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B1129A" w:rsidRPr="00D938DD">
        <w:rPr>
          <w:rFonts w:ascii="Times New Roman" w:eastAsia="Times New Roman" w:hAnsi="Times New Roman" w:cs="Times New Roman"/>
          <w:sz w:val="28"/>
          <w:szCs w:val="28"/>
          <w:lang w:eastAsia="ru-RU"/>
        </w:rPr>
        <w:t>лагодарю всех неравнодушных жителей, кто готов лично приложить усилия для изменений на своей улице, в своем дворе,</w:t>
      </w:r>
      <w:r w:rsidR="00AA261C">
        <w:rPr>
          <w:rFonts w:ascii="Times New Roman" w:eastAsia="Times New Roman" w:hAnsi="Times New Roman" w:cs="Times New Roman"/>
          <w:sz w:val="28"/>
          <w:szCs w:val="28"/>
          <w:lang w:eastAsia="ru-RU"/>
        </w:rPr>
        <w:t xml:space="preserve"> а соответственно в</w:t>
      </w:r>
      <w:r w:rsidR="00B1129A" w:rsidRPr="00D938DD">
        <w:rPr>
          <w:rFonts w:ascii="Times New Roman" w:eastAsia="Times New Roman" w:hAnsi="Times New Roman" w:cs="Times New Roman"/>
          <w:sz w:val="28"/>
          <w:szCs w:val="28"/>
          <w:lang w:eastAsia="ru-RU"/>
        </w:rPr>
        <w:t xml:space="preserve"> районе. Особенно </w:t>
      </w:r>
      <w:r w:rsidR="00AA261C">
        <w:rPr>
          <w:rFonts w:ascii="Times New Roman" w:eastAsia="Times New Roman" w:hAnsi="Times New Roman" w:cs="Times New Roman"/>
          <w:sz w:val="28"/>
          <w:szCs w:val="28"/>
          <w:lang w:eastAsia="ru-RU"/>
        </w:rPr>
        <w:t xml:space="preserve">жителей </w:t>
      </w:r>
      <w:r w:rsidR="00B04E28" w:rsidRPr="00D938DD">
        <w:rPr>
          <w:rFonts w:ascii="Times New Roman" w:eastAsia="Times New Roman" w:hAnsi="Times New Roman" w:cs="Times New Roman"/>
          <w:sz w:val="28"/>
          <w:szCs w:val="28"/>
          <w:lang w:eastAsia="ru-RU"/>
        </w:rPr>
        <w:t>Толь</w:t>
      </w:r>
      <w:r w:rsidR="00B04E28">
        <w:rPr>
          <w:rFonts w:ascii="Times New Roman" w:eastAsia="Times New Roman" w:hAnsi="Times New Roman" w:cs="Times New Roman"/>
          <w:sz w:val="28"/>
          <w:szCs w:val="28"/>
          <w:lang w:eastAsia="ru-RU"/>
        </w:rPr>
        <w:t>ё</w:t>
      </w:r>
      <w:r w:rsidR="00B04E28" w:rsidRPr="00D938DD">
        <w:rPr>
          <w:rFonts w:ascii="Times New Roman" w:eastAsia="Times New Roman" w:hAnsi="Times New Roman" w:cs="Times New Roman"/>
          <w:sz w:val="28"/>
          <w:szCs w:val="28"/>
          <w:lang w:eastAsia="ru-RU"/>
        </w:rPr>
        <w:t>нск</w:t>
      </w:r>
      <w:r w:rsidR="00B04E28">
        <w:rPr>
          <w:rFonts w:ascii="Times New Roman" w:eastAsia="Times New Roman" w:hAnsi="Times New Roman" w:cs="Times New Roman"/>
          <w:sz w:val="28"/>
          <w:szCs w:val="28"/>
          <w:lang w:eastAsia="ru-RU"/>
        </w:rPr>
        <w:t>о</w:t>
      </w:r>
      <w:r w:rsidR="00B04E28" w:rsidRPr="00D938DD">
        <w:rPr>
          <w:rFonts w:ascii="Times New Roman" w:eastAsia="Times New Roman" w:hAnsi="Times New Roman" w:cs="Times New Roman"/>
          <w:sz w:val="28"/>
          <w:szCs w:val="28"/>
          <w:lang w:eastAsia="ru-RU"/>
        </w:rPr>
        <w:t>й</w:t>
      </w:r>
      <w:r w:rsidR="00B1129A" w:rsidRPr="00D938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территории</w:t>
      </w:r>
      <w:r w:rsidR="00E127B6">
        <w:rPr>
          <w:rFonts w:ascii="Times New Roman" w:eastAsia="Times New Roman" w:hAnsi="Times New Roman" w:cs="Times New Roman"/>
          <w:sz w:val="28"/>
          <w:szCs w:val="28"/>
          <w:lang w:eastAsia="ru-RU"/>
        </w:rPr>
        <w:t>, которые</w:t>
      </w:r>
      <w:r w:rsidR="00B1129A" w:rsidRPr="00D938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B1129A" w:rsidRPr="00D938DD">
        <w:rPr>
          <w:rFonts w:ascii="Times New Roman" w:eastAsia="Times New Roman" w:hAnsi="Times New Roman" w:cs="Times New Roman"/>
          <w:sz w:val="28"/>
          <w:szCs w:val="28"/>
          <w:lang w:eastAsia="ru-RU"/>
        </w:rPr>
        <w:t xml:space="preserve">й год подряд реализуют </w:t>
      </w:r>
      <w:r w:rsidR="003C1905">
        <w:rPr>
          <w:rFonts w:ascii="Times New Roman" w:eastAsia="Times New Roman" w:hAnsi="Times New Roman" w:cs="Times New Roman"/>
          <w:sz w:val="28"/>
          <w:szCs w:val="28"/>
          <w:lang w:eastAsia="ru-RU"/>
        </w:rPr>
        <w:t>инициативы</w:t>
      </w:r>
      <w:r w:rsidR="00B1129A" w:rsidRPr="00D938DD">
        <w:rPr>
          <w:rFonts w:ascii="Times New Roman" w:eastAsia="Times New Roman" w:hAnsi="Times New Roman" w:cs="Times New Roman"/>
          <w:sz w:val="28"/>
          <w:szCs w:val="28"/>
          <w:lang w:eastAsia="ru-RU"/>
        </w:rPr>
        <w:t xml:space="preserve"> на своей территории</w:t>
      </w:r>
      <w:r>
        <w:rPr>
          <w:rFonts w:ascii="Times New Roman" w:eastAsia="Times New Roman" w:hAnsi="Times New Roman" w:cs="Times New Roman"/>
          <w:sz w:val="28"/>
          <w:szCs w:val="28"/>
          <w:lang w:eastAsia="ru-RU"/>
        </w:rPr>
        <w:t xml:space="preserve"> и привлекли за этот период 5 млн. 194 тыс. рублей (45,4% средств по данному направлению).</w:t>
      </w:r>
    </w:p>
    <w:p w:rsidR="00B1129A" w:rsidRDefault="00B1129A" w:rsidP="000164DF">
      <w:pPr>
        <w:spacing w:after="0" w:line="240" w:lineRule="auto"/>
        <w:ind w:firstLine="709"/>
        <w:jc w:val="both"/>
        <w:rPr>
          <w:rFonts w:ascii="Times New Roman" w:eastAsia="Times New Roman" w:hAnsi="Times New Roman" w:cs="Times New Roman"/>
          <w:sz w:val="28"/>
          <w:szCs w:val="28"/>
          <w:lang w:eastAsia="ru-RU"/>
        </w:rPr>
      </w:pPr>
    </w:p>
    <w:p w:rsidR="00B1129A" w:rsidRPr="009D7680" w:rsidRDefault="00B1129A" w:rsidP="000164DF">
      <w:pPr>
        <w:spacing w:after="0" w:line="240" w:lineRule="auto"/>
        <w:ind w:firstLine="709"/>
        <w:jc w:val="both"/>
        <w:rPr>
          <w:rFonts w:ascii="Times New Roman" w:eastAsia="Times New Roman" w:hAnsi="Times New Roman" w:cs="Times New Roman"/>
          <w:b/>
          <w:sz w:val="28"/>
          <w:szCs w:val="28"/>
          <w:lang w:eastAsia="ru-RU"/>
        </w:rPr>
      </w:pPr>
      <w:r w:rsidRPr="009D7680">
        <w:rPr>
          <w:rFonts w:ascii="Times New Roman" w:eastAsia="Times New Roman" w:hAnsi="Times New Roman" w:cs="Times New Roman"/>
          <w:b/>
          <w:sz w:val="28"/>
          <w:szCs w:val="28"/>
          <w:lang w:eastAsia="ru-RU"/>
        </w:rPr>
        <w:t>ПРОЕКТНАЯ ДЕЯТЕЛЬНОСТЬ</w:t>
      </w:r>
    </w:p>
    <w:p w:rsidR="002B5D0E" w:rsidRPr="009D7680" w:rsidRDefault="00AA261C" w:rsidP="000164DF">
      <w:pPr>
        <w:spacing w:after="0" w:line="240" w:lineRule="auto"/>
        <w:ind w:firstLine="709"/>
        <w:jc w:val="both"/>
        <w:rPr>
          <w:rFonts w:ascii="Times New Roman" w:hAnsi="Times New Roman" w:cs="Times New Roman"/>
          <w:sz w:val="28"/>
          <w:szCs w:val="28"/>
          <w:shd w:val="clear" w:color="auto" w:fill="FFFFFF"/>
        </w:rPr>
      </w:pPr>
      <w:r w:rsidRPr="009D7680">
        <w:rPr>
          <w:rFonts w:ascii="Times New Roman" w:hAnsi="Times New Roman" w:cs="Times New Roman"/>
          <w:sz w:val="28"/>
          <w:szCs w:val="28"/>
          <w:shd w:val="clear" w:color="auto" w:fill="FFFFFF"/>
        </w:rPr>
        <w:t xml:space="preserve">Уже не первый год участие в различных проектах, конкурсах позволяет дополнительно привлекать в район </w:t>
      </w:r>
      <w:r w:rsidR="002B5D0E" w:rsidRPr="009D7680">
        <w:rPr>
          <w:rFonts w:ascii="Times New Roman" w:hAnsi="Times New Roman" w:cs="Times New Roman"/>
          <w:sz w:val="28"/>
          <w:szCs w:val="28"/>
          <w:shd w:val="clear" w:color="auto" w:fill="FFFFFF"/>
        </w:rPr>
        <w:t>средства, и решать острые социальные вопросы.</w:t>
      </w:r>
    </w:p>
    <w:p w:rsidR="00B1129A" w:rsidRPr="009D7680" w:rsidRDefault="002B5D0E" w:rsidP="000164DF">
      <w:pPr>
        <w:spacing w:after="0" w:line="240" w:lineRule="auto"/>
        <w:ind w:firstLine="709"/>
        <w:jc w:val="both"/>
        <w:rPr>
          <w:rFonts w:ascii="Times New Roman" w:hAnsi="Times New Roman" w:cs="Times New Roman"/>
          <w:sz w:val="28"/>
          <w:szCs w:val="28"/>
          <w:shd w:val="clear" w:color="auto" w:fill="FFFFFF"/>
        </w:rPr>
      </w:pPr>
      <w:r w:rsidRPr="009D7680">
        <w:rPr>
          <w:rFonts w:ascii="Times New Roman" w:hAnsi="Times New Roman" w:cs="Times New Roman"/>
          <w:sz w:val="28"/>
          <w:szCs w:val="28"/>
          <w:shd w:val="clear" w:color="auto" w:fill="FFFFFF"/>
        </w:rPr>
        <w:t>За 1 полугодие 2022 года победителями стали следующие проекты:</w:t>
      </w:r>
    </w:p>
    <w:p w:rsidR="009D7680" w:rsidRDefault="002B5D0E" w:rsidP="000164DF">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9D7680">
        <w:rPr>
          <w:rFonts w:ascii="Times New Roman" w:eastAsia="Times New Roman" w:hAnsi="Times New Roman" w:cs="Times New Roman"/>
          <w:sz w:val="28"/>
          <w:szCs w:val="28"/>
          <w:lang w:eastAsia="ru-RU"/>
        </w:rPr>
        <w:t xml:space="preserve">Досуговый центр для людей с ОВЗ «Пере-Печь» на сумму 1 млн. 362 тыс. рублей. Реализует </w:t>
      </w:r>
      <w:r w:rsidR="00F21A8D">
        <w:rPr>
          <w:rFonts w:ascii="Times New Roman" w:eastAsia="Times New Roman" w:hAnsi="Times New Roman" w:cs="Times New Roman"/>
          <w:sz w:val="28"/>
          <w:szCs w:val="28"/>
          <w:lang w:eastAsia="ru-RU"/>
        </w:rPr>
        <w:t xml:space="preserve">Дебесская районная организация </w:t>
      </w:r>
      <w:r w:rsidRPr="009D7680">
        <w:rPr>
          <w:rFonts w:ascii="Times New Roman" w:eastAsia="Times New Roman" w:hAnsi="Times New Roman" w:cs="Times New Roman"/>
          <w:sz w:val="28"/>
          <w:szCs w:val="28"/>
          <w:lang w:eastAsia="ru-RU"/>
        </w:rPr>
        <w:t>инвалидов (ДРО ВОИ);</w:t>
      </w:r>
    </w:p>
    <w:p w:rsidR="009D7680" w:rsidRDefault="009D7680" w:rsidP="000164DF">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9D7680">
        <w:rPr>
          <w:rFonts w:ascii="Times New Roman" w:eastAsia="Times New Roman" w:hAnsi="Times New Roman" w:cs="Times New Roman"/>
          <w:sz w:val="28"/>
          <w:szCs w:val="28"/>
          <w:lang w:eastAsia="ru-RU"/>
        </w:rPr>
        <w:t>ТО «</w:t>
      </w:r>
      <w:r w:rsidR="00B04E28">
        <w:rPr>
          <w:rFonts w:ascii="Times New Roman" w:eastAsia="Times New Roman" w:hAnsi="Times New Roman" w:cs="Times New Roman"/>
          <w:sz w:val="28"/>
          <w:szCs w:val="28"/>
          <w:lang w:eastAsia="ru-RU"/>
        </w:rPr>
        <w:t>Тольё</w:t>
      </w:r>
      <w:r w:rsidR="00B04E28" w:rsidRPr="009D7680">
        <w:rPr>
          <w:rFonts w:ascii="Times New Roman" w:eastAsia="Times New Roman" w:hAnsi="Times New Roman" w:cs="Times New Roman"/>
          <w:sz w:val="28"/>
          <w:szCs w:val="28"/>
          <w:lang w:eastAsia="ru-RU"/>
        </w:rPr>
        <w:t>нский</w:t>
      </w:r>
      <w:r w:rsidRPr="009D7680">
        <w:rPr>
          <w:rFonts w:ascii="Times New Roman" w:eastAsia="Times New Roman" w:hAnsi="Times New Roman" w:cs="Times New Roman"/>
          <w:sz w:val="28"/>
          <w:szCs w:val="28"/>
          <w:lang w:eastAsia="ru-RU"/>
        </w:rPr>
        <w:t xml:space="preserve">» </w:t>
      </w:r>
      <w:r w:rsidR="007436B1">
        <w:rPr>
          <w:rFonts w:ascii="Times New Roman" w:eastAsia="Times New Roman" w:hAnsi="Times New Roman" w:cs="Times New Roman"/>
          <w:sz w:val="28"/>
          <w:szCs w:val="28"/>
          <w:lang w:eastAsia="ru-RU"/>
        </w:rPr>
        <w:t>на сумму 25 тыс. рублей</w:t>
      </w:r>
      <w:r w:rsidR="007436B1" w:rsidRPr="009D7680">
        <w:rPr>
          <w:rFonts w:ascii="Times New Roman" w:eastAsia="Times New Roman" w:hAnsi="Times New Roman" w:cs="Times New Roman"/>
          <w:sz w:val="28"/>
          <w:szCs w:val="28"/>
          <w:lang w:eastAsia="ru-RU"/>
        </w:rPr>
        <w:t xml:space="preserve"> </w:t>
      </w:r>
      <w:r w:rsidRPr="009D7680">
        <w:rPr>
          <w:rFonts w:ascii="Times New Roman" w:eastAsia="Times New Roman" w:hAnsi="Times New Roman" w:cs="Times New Roman"/>
          <w:sz w:val="28"/>
          <w:szCs w:val="28"/>
          <w:lang w:eastAsia="ru-RU"/>
        </w:rPr>
        <w:t>«</w:t>
      </w:r>
      <w:r w:rsidR="002B5D0E" w:rsidRPr="009D7680">
        <w:rPr>
          <w:rFonts w:ascii="Times New Roman" w:eastAsia="Times New Roman" w:hAnsi="Times New Roman" w:cs="Times New Roman"/>
          <w:sz w:val="28"/>
          <w:szCs w:val="28"/>
          <w:lang w:eastAsia="ru-RU"/>
        </w:rPr>
        <w:t>Стадион мо</w:t>
      </w:r>
      <w:r w:rsidRPr="009D7680">
        <w:rPr>
          <w:rFonts w:ascii="Times New Roman" w:eastAsia="Times New Roman" w:hAnsi="Times New Roman" w:cs="Times New Roman"/>
          <w:sz w:val="28"/>
          <w:szCs w:val="28"/>
          <w:lang w:eastAsia="ru-RU"/>
        </w:rPr>
        <w:t>ей мечты. Волейбольная площадка»</w:t>
      </w:r>
      <w:r>
        <w:rPr>
          <w:rFonts w:ascii="Times New Roman" w:eastAsia="Times New Roman" w:hAnsi="Times New Roman" w:cs="Times New Roman"/>
          <w:sz w:val="28"/>
          <w:szCs w:val="28"/>
          <w:lang w:eastAsia="ru-RU"/>
        </w:rPr>
        <w:t>;</w:t>
      </w:r>
    </w:p>
    <w:p w:rsidR="009D7680" w:rsidRDefault="009D7680" w:rsidP="000164DF">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w:t>
      </w:r>
      <w:r w:rsidR="00B04E28">
        <w:rPr>
          <w:rFonts w:ascii="Times New Roman" w:eastAsia="Times New Roman" w:hAnsi="Times New Roman" w:cs="Times New Roman"/>
          <w:sz w:val="28"/>
          <w:szCs w:val="28"/>
          <w:lang w:eastAsia="ru-RU"/>
        </w:rPr>
        <w:t>Тольёнский</w:t>
      </w:r>
      <w:r>
        <w:rPr>
          <w:rFonts w:ascii="Times New Roman" w:eastAsia="Times New Roman" w:hAnsi="Times New Roman" w:cs="Times New Roman"/>
          <w:sz w:val="28"/>
          <w:szCs w:val="28"/>
          <w:lang w:eastAsia="ru-RU"/>
        </w:rPr>
        <w:t xml:space="preserve">» </w:t>
      </w:r>
      <w:r w:rsidR="007436B1">
        <w:rPr>
          <w:rFonts w:ascii="Times New Roman" w:eastAsia="Times New Roman" w:hAnsi="Times New Roman" w:cs="Times New Roman"/>
          <w:sz w:val="28"/>
          <w:szCs w:val="28"/>
          <w:lang w:eastAsia="ru-RU"/>
        </w:rPr>
        <w:t xml:space="preserve">на сумму 20 тыс. рублей </w:t>
      </w:r>
      <w:r>
        <w:rPr>
          <w:rFonts w:ascii="Times New Roman" w:eastAsia="Times New Roman" w:hAnsi="Times New Roman" w:cs="Times New Roman"/>
          <w:sz w:val="28"/>
          <w:szCs w:val="28"/>
          <w:lang w:eastAsia="ru-RU"/>
        </w:rPr>
        <w:t>«Пограничник всегда в строю»;</w:t>
      </w:r>
    </w:p>
    <w:p w:rsidR="002B5D0E" w:rsidRPr="009D7680" w:rsidRDefault="009D7680" w:rsidP="000164DF">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w:t>
      </w:r>
      <w:r w:rsidR="00B04E28">
        <w:rPr>
          <w:rFonts w:ascii="Times New Roman" w:eastAsia="Times New Roman" w:hAnsi="Times New Roman" w:cs="Times New Roman"/>
          <w:sz w:val="28"/>
          <w:szCs w:val="28"/>
          <w:lang w:eastAsia="ru-RU"/>
        </w:rPr>
        <w:t>Тольёнский</w:t>
      </w:r>
      <w:r>
        <w:rPr>
          <w:rFonts w:ascii="Times New Roman" w:eastAsia="Times New Roman" w:hAnsi="Times New Roman" w:cs="Times New Roman"/>
          <w:sz w:val="28"/>
          <w:szCs w:val="28"/>
          <w:lang w:eastAsia="ru-RU"/>
        </w:rPr>
        <w:t xml:space="preserve">» </w:t>
      </w:r>
      <w:r w:rsidR="007436B1" w:rsidRPr="009D7680">
        <w:rPr>
          <w:rFonts w:ascii="Times New Roman" w:eastAsia="Times New Roman" w:hAnsi="Times New Roman" w:cs="Times New Roman"/>
          <w:sz w:val="28"/>
          <w:szCs w:val="28"/>
          <w:lang w:eastAsia="ru-RU"/>
        </w:rPr>
        <w:t>на сумму 20 тыс. рублей</w:t>
      </w:r>
      <w:r w:rsidR="00743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«Красоту-детям!».</w:t>
      </w:r>
      <w:r w:rsidR="002B5D0E" w:rsidRPr="009D7680">
        <w:rPr>
          <w:rFonts w:ascii="Times New Roman" w:eastAsia="Times New Roman" w:hAnsi="Times New Roman" w:cs="Times New Roman"/>
          <w:sz w:val="28"/>
          <w:szCs w:val="28"/>
          <w:lang w:eastAsia="ru-RU"/>
        </w:rPr>
        <w:t xml:space="preserve"> </w:t>
      </w:r>
    </w:p>
    <w:p w:rsidR="00C42BB6" w:rsidRPr="009D7680" w:rsidRDefault="00C42BB6" w:rsidP="000164DF">
      <w:pPr>
        <w:spacing w:after="0" w:line="240" w:lineRule="auto"/>
        <w:jc w:val="both"/>
        <w:rPr>
          <w:rFonts w:ascii="Times New Roman" w:eastAsia="Times New Roman" w:hAnsi="Times New Roman" w:cs="Times New Roman"/>
          <w:sz w:val="20"/>
          <w:szCs w:val="20"/>
          <w:lang w:eastAsia="ru-RU"/>
        </w:rPr>
      </w:pPr>
    </w:p>
    <w:p w:rsidR="001A5ECD" w:rsidRPr="00630D66" w:rsidRDefault="001A5ECD" w:rsidP="000164DF">
      <w:pPr>
        <w:spacing w:after="0" w:line="240" w:lineRule="auto"/>
        <w:jc w:val="center"/>
        <w:rPr>
          <w:rFonts w:ascii="Times New Roman" w:eastAsia="Times New Roman" w:hAnsi="Times New Roman" w:cs="Times New Roman"/>
          <w:sz w:val="28"/>
          <w:szCs w:val="28"/>
          <w:lang w:eastAsia="ru-RU"/>
        </w:rPr>
      </w:pPr>
      <w:r w:rsidRPr="00630D66">
        <w:rPr>
          <w:rFonts w:ascii="Times New Roman" w:eastAsia="Times New Roman" w:hAnsi="Times New Roman" w:cs="Times New Roman"/>
          <w:b/>
          <w:bCs/>
          <w:sz w:val="28"/>
          <w:szCs w:val="28"/>
          <w:lang w:eastAsia="ru-RU"/>
        </w:rPr>
        <w:t>Результаты работы экономического блока</w:t>
      </w:r>
    </w:p>
    <w:p w:rsidR="001A5ECD" w:rsidRPr="00546B3B"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AE2A70">
        <w:rPr>
          <w:rFonts w:ascii="Times New Roman" w:eastAsia="Times New Roman" w:hAnsi="Times New Roman" w:cs="Times New Roman"/>
          <w:color w:val="0070C0"/>
          <w:sz w:val="28"/>
          <w:szCs w:val="28"/>
          <w:lang w:eastAsia="ru-RU"/>
        </w:rPr>
        <w:t> </w:t>
      </w:r>
      <w:r w:rsidRPr="00546B3B">
        <w:rPr>
          <w:rFonts w:ascii="Times New Roman" w:eastAsia="Times New Roman" w:hAnsi="Times New Roman" w:cs="Times New Roman"/>
          <w:b/>
          <w:bCs/>
          <w:sz w:val="28"/>
          <w:szCs w:val="28"/>
          <w:lang w:eastAsia="ru-RU"/>
        </w:rPr>
        <w:t>РАЗВИТИЕ МСП</w:t>
      </w:r>
    </w:p>
    <w:p w:rsidR="00567873" w:rsidRDefault="002C5DE3" w:rsidP="00567873">
      <w:pPr>
        <w:spacing w:after="0" w:line="240" w:lineRule="auto"/>
        <w:ind w:firstLine="709"/>
        <w:jc w:val="both"/>
        <w:rPr>
          <w:rFonts w:ascii="Times New Roman" w:eastAsia="Times New Roman" w:hAnsi="Times New Roman" w:cs="Times New Roman"/>
          <w:sz w:val="28"/>
          <w:szCs w:val="28"/>
          <w:lang w:eastAsia="ru-RU"/>
        </w:rPr>
      </w:pPr>
      <w:r w:rsidRPr="00B8106B">
        <w:rPr>
          <w:rFonts w:ascii="Times New Roman" w:eastAsia="Times New Roman" w:hAnsi="Times New Roman" w:cs="Times New Roman"/>
          <w:sz w:val="28"/>
          <w:szCs w:val="28"/>
          <w:lang w:eastAsia="ru-RU"/>
        </w:rPr>
        <w:t>На 1 июля 2022 года общее количество субъектов МСП осталось на уровне аналогичного периода 2021 года – 208 субъектов, в том числе 165 ИП и 43 ЮЛ (4 средних, 1</w:t>
      </w:r>
      <w:r>
        <w:rPr>
          <w:rFonts w:ascii="Times New Roman" w:eastAsia="Times New Roman" w:hAnsi="Times New Roman" w:cs="Times New Roman"/>
          <w:sz w:val="28"/>
          <w:szCs w:val="28"/>
          <w:lang w:eastAsia="ru-RU"/>
        </w:rPr>
        <w:t>6 малых и  23 микропредприятия).</w:t>
      </w:r>
    </w:p>
    <w:p w:rsidR="00567873" w:rsidRDefault="00567873" w:rsidP="005678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56456B">
        <w:rPr>
          <w:rFonts w:ascii="Times New Roman" w:eastAsia="Times New Roman" w:hAnsi="Times New Roman" w:cs="Times New Roman"/>
          <w:sz w:val="28"/>
          <w:szCs w:val="28"/>
          <w:lang w:eastAsia="ru-RU"/>
        </w:rPr>
        <w:t xml:space="preserve">ост числа </w:t>
      </w:r>
      <w:r w:rsidR="00031F47" w:rsidRPr="00253B46">
        <w:rPr>
          <w:rFonts w:ascii="Times New Roman" w:eastAsia="Times New Roman" w:hAnsi="Times New Roman" w:cs="Times New Roman"/>
          <w:sz w:val="28"/>
          <w:szCs w:val="28"/>
          <w:lang w:eastAsia="ru-RU"/>
        </w:rPr>
        <w:t xml:space="preserve">физических лиц со специальным налоговым режимом </w:t>
      </w:r>
      <w:r w:rsidR="00031F47">
        <w:rPr>
          <w:rFonts w:ascii="Times New Roman" w:eastAsia="Times New Roman" w:hAnsi="Times New Roman" w:cs="Times New Roman"/>
          <w:sz w:val="28"/>
          <w:szCs w:val="28"/>
          <w:lang w:eastAsia="ru-RU"/>
        </w:rPr>
        <w:t>«</w:t>
      </w:r>
      <w:r w:rsidR="00031F47" w:rsidRPr="00253B46">
        <w:rPr>
          <w:rFonts w:ascii="Times New Roman" w:eastAsia="Times New Roman" w:hAnsi="Times New Roman" w:cs="Times New Roman"/>
          <w:sz w:val="28"/>
          <w:szCs w:val="28"/>
          <w:lang w:eastAsia="ru-RU"/>
        </w:rPr>
        <w:t>самозанятые</w:t>
      </w:r>
      <w:r w:rsidR="00031F47">
        <w:rPr>
          <w:rFonts w:ascii="Times New Roman" w:eastAsia="Times New Roman" w:hAnsi="Times New Roman" w:cs="Times New Roman"/>
          <w:sz w:val="28"/>
          <w:szCs w:val="28"/>
          <w:lang w:eastAsia="ru-RU"/>
        </w:rPr>
        <w:t xml:space="preserve">» </w:t>
      </w:r>
      <w:r w:rsidRPr="0056456B">
        <w:rPr>
          <w:rFonts w:ascii="Times New Roman" w:eastAsia="Times New Roman" w:hAnsi="Times New Roman" w:cs="Times New Roman"/>
          <w:sz w:val="28"/>
          <w:szCs w:val="28"/>
          <w:lang w:eastAsia="ru-RU"/>
        </w:rPr>
        <w:t>составил «плюс» 59 человек</w:t>
      </w:r>
      <w:r>
        <w:rPr>
          <w:rFonts w:ascii="Times New Roman" w:eastAsia="Times New Roman" w:hAnsi="Times New Roman" w:cs="Times New Roman"/>
          <w:sz w:val="28"/>
          <w:szCs w:val="28"/>
          <w:lang w:eastAsia="ru-RU"/>
        </w:rPr>
        <w:t xml:space="preserve"> к началу года</w:t>
      </w:r>
      <w:r w:rsidRPr="0056456B">
        <w:rPr>
          <w:rFonts w:ascii="Times New Roman" w:eastAsia="Times New Roman" w:hAnsi="Times New Roman" w:cs="Times New Roman"/>
          <w:sz w:val="28"/>
          <w:szCs w:val="28"/>
          <w:lang w:eastAsia="ru-RU"/>
        </w:rPr>
        <w:t>. Сейчас зарегистрировано уже более </w:t>
      </w:r>
      <w:r w:rsidRPr="0056456B">
        <w:rPr>
          <w:rFonts w:ascii="Times New Roman" w:eastAsia="Times New Roman" w:hAnsi="Times New Roman" w:cs="Times New Roman"/>
          <w:bCs/>
          <w:sz w:val="28"/>
          <w:szCs w:val="28"/>
          <w:lang w:eastAsia="ru-RU"/>
        </w:rPr>
        <w:t>235</w:t>
      </w:r>
      <w:r>
        <w:rPr>
          <w:rFonts w:ascii="Times New Roman" w:eastAsia="Times New Roman" w:hAnsi="Times New Roman" w:cs="Times New Roman"/>
          <w:bCs/>
          <w:sz w:val="28"/>
          <w:szCs w:val="28"/>
          <w:lang w:eastAsia="ru-RU"/>
        </w:rPr>
        <w:t xml:space="preserve"> </w:t>
      </w:r>
      <w:r w:rsidRPr="0056456B">
        <w:rPr>
          <w:rFonts w:ascii="Times New Roman" w:eastAsia="Times New Roman" w:hAnsi="Times New Roman" w:cs="Times New Roman"/>
          <w:bCs/>
          <w:sz w:val="28"/>
          <w:szCs w:val="28"/>
          <w:lang w:eastAsia="ru-RU"/>
        </w:rPr>
        <w:t>человек, </w:t>
      </w:r>
      <w:r w:rsidRPr="0056456B">
        <w:rPr>
          <w:rFonts w:ascii="Times New Roman" w:eastAsia="Times New Roman" w:hAnsi="Times New Roman" w:cs="Times New Roman"/>
          <w:sz w:val="28"/>
          <w:szCs w:val="28"/>
          <w:lang w:eastAsia="ru-RU"/>
        </w:rPr>
        <w:t>применяющих данный налоговый режим</w:t>
      </w:r>
      <w:r>
        <w:rPr>
          <w:rFonts w:ascii="Times New Roman" w:eastAsia="Times New Roman" w:hAnsi="Times New Roman" w:cs="Times New Roman"/>
          <w:sz w:val="28"/>
          <w:szCs w:val="28"/>
          <w:lang w:eastAsia="ru-RU"/>
        </w:rPr>
        <w:t xml:space="preserve"> (на 01.07.2021 года – 63 человека)</w:t>
      </w:r>
      <w:r w:rsidRPr="0056456B">
        <w:rPr>
          <w:rFonts w:ascii="Times New Roman" w:eastAsia="Times New Roman" w:hAnsi="Times New Roman" w:cs="Times New Roman"/>
          <w:sz w:val="28"/>
          <w:szCs w:val="28"/>
          <w:lang w:eastAsia="ru-RU"/>
        </w:rPr>
        <w:t>.</w:t>
      </w:r>
    </w:p>
    <w:p w:rsidR="0083437C" w:rsidRDefault="0083437C" w:rsidP="00567873">
      <w:pPr>
        <w:spacing w:after="0" w:line="240" w:lineRule="auto"/>
        <w:ind w:firstLine="709"/>
        <w:jc w:val="both"/>
        <w:rPr>
          <w:rFonts w:ascii="Times New Roman" w:eastAsia="Calibri" w:hAnsi="Times New Roman" w:cs="Times New Roman"/>
          <w:sz w:val="28"/>
          <w:szCs w:val="28"/>
        </w:rPr>
      </w:pPr>
    </w:p>
    <w:p w:rsidR="00567873" w:rsidRDefault="007436B1" w:rsidP="0056787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67873" w:rsidRPr="00567873">
        <w:rPr>
          <w:rFonts w:ascii="Times New Roman" w:eastAsia="Calibri" w:hAnsi="Times New Roman" w:cs="Times New Roman"/>
          <w:sz w:val="28"/>
          <w:szCs w:val="28"/>
        </w:rPr>
        <w:t xml:space="preserve"> сфере малого и среднего предпринимательства </w:t>
      </w:r>
      <w:r w:rsidR="00567873">
        <w:rPr>
          <w:rFonts w:ascii="Times New Roman" w:eastAsia="Calibri" w:hAnsi="Times New Roman" w:cs="Times New Roman"/>
          <w:sz w:val="28"/>
          <w:szCs w:val="28"/>
        </w:rPr>
        <w:t>с учетом самозанятых</w:t>
      </w:r>
      <w:r>
        <w:rPr>
          <w:rFonts w:ascii="Times New Roman" w:eastAsia="Calibri" w:hAnsi="Times New Roman" w:cs="Times New Roman"/>
          <w:sz w:val="28"/>
          <w:szCs w:val="28"/>
        </w:rPr>
        <w:t xml:space="preserve"> занято</w:t>
      </w:r>
      <w:r w:rsidR="00567873">
        <w:rPr>
          <w:rFonts w:ascii="Times New Roman" w:eastAsia="Calibri" w:hAnsi="Times New Roman" w:cs="Times New Roman"/>
          <w:sz w:val="28"/>
          <w:szCs w:val="28"/>
        </w:rPr>
        <w:t xml:space="preserve"> </w:t>
      </w:r>
      <w:r w:rsidR="0083437C">
        <w:rPr>
          <w:rFonts w:ascii="Times New Roman" w:eastAsia="Calibri" w:hAnsi="Times New Roman" w:cs="Times New Roman"/>
          <w:sz w:val="28"/>
          <w:szCs w:val="28"/>
        </w:rPr>
        <w:t>2 492</w:t>
      </w:r>
      <w:r w:rsidR="00567873">
        <w:rPr>
          <w:rFonts w:ascii="Times New Roman" w:eastAsia="Calibri" w:hAnsi="Times New Roman" w:cs="Times New Roman"/>
          <w:sz w:val="28"/>
          <w:szCs w:val="28"/>
        </w:rPr>
        <w:t xml:space="preserve"> человек</w:t>
      </w:r>
      <w:r w:rsidR="0083437C">
        <w:rPr>
          <w:rFonts w:ascii="Times New Roman" w:eastAsia="Calibri" w:hAnsi="Times New Roman" w:cs="Times New Roman"/>
          <w:sz w:val="28"/>
          <w:szCs w:val="28"/>
        </w:rPr>
        <w:t>: 2 257 численность работников у  субъектов МСП и 235</w:t>
      </w:r>
      <w:r w:rsidR="002E3A7C">
        <w:rPr>
          <w:rFonts w:ascii="Times New Roman" w:eastAsia="Calibri" w:hAnsi="Times New Roman" w:cs="Times New Roman"/>
          <w:sz w:val="28"/>
          <w:szCs w:val="28"/>
        </w:rPr>
        <w:t xml:space="preserve"> самозанятых</w:t>
      </w:r>
      <w:r w:rsidR="00567873" w:rsidRPr="00567873">
        <w:rPr>
          <w:rFonts w:ascii="Times New Roman" w:eastAsia="Calibri" w:hAnsi="Times New Roman" w:cs="Times New Roman"/>
          <w:sz w:val="28"/>
          <w:szCs w:val="28"/>
        </w:rPr>
        <w:t>, что составл</w:t>
      </w:r>
      <w:r w:rsidR="002E3A7C">
        <w:rPr>
          <w:rFonts w:ascii="Times New Roman" w:eastAsia="Calibri" w:hAnsi="Times New Roman" w:cs="Times New Roman"/>
          <w:sz w:val="28"/>
          <w:szCs w:val="28"/>
        </w:rPr>
        <w:t>яет 45,8</w:t>
      </w:r>
      <w:r w:rsidR="00567873">
        <w:rPr>
          <w:rFonts w:ascii="Times New Roman" w:eastAsia="Calibri" w:hAnsi="Times New Roman" w:cs="Times New Roman"/>
          <w:sz w:val="28"/>
          <w:szCs w:val="28"/>
        </w:rPr>
        <w:t>% от занятых в экономике</w:t>
      </w:r>
      <w:r w:rsidR="002E3A7C">
        <w:rPr>
          <w:rFonts w:ascii="Times New Roman" w:eastAsia="Calibri" w:hAnsi="Times New Roman" w:cs="Times New Roman"/>
          <w:sz w:val="28"/>
          <w:szCs w:val="28"/>
        </w:rPr>
        <w:t xml:space="preserve"> (5 435 человек)</w:t>
      </w:r>
      <w:r w:rsidR="00567873">
        <w:rPr>
          <w:rFonts w:ascii="Times New Roman" w:eastAsia="Calibri" w:hAnsi="Times New Roman" w:cs="Times New Roman"/>
          <w:sz w:val="28"/>
          <w:szCs w:val="28"/>
        </w:rPr>
        <w:t>.</w:t>
      </w:r>
    </w:p>
    <w:p w:rsidR="00BD7111" w:rsidRDefault="00BD7111" w:rsidP="00567873">
      <w:pPr>
        <w:spacing w:after="0" w:line="240" w:lineRule="auto"/>
        <w:ind w:firstLine="709"/>
        <w:jc w:val="both"/>
        <w:rPr>
          <w:rFonts w:ascii="Times New Roman" w:eastAsia="Times New Roman" w:hAnsi="Times New Roman" w:cs="Times New Roman"/>
          <w:sz w:val="28"/>
          <w:szCs w:val="28"/>
          <w:lang w:eastAsia="ru-RU"/>
        </w:rPr>
      </w:pPr>
    </w:p>
    <w:p w:rsidR="00420102" w:rsidRPr="00253B46" w:rsidRDefault="00C278E6" w:rsidP="000164DF">
      <w:pPr>
        <w:spacing w:after="0" w:line="240" w:lineRule="auto"/>
        <w:ind w:firstLine="709"/>
        <w:jc w:val="both"/>
        <w:rPr>
          <w:rFonts w:ascii="Times New Roman" w:hAnsi="Times New Roman" w:cs="Times New Roman"/>
          <w:sz w:val="28"/>
          <w:szCs w:val="28"/>
          <w:shd w:val="clear" w:color="auto" w:fill="FFFFFF"/>
        </w:rPr>
      </w:pPr>
      <w:r w:rsidRPr="00253B46">
        <w:rPr>
          <w:rFonts w:ascii="Times New Roman" w:eastAsia="Times New Roman" w:hAnsi="Times New Roman" w:cs="Times New Roman"/>
          <w:sz w:val="28"/>
          <w:szCs w:val="28"/>
          <w:lang w:eastAsia="ru-RU"/>
        </w:rPr>
        <w:t xml:space="preserve">В целях развития на территории района субъектов МСП и </w:t>
      </w:r>
      <w:r w:rsidR="00031F47">
        <w:rPr>
          <w:rFonts w:ascii="Times New Roman" w:eastAsia="Times New Roman" w:hAnsi="Times New Roman" w:cs="Times New Roman"/>
          <w:sz w:val="28"/>
          <w:szCs w:val="28"/>
          <w:lang w:eastAsia="ru-RU"/>
        </w:rPr>
        <w:t>самозанятых</w:t>
      </w:r>
      <w:r w:rsidRPr="00253B46">
        <w:rPr>
          <w:rFonts w:ascii="Times New Roman" w:eastAsia="Times New Roman" w:hAnsi="Times New Roman" w:cs="Times New Roman"/>
          <w:sz w:val="28"/>
          <w:szCs w:val="28"/>
          <w:lang w:eastAsia="ru-RU"/>
        </w:rPr>
        <w:t xml:space="preserve"> проводится тесная работа с центром </w:t>
      </w:r>
      <w:r w:rsidRPr="00253B46">
        <w:rPr>
          <w:rFonts w:ascii="Times New Roman" w:hAnsi="Times New Roman" w:cs="Times New Roman"/>
          <w:sz w:val="28"/>
          <w:szCs w:val="28"/>
          <w:shd w:val="clear" w:color="auto" w:fill="FFFFFF"/>
        </w:rPr>
        <w:t xml:space="preserve">«Мой бизнес», который является единой площадкой поддержки предпринимательства Удмуртской Республики. </w:t>
      </w:r>
      <w:r w:rsidR="00420102" w:rsidRPr="00253B46">
        <w:rPr>
          <w:rFonts w:ascii="Times New Roman" w:hAnsi="Times New Roman" w:cs="Times New Roman"/>
          <w:sz w:val="28"/>
          <w:szCs w:val="28"/>
          <w:shd w:val="clear" w:color="auto" w:fill="FFFFFF"/>
        </w:rPr>
        <w:t xml:space="preserve">Это позволяет квалифицированно оказать </w:t>
      </w:r>
      <w:r w:rsidRPr="00253B46">
        <w:rPr>
          <w:rFonts w:ascii="Times New Roman" w:hAnsi="Times New Roman" w:cs="Times New Roman"/>
          <w:sz w:val="28"/>
          <w:szCs w:val="28"/>
          <w:shd w:val="clear" w:color="auto" w:fill="FFFFFF"/>
        </w:rPr>
        <w:t>комплекс услуг, сервисов и мер поддержки</w:t>
      </w:r>
      <w:r w:rsidR="00420102" w:rsidRPr="00253B46">
        <w:rPr>
          <w:rFonts w:ascii="Times New Roman" w:hAnsi="Times New Roman" w:cs="Times New Roman"/>
          <w:sz w:val="28"/>
          <w:szCs w:val="28"/>
          <w:shd w:val="clear" w:color="auto" w:fill="FFFFFF"/>
        </w:rPr>
        <w:t>.</w:t>
      </w:r>
    </w:p>
    <w:p w:rsidR="00420102" w:rsidRPr="00253B46" w:rsidRDefault="00420102" w:rsidP="000164DF">
      <w:pPr>
        <w:spacing w:after="0" w:line="240" w:lineRule="auto"/>
        <w:ind w:firstLine="709"/>
        <w:jc w:val="both"/>
        <w:rPr>
          <w:rFonts w:ascii="Times New Roman" w:hAnsi="Times New Roman" w:cs="Times New Roman"/>
          <w:sz w:val="28"/>
          <w:szCs w:val="28"/>
          <w:shd w:val="clear" w:color="auto" w:fill="FFFFFF"/>
        </w:rPr>
      </w:pPr>
      <w:r w:rsidRPr="00253B46">
        <w:rPr>
          <w:rFonts w:ascii="Times New Roman" w:hAnsi="Times New Roman" w:cs="Times New Roman"/>
          <w:sz w:val="28"/>
          <w:szCs w:val="28"/>
          <w:shd w:val="clear" w:color="auto" w:fill="FFFFFF"/>
        </w:rPr>
        <w:lastRenderedPageBreak/>
        <w:t>Так за 1 полугодие 2022 года 12 субъек</w:t>
      </w:r>
      <w:r w:rsidR="00253B46" w:rsidRPr="00253B46">
        <w:rPr>
          <w:rFonts w:ascii="Times New Roman" w:hAnsi="Times New Roman" w:cs="Times New Roman"/>
          <w:sz w:val="28"/>
          <w:szCs w:val="28"/>
          <w:shd w:val="clear" w:color="auto" w:fill="FFFFFF"/>
        </w:rPr>
        <w:t>т</w:t>
      </w:r>
      <w:r w:rsidRPr="00253B46">
        <w:rPr>
          <w:rFonts w:ascii="Times New Roman" w:hAnsi="Times New Roman" w:cs="Times New Roman"/>
          <w:sz w:val="28"/>
          <w:szCs w:val="28"/>
          <w:shd w:val="clear" w:color="auto" w:fill="FFFFFF"/>
        </w:rPr>
        <w:t>ам МСП из Дебесского района было оказано 15 различных услуг, в том числе через:</w:t>
      </w:r>
    </w:p>
    <w:p w:rsidR="00420102" w:rsidRPr="00253B46" w:rsidRDefault="00420102" w:rsidP="000164DF">
      <w:pPr>
        <w:pStyle w:val="a6"/>
        <w:numPr>
          <w:ilvl w:val="0"/>
          <w:numId w:val="1"/>
        </w:numPr>
        <w:spacing w:after="0" w:line="240" w:lineRule="auto"/>
        <w:ind w:left="0" w:firstLine="360"/>
        <w:jc w:val="both"/>
        <w:rPr>
          <w:rFonts w:ascii="Times New Roman" w:hAnsi="Times New Roman" w:cs="Times New Roman"/>
          <w:sz w:val="28"/>
          <w:szCs w:val="28"/>
          <w:shd w:val="clear" w:color="auto" w:fill="FFFFFF"/>
        </w:rPr>
      </w:pPr>
      <w:r w:rsidRPr="00253B46">
        <w:rPr>
          <w:rFonts w:ascii="Times New Roman" w:hAnsi="Times New Roman" w:cs="Times New Roman"/>
          <w:sz w:val="28"/>
          <w:szCs w:val="28"/>
          <w:shd w:val="clear" w:color="auto" w:fill="FFFFFF"/>
        </w:rPr>
        <w:t>АНО «Корпорация развития Удмуртской Республики» 13 образовательных (консультационных) услуг;</w:t>
      </w:r>
    </w:p>
    <w:p w:rsidR="00253B46" w:rsidRDefault="00420102" w:rsidP="000164DF">
      <w:pPr>
        <w:pStyle w:val="a6"/>
        <w:numPr>
          <w:ilvl w:val="0"/>
          <w:numId w:val="1"/>
        </w:numPr>
        <w:spacing w:after="0" w:line="240" w:lineRule="auto"/>
        <w:ind w:left="0" w:firstLine="360"/>
        <w:jc w:val="both"/>
        <w:rPr>
          <w:rFonts w:ascii="Times New Roman" w:hAnsi="Times New Roman" w:cs="Times New Roman"/>
          <w:sz w:val="28"/>
          <w:szCs w:val="28"/>
          <w:shd w:val="clear" w:color="auto" w:fill="FFFFFF"/>
        </w:rPr>
      </w:pPr>
      <w:r w:rsidRPr="00253B46">
        <w:rPr>
          <w:rFonts w:ascii="Times New Roman" w:hAnsi="Times New Roman" w:cs="Times New Roman"/>
          <w:sz w:val="28"/>
          <w:szCs w:val="28"/>
          <w:shd w:val="clear" w:color="auto" w:fill="FFFFFF"/>
        </w:rPr>
        <w:t>АО «Федеральная Корпорация по развитию малого и среднего предпринимательства</w:t>
      </w:r>
      <w:r w:rsidR="00253B46" w:rsidRPr="00253B46">
        <w:rPr>
          <w:rFonts w:ascii="Times New Roman" w:hAnsi="Times New Roman" w:cs="Times New Roman"/>
          <w:sz w:val="28"/>
          <w:szCs w:val="28"/>
          <w:shd w:val="clear" w:color="auto" w:fill="FFFFFF"/>
        </w:rPr>
        <w:t xml:space="preserve">» 1 финансовая услуга по предоставлению гарантий и поручительств на сумму 5 млн. 200 тыс. рублей;         </w:t>
      </w:r>
    </w:p>
    <w:p w:rsidR="00253B46" w:rsidRPr="00253B46" w:rsidRDefault="00253B46" w:rsidP="000164DF">
      <w:pPr>
        <w:pStyle w:val="a6"/>
        <w:numPr>
          <w:ilvl w:val="0"/>
          <w:numId w:val="1"/>
        </w:numPr>
        <w:spacing w:after="0" w:line="240" w:lineRule="auto"/>
        <w:ind w:left="0" w:firstLine="360"/>
        <w:jc w:val="both"/>
        <w:rPr>
          <w:rFonts w:ascii="Times New Roman" w:hAnsi="Times New Roman" w:cs="Times New Roman"/>
          <w:sz w:val="28"/>
          <w:szCs w:val="28"/>
          <w:shd w:val="clear" w:color="auto" w:fill="FFFFFF"/>
        </w:rPr>
      </w:pPr>
      <w:r w:rsidRPr="00253B46">
        <w:rPr>
          <w:rFonts w:ascii="Times New Roman" w:hAnsi="Times New Roman" w:cs="Times New Roman"/>
          <w:sz w:val="28"/>
          <w:szCs w:val="28"/>
          <w:shd w:val="clear" w:color="auto" w:fill="FFFFFF"/>
        </w:rPr>
        <w:t>Фонд содействия кредитованию малого и среднего предпринимательства Удмуртской Республики 1 финансовая услуга по предоставлению гарантий и поручительств на сумму 200 тыс. рублей.</w:t>
      </w:r>
    </w:p>
    <w:p w:rsidR="00420102" w:rsidRDefault="00253B46" w:rsidP="000164DF">
      <w:pPr>
        <w:spacing w:after="0" w:line="240" w:lineRule="auto"/>
        <w:ind w:firstLine="709"/>
        <w:jc w:val="both"/>
        <w:rPr>
          <w:rFonts w:ascii="Times New Roman" w:hAnsi="Times New Roman" w:cs="Times New Roman"/>
          <w:sz w:val="28"/>
          <w:szCs w:val="28"/>
          <w:shd w:val="clear" w:color="auto" w:fill="FFFFFF"/>
        </w:rPr>
      </w:pPr>
      <w:r w:rsidRPr="00253B46">
        <w:rPr>
          <w:rFonts w:ascii="Times New Roman" w:hAnsi="Times New Roman" w:cs="Times New Roman"/>
          <w:sz w:val="28"/>
          <w:szCs w:val="28"/>
          <w:shd w:val="clear" w:color="auto" w:fill="FFFFFF"/>
        </w:rPr>
        <w:t xml:space="preserve">За аналогичный период 2021 года 13 субъектов обратились за поддержкой по 25 услугам, в </w:t>
      </w:r>
      <w:r w:rsidR="009B5226">
        <w:rPr>
          <w:rFonts w:ascii="Times New Roman" w:hAnsi="Times New Roman" w:cs="Times New Roman"/>
          <w:sz w:val="28"/>
          <w:szCs w:val="28"/>
          <w:shd w:val="clear" w:color="auto" w:fill="FFFFFF"/>
        </w:rPr>
        <w:t xml:space="preserve">том числе 1 </w:t>
      </w:r>
      <w:r w:rsidRPr="00253B46">
        <w:rPr>
          <w:rFonts w:ascii="Times New Roman" w:hAnsi="Times New Roman" w:cs="Times New Roman"/>
          <w:sz w:val="28"/>
          <w:szCs w:val="28"/>
          <w:shd w:val="clear" w:color="auto" w:fill="FFFFFF"/>
        </w:rPr>
        <w:t>информационн</w:t>
      </w:r>
      <w:r w:rsidR="009B5226">
        <w:rPr>
          <w:rFonts w:ascii="Times New Roman" w:hAnsi="Times New Roman" w:cs="Times New Roman"/>
          <w:sz w:val="28"/>
          <w:szCs w:val="28"/>
          <w:shd w:val="clear" w:color="auto" w:fill="FFFFFF"/>
        </w:rPr>
        <w:t>ая</w:t>
      </w:r>
      <w:r w:rsidRPr="00253B46">
        <w:rPr>
          <w:rFonts w:ascii="Times New Roman" w:hAnsi="Times New Roman" w:cs="Times New Roman"/>
          <w:sz w:val="28"/>
          <w:szCs w:val="28"/>
          <w:shd w:val="clear" w:color="auto" w:fill="FFFFFF"/>
        </w:rPr>
        <w:t>,</w:t>
      </w:r>
      <w:r w:rsidR="00546B3B">
        <w:rPr>
          <w:rFonts w:ascii="Times New Roman" w:hAnsi="Times New Roman" w:cs="Times New Roman"/>
          <w:sz w:val="28"/>
          <w:szCs w:val="28"/>
          <w:shd w:val="clear" w:color="auto" w:fill="FFFFFF"/>
        </w:rPr>
        <w:t xml:space="preserve"> </w:t>
      </w:r>
      <w:r w:rsidRPr="00253B46">
        <w:rPr>
          <w:rFonts w:ascii="Times New Roman" w:hAnsi="Times New Roman" w:cs="Times New Roman"/>
          <w:sz w:val="28"/>
          <w:szCs w:val="28"/>
          <w:shd w:val="clear" w:color="auto" w:fill="FFFFFF"/>
        </w:rPr>
        <w:t>6 консультационн</w:t>
      </w:r>
      <w:r w:rsidR="009B5226">
        <w:rPr>
          <w:rFonts w:ascii="Times New Roman" w:hAnsi="Times New Roman" w:cs="Times New Roman"/>
          <w:sz w:val="28"/>
          <w:szCs w:val="28"/>
          <w:shd w:val="clear" w:color="auto" w:fill="FFFFFF"/>
        </w:rPr>
        <w:t>ых</w:t>
      </w:r>
      <w:r w:rsidRPr="00253B46">
        <w:rPr>
          <w:rFonts w:ascii="Times New Roman" w:hAnsi="Times New Roman" w:cs="Times New Roman"/>
          <w:sz w:val="28"/>
          <w:szCs w:val="28"/>
          <w:shd w:val="clear" w:color="auto" w:fill="FFFFFF"/>
        </w:rPr>
        <w:t>, 13 образовательн</w:t>
      </w:r>
      <w:r w:rsidR="009B5226">
        <w:rPr>
          <w:rFonts w:ascii="Times New Roman" w:hAnsi="Times New Roman" w:cs="Times New Roman"/>
          <w:sz w:val="28"/>
          <w:szCs w:val="28"/>
          <w:shd w:val="clear" w:color="auto" w:fill="FFFFFF"/>
        </w:rPr>
        <w:t>ых</w:t>
      </w:r>
      <w:r w:rsidRPr="00253B46">
        <w:rPr>
          <w:rFonts w:ascii="Times New Roman" w:hAnsi="Times New Roman" w:cs="Times New Roman"/>
          <w:sz w:val="28"/>
          <w:szCs w:val="28"/>
          <w:shd w:val="clear" w:color="auto" w:fill="FFFFFF"/>
        </w:rPr>
        <w:t xml:space="preserve"> и 5 финансов</w:t>
      </w:r>
      <w:r w:rsidR="009B5226">
        <w:rPr>
          <w:rFonts w:ascii="Times New Roman" w:hAnsi="Times New Roman" w:cs="Times New Roman"/>
          <w:sz w:val="28"/>
          <w:szCs w:val="28"/>
          <w:shd w:val="clear" w:color="auto" w:fill="FFFFFF"/>
        </w:rPr>
        <w:t>ых</w:t>
      </w:r>
      <w:r w:rsidRPr="00253B46">
        <w:rPr>
          <w:rFonts w:ascii="Times New Roman" w:hAnsi="Times New Roman" w:cs="Times New Roman"/>
          <w:sz w:val="28"/>
          <w:szCs w:val="28"/>
          <w:shd w:val="clear" w:color="auto" w:fill="FFFFFF"/>
        </w:rPr>
        <w:t>.</w:t>
      </w:r>
    </w:p>
    <w:p w:rsidR="00E82B5F" w:rsidRDefault="00E82B5F" w:rsidP="000164DF">
      <w:pPr>
        <w:spacing w:after="0" w:line="240" w:lineRule="auto"/>
        <w:ind w:firstLine="709"/>
        <w:jc w:val="both"/>
        <w:rPr>
          <w:rFonts w:ascii="Times New Roman" w:hAnsi="Times New Roman" w:cs="Times New Roman"/>
          <w:sz w:val="28"/>
          <w:szCs w:val="28"/>
          <w:shd w:val="clear" w:color="auto" w:fill="FFFFFF"/>
        </w:rPr>
      </w:pPr>
    </w:p>
    <w:p w:rsidR="00246465" w:rsidRPr="002C5DE3" w:rsidRDefault="00C97DDE" w:rsidP="000164DF">
      <w:pPr>
        <w:spacing w:after="0" w:line="240" w:lineRule="auto"/>
        <w:ind w:firstLine="709"/>
        <w:jc w:val="both"/>
        <w:rPr>
          <w:rFonts w:ascii="Times New Roman" w:eastAsia="Times New Roman" w:hAnsi="Times New Roman" w:cs="Times New Roman"/>
          <w:sz w:val="28"/>
          <w:szCs w:val="28"/>
          <w:lang w:eastAsia="ru-RU"/>
        </w:rPr>
      </w:pPr>
      <w:r w:rsidRPr="002C5DE3">
        <w:rPr>
          <w:rFonts w:ascii="Times New Roman" w:eastAsia="Times New Roman" w:hAnsi="Times New Roman" w:cs="Times New Roman"/>
          <w:sz w:val="28"/>
          <w:szCs w:val="28"/>
          <w:lang w:eastAsia="ru-RU"/>
        </w:rPr>
        <w:t xml:space="preserve">За </w:t>
      </w:r>
      <w:r w:rsidR="002C5DE3">
        <w:rPr>
          <w:rFonts w:ascii="Times New Roman" w:eastAsia="Times New Roman" w:hAnsi="Times New Roman" w:cs="Times New Roman"/>
          <w:sz w:val="28"/>
          <w:szCs w:val="28"/>
          <w:lang w:eastAsia="ru-RU"/>
        </w:rPr>
        <w:t>отчетный период</w:t>
      </w:r>
      <w:r w:rsidRPr="002C5DE3">
        <w:rPr>
          <w:rFonts w:ascii="Times New Roman" w:eastAsia="Times New Roman" w:hAnsi="Times New Roman" w:cs="Times New Roman"/>
          <w:sz w:val="28"/>
          <w:szCs w:val="28"/>
          <w:lang w:eastAsia="ru-RU"/>
        </w:rPr>
        <w:t xml:space="preserve"> расчетный </w:t>
      </w:r>
      <w:r w:rsidR="006367FA" w:rsidRPr="002C5DE3">
        <w:rPr>
          <w:rFonts w:ascii="Times New Roman" w:eastAsia="Times New Roman" w:hAnsi="Times New Roman" w:cs="Times New Roman"/>
          <w:sz w:val="28"/>
          <w:szCs w:val="28"/>
          <w:lang w:eastAsia="ru-RU"/>
        </w:rPr>
        <w:t>объем налоговых доходов от МСП (все виды налогов) в консолидир</w:t>
      </w:r>
      <w:r w:rsidRPr="002C5DE3">
        <w:rPr>
          <w:rFonts w:ascii="Times New Roman" w:eastAsia="Times New Roman" w:hAnsi="Times New Roman" w:cs="Times New Roman"/>
          <w:sz w:val="28"/>
          <w:szCs w:val="28"/>
          <w:lang w:eastAsia="ru-RU"/>
        </w:rPr>
        <w:t>ованный бюджет УР составил 42 млн. 800 тыс. рублей, что на 1 млн. 800 тыс. рублей больше, чем за аналогичный период прошлого года</w:t>
      </w:r>
      <w:r w:rsidR="00246465" w:rsidRPr="002C5DE3">
        <w:rPr>
          <w:rFonts w:ascii="Times New Roman" w:eastAsia="Times New Roman" w:hAnsi="Times New Roman" w:cs="Times New Roman"/>
          <w:sz w:val="28"/>
          <w:szCs w:val="28"/>
          <w:lang w:eastAsia="ru-RU"/>
        </w:rPr>
        <w:t>.</w:t>
      </w:r>
    </w:p>
    <w:p w:rsidR="00246465" w:rsidRPr="002C5DE3" w:rsidRDefault="00246465" w:rsidP="000164DF">
      <w:pPr>
        <w:spacing w:after="0" w:line="240" w:lineRule="auto"/>
        <w:ind w:firstLine="709"/>
        <w:jc w:val="both"/>
        <w:rPr>
          <w:rFonts w:ascii="Times New Roman" w:eastAsia="Times New Roman" w:hAnsi="Times New Roman" w:cs="Times New Roman"/>
          <w:sz w:val="28"/>
          <w:szCs w:val="28"/>
          <w:lang w:eastAsia="ru-RU"/>
        </w:rPr>
      </w:pPr>
      <w:r w:rsidRPr="002C5DE3">
        <w:rPr>
          <w:rFonts w:ascii="Times New Roman" w:eastAsia="Times New Roman" w:hAnsi="Times New Roman" w:cs="Times New Roman"/>
          <w:sz w:val="28"/>
          <w:szCs w:val="28"/>
          <w:lang w:eastAsia="ru-RU"/>
        </w:rPr>
        <w:t>Расчетный о</w:t>
      </w:r>
      <w:r w:rsidR="00C97DDE" w:rsidRPr="002C5DE3">
        <w:rPr>
          <w:rFonts w:ascii="Times New Roman" w:eastAsia="Times New Roman" w:hAnsi="Times New Roman" w:cs="Times New Roman"/>
          <w:sz w:val="28"/>
          <w:szCs w:val="28"/>
          <w:lang w:eastAsia="ru-RU"/>
        </w:rPr>
        <w:t>бъем налоговых доходов от</w:t>
      </w:r>
      <w:r w:rsidRPr="002C5DE3">
        <w:rPr>
          <w:rFonts w:ascii="Times New Roman" w:eastAsia="Times New Roman" w:hAnsi="Times New Roman" w:cs="Times New Roman"/>
          <w:sz w:val="28"/>
          <w:szCs w:val="28"/>
          <w:lang w:eastAsia="ru-RU"/>
        </w:rPr>
        <w:t xml:space="preserve"> субъектов </w:t>
      </w:r>
      <w:r w:rsidR="00C97DDE" w:rsidRPr="002C5DE3">
        <w:rPr>
          <w:rFonts w:ascii="Times New Roman" w:eastAsia="Times New Roman" w:hAnsi="Times New Roman" w:cs="Times New Roman"/>
          <w:sz w:val="28"/>
          <w:szCs w:val="28"/>
          <w:lang w:eastAsia="ru-RU"/>
        </w:rPr>
        <w:t xml:space="preserve">МСП </w:t>
      </w:r>
      <w:r w:rsidRPr="002C5DE3">
        <w:rPr>
          <w:rFonts w:ascii="Times New Roman" w:eastAsia="Times New Roman" w:hAnsi="Times New Roman" w:cs="Times New Roman"/>
          <w:sz w:val="28"/>
          <w:szCs w:val="28"/>
          <w:lang w:eastAsia="ru-RU"/>
        </w:rPr>
        <w:t>в бюджет района составил 18,8 млн. рублей, что на 6,9% меньше, чем за аналогичный период 2021 года.</w:t>
      </w:r>
    </w:p>
    <w:p w:rsidR="00A51F1A" w:rsidRPr="002C5DE3" w:rsidRDefault="00246465" w:rsidP="000164DF">
      <w:pPr>
        <w:spacing w:after="0" w:line="240" w:lineRule="auto"/>
        <w:ind w:firstLine="709"/>
        <w:jc w:val="both"/>
        <w:rPr>
          <w:rFonts w:ascii="Times New Roman" w:eastAsia="Times New Roman" w:hAnsi="Times New Roman" w:cs="Times New Roman"/>
          <w:sz w:val="28"/>
          <w:szCs w:val="28"/>
          <w:lang w:eastAsia="ru-RU"/>
        </w:rPr>
      </w:pPr>
      <w:r w:rsidRPr="002C5DE3">
        <w:rPr>
          <w:rFonts w:ascii="Times New Roman" w:eastAsia="Times New Roman" w:hAnsi="Times New Roman" w:cs="Times New Roman"/>
          <w:sz w:val="28"/>
          <w:szCs w:val="28"/>
          <w:lang w:eastAsia="ru-RU"/>
        </w:rPr>
        <w:t>Уменьшение обусловлено</w:t>
      </w:r>
      <w:r w:rsidR="002C5DE3">
        <w:rPr>
          <w:rFonts w:ascii="Times New Roman" w:eastAsia="Times New Roman" w:hAnsi="Times New Roman" w:cs="Times New Roman"/>
          <w:sz w:val="28"/>
          <w:szCs w:val="28"/>
          <w:lang w:eastAsia="ru-RU"/>
        </w:rPr>
        <w:t>:</w:t>
      </w:r>
    </w:p>
    <w:p w:rsidR="00A51F1A" w:rsidRPr="009D7680" w:rsidRDefault="00246465" w:rsidP="000164DF">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2C5DE3">
        <w:rPr>
          <w:rFonts w:ascii="Times New Roman" w:eastAsia="Times New Roman" w:hAnsi="Times New Roman" w:cs="Times New Roman"/>
          <w:sz w:val="28"/>
          <w:szCs w:val="28"/>
          <w:lang w:eastAsia="ru-RU"/>
        </w:rPr>
        <w:t xml:space="preserve">изменением ставки налога на имущество ФЛ с 2% до 0,5% в отношении объектов  налогообложения включенных в перечень объектов недвижимого </w:t>
      </w:r>
      <w:r w:rsidRPr="009D7680">
        <w:rPr>
          <w:rFonts w:ascii="Times New Roman" w:eastAsia="Times New Roman" w:hAnsi="Times New Roman" w:cs="Times New Roman"/>
          <w:sz w:val="28"/>
          <w:szCs w:val="28"/>
          <w:lang w:eastAsia="ru-RU"/>
        </w:rPr>
        <w:t>имущество, утвержденного Правительством УР определяемый в соответствии с п.7 ст.</w:t>
      </w:r>
      <w:r w:rsidR="002C5DE3" w:rsidRPr="009D7680">
        <w:rPr>
          <w:rFonts w:ascii="Times New Roman" w:eastAsia="Times New Roman" w:hAnsi="Times New Roman" w:cs="Times New Roman"/>
          <w:sz w:val="28"/>
          <w:szCs w:val="28"/>
          <w:lang w:eastAsia="ru-RU"/>
        </w:rPr>
        <w:t xml:space="preserve"> </w:t>
      </w:r>
      <w:r w:rsidRPr="009D7680">
        <w:rPr>
          <w:rFonts w:ascii="Times New Roman" w:eastAsia="Times New Roman" w:hAnsi="Times New Roman" w:cs="Times New Roman"/>
          <w:sz w:val="28"/>
          <w:szCs w:val="28"/>
          <w:lang w:eastAsia="ru-RU"/>
        </w:rPr>
        <w:t>378.2)</w:t>
      </w:r>
      <w:r w:rsidR="00A51F1A" w:rsidRPr="009D7680">
        <w:rPr>
          <w:rFonts w:ascii="Times New Roman" w:eastAsia="Times New Roman" w:hAnsi="Times New Roman" w:cs="Times New Roman"/>
          <w:sz w:val="28"/>
          <w:szCs w:val="28"/>
          <w:lang w:eastAsia="ru-RU"/>
        </w:rPr>
        <w:t>;</w:t>
      </w:r>
    </w:p>
    <w:p w:rsidR="00085D61" w:rsidRDefault="00246465" w:rsidP="00085D61">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9D7680">
        <w:rPr>
          <w:rFonts w:ascii="Times New Roman" w:eastAsia="Times New Roman" w:hAnsi="Times New Roman" w:cs="Times New Roman"/>
          <w:sz w:val="28"/>
          <w:szCs w:val="28"/>
          <w:lang w:eastAsia="ru-RU"/>
        </w:rPr>
        <w:t xml:space="preserve"> </w:t>
      </w:r>
      <w:r w:rsidR="00A51F1A" w:rsidRPr="009D7680">
        <w:rPr>
          <w:rFonts w:ascii="Times New Roman" w:eastAsia="Times New Roman" w:hAnsi="Times New Roman" w:cs="Times New Roman"/>
          <w:sz w:val="28"/>
          <w:szCs w:val="28"/>
          <w:lang w:eastAsia="ru-RU"/>
        </w:rPr>
        <w:t>переходом субъектов МСП с патентной системы налогообложения (налог в местный бюджет) на УСН (налог в бюджет УР).</w:t>
      </w:r>
    </w:p>
    <w:p w:rsidR="00BD7111" w:rsidRDefault="00BD7111" w:rsidP="000164DF">
      <w:pPr>
        <w:spacing w:after="0" w:line="240" w:lineRule="auto"/>
        <w:ind w:firstLine="709"/>
        <w:jc w:val="both"/>
        <w:rPr>
          <w:rFonts w:ascii="Times New Roman" w:eastAsia="Times New Roman" w:hAnsi="Times New Roman" w:cs="Times New Roman"/>
          <w:color w:val="548DD4" w:themeColor="text2" w:themeTint="99"/>
          <w:sz w:val="28"/>
          <w:szCs w:val="28"/>
          <w:lang w:eastAsia="ru-RU"/>
        </w:rPr>
      </w:pPr>
    </w:p>
    <w:p w:rsidR="001A5ECD" w:rsidRPr="00BD7111"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BD7111">
        <w:rPr>
          <w:rFonts w:ascii="Times New Roman" w:eastAsia="Times New Roman" w:hAnsi="Times New Roman" w:cs="Times New Roman"/>
          <w:sz w:val="28"/>
          <w:szCs w:val="28"/>
          <w:lang w:eastAsia="ru-RU"/>
        </w:rPr>
        <w:t xml:space="preserve">Я благодарю всех предпринимателей, кто активно работает, развивает свой бизнес, платит налоги. </w:t>
      </w:r>
      <w:r w:rsidR="00A51F1A" w:rsidRPr="00BD7111">
        <w:rPr>
          <w:rFonts w:ascii="Times New Roman" w:eastAsia="Times New Roman" w:hAnsi="Times New Roman" w:cs="Times New Roman"/>
          <w:sz w:val="28"/>
          <w:szCs w:val="28"/>
          <w:lang w:eastAsia="ru-RU"/>
        </w:rPr>
        <w:t xml:space="preserve">Это позволяет </w:t>
      </w:r>
      <w:r w:rsidR="002C5DE3" w:rsidRPr="00BD7111">
        <w:rPr>
          <w:rFonts w:ascii="Times New Roman" w:eastAsia="Times New Roman" w:hAnsi="Times New Roman" w:cs="Times New Roman"/>
          <w:sz w:val="28"/>
          <w:szCs w:val="28"/>
          <w:lang w:eastAsia="ru-RU"/>
        </w:rPr>
        <w:t>сохранять</w:t>
      </w:r>
      <w:r w:rsidR="00BD7111">
        <w:rPr>
          <w:rFonts w:ascii="Times New Roman" w:eastAsia="Times New Roman" w:hAnsi="Times New Roman" w:cs="Times New Roman"/>
          <w:sz w:val="28"/>
          <w:szCs w:val="28"/>
          <w:lang w:eastAsia="ru-RU"/>
        </w:rPr>
        <w:t xml:space="preserve"> и открывать новые рабочие места</w:t>
      </w:r>
      <w:r w:rsidR="002C5DE3" w:rsidRPr="00BD7111">
        <w:rPr>
          <w:rFonts w:ascii="Times New Roman" w:eastAsia="Times New Roman" w:hAnsi="Times New Roman" w:cs="Times New Roman"/>
          <w:sz w:val="28"/>
          <w:szCs w:val="28"/>
          <w:lang w:eastAsia="ru-RU"/>
        </w:rPr>
        <w:t xml:space="preserve"> на территории и инвестировать средства в развитие своего бизнеса.</w:t>
      </w:r>
    </w:p>
    <w:p w:rsidR="001A5ECD" w:rsidRPr="002C5DE3"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2C5DE3">
        <w:rPr>
          <w:rFonts w:ascii="Times New Roman" w:eastAsia="Times New Roman" w:hAnsi="Times New Roman" w:cs="Times New Roman"/>
          <w:sz w:val="28"/>
          <w:szCs w:val="28"/>
          <w:lang w:eastAsia="ru-RU"/>
        </w:rPr>
        <w:t> </w:t>
      </w:r>
    </w:p>
    <w:p w:rsidR="001A5ECD" w:rsidRPr="002C5DE3"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2C5DE3">
        <w:rPr>
          <w:rFonts w:ascii="Times New Roman" w:eastAsia="Times New Roman" w:hAnsi="Times New Roman" w:cs="Times New Roman"/>
          <w:b/>
          <w:bCs/>
          <w:sz w:val="28"/>
          <w:szCs w:val="28"/>
          <w:lang w:eastAsia="ru-RU"/>
        </w:rPr>
        <w:t>ИНВЕСТИЦИИ</w:t>
      </w:r>
    </w:p>
    <w:p w:rsidR="001A5ECD" w:rsidRPr="004E0C7D" w:rsidRDefault="001A5ECD" w:rsidP="00BD7111">
      <w:pPr>
        <w:spacing w:after="0" w:line="240" w:lineRule="auto"/>
        <w:ind w:firstLine="709"/>
        <w:jc w:val="both"/>
        <w:rPr>
          <w:rFonts w:ascii="Times New Roman" w:eastAsia="Times New Roman" w:hAnsi="Times New Roman" w:cs="Times New Roman"/>
          <w:bCs/>
          <w:sz w:val="28"/>
          <w:szCs w:val="28"/>
          <w:shd w:val="clear" w:color="auto" w:fill="FEFEFE"/>
          <w:lang w:eastAsia="ru-RU"/>
        </w:rPr>
      </w:pPr>
      <w:r w:rsidRPr="004E0C7D">
        <w:rPr>
          <w:rFonts w:ascii="Times New Roman" w:eastAsia="Times New Roman" w:hAnsi="Times New Roman" w:cs="Times New Roman"/>
          <w:sz w:val="28"/>
          <w:szCs w:val="28"/>
          <w:shd w:val="clear" w:color="auto" w:fill="FEFEFE"/>
          <w:lang w:eastAsia="ru-RU"/>
        </w:rPr>
        <w:t xml:space="preserve">По итогам </w:t>
      </w:r>
      <w:r w:rsidR="002C5DE3" w:rsidRPr="004E0C7D">
        <w:rPr>
          <w:rFonts w:ascii="Times New Roman" w:eastAsia="Times New Roman" w:hAnsi="Times New Roman" w:cs="Times New Roman"/>
          <w:sz w:val="28"/>
          <w:szCs w:val="28"/>
          <w:shd w:val="clear" w:color="auto" w:fill="FEFEFE"/>
          <w:lang w:eastAsia="ru-RU"/>
        </w:rPr>
        <w:t>полугодия</w:t>
      </w:r>
      <w:r w:rsidR="00E127B6">
        <w:rPr>
          <w:rFonts w:ascii="Times New Roman" w:eastAsia="Times New Roman" w:hAnsi="Times New Roman" w:cs="Times New Roman"/>
          <w:sz w:val="28"/>
          <w:szCs w:val="28"/>
          <w:shd w:val="clear" w:color="auto" w:fill="FEFEFE"/>
          <w:lang w:eastAsia="ru-RU"/>
        </w:rPr>
        <w:t xml:space="preserve"> </w:t>
      </w:r>
      <w:r w:rsidR="002C5DE3" w:rsidRPr="004E0C7D">
        <w:rPr>
          <w:rFonts w:ascii="Times New Roman" w:eastAsia="Times New Roman" w:hAnsi="Times New Roman" w:cs="Times New Roman"/>
          <w:sz w:val="28"/>
          <w:szCs w:val="28"/>
          <w:shd w:val="clear" w:color="auto" w:fill="FEFEFE"/>
          <w:lang w:eastAsia="ru-RU"/>
        </w:rPr>
        <w:t xml:space="preserve">расчетный </w:t>
      </w:r>
      <w:r w:rsidRPr="004E0C7D">
        <w:rPr>
          <w:rFonts w:ascii="Times New Roman" w:eastAsia="Times New Roman" w:hAnsi="Times New Roman" w:cs="Times New Roman"/>
          <w:sz w:val="28"/>
          <w:szCs w:val="28"/>
          <w:shd w:val="clear" w:color="auto" w:fill="FEFEFE"/>
          <w:lang w:eastAsia="ru-RU"/>
        </w:rPr>
        <w:t>объем инвестиций в основной капитал составил </w:t>
      </w:r>
      <w:r w:rsidR="002C5DE3" w:rsidRPr="004E0C7D">
        <w:rPr>
          <w:rFonts w:ascii="Times New Roman" w:eastAsia="Times New Roman" w:hAnsi="Times New Roman" w:cs="Times New Roman"/>
          <w:bCs/>
          <w:sz w:val="28"/>
          <w:szCs w:val="28"/>
          <w:shd w:val="clear" w:color="auto" w:fill="FEFEFE"/>
          <w:lang w:eastAsia="ru-RU"/>
        </w:rPr>
        <w:t>62 млн. 846 тыс.</w:t>
      </w:r>
      <w:r w:rsidR="00767557">
        <w:rPr>
          <w:rFonts w:ascii="Times New Roman" w:eastAsia="Times New Roman" w:hAnsi="Times New Roman" w:cs="Times New Roman"/>
          <w:bCs/>
          <w:sz w:val="28"/>
          <w:szCs w:val="28"/>
          <w:shd w:val="clear" w:color="auto" w:fill="FEFEFE"/>
          <w:lang w:eastAsia="ru-RU"/>
        </w:rPr>
        <w:t xml:space="preserve"> рублей, что на 14 млн. 551 тыс. рублей меньше, чем за аналогичный период прошлого года (на 01.07.2021 года - 77 млн. 397 тыс. рублей).</w:t>
      </w:r>
    </w:p>
    <w:p w:rsidR="00C30FEF" w:rsidRPr="004E0C7D" w:rsidRDefault="00F32440" w:rsidP="004E0C7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D7111" w:rsidRPr="004E0C7D">
        <w:rPr>
          <w:rFonts w:ascii="Times New Roman" w:hAnsi="Times New Roman" w:cs="Times New Roman"/>
          <w:sz w:val="28"/>
          <w:szCs w:val="28"/>
        </w:rPr>
        <w:t xml:space="preserve"> 2022</w:t>
      </w:r>
      <w:r w:rsidR="00C30FEF" w:rsidRPr="004E0C7D">
        <w:rPr>
          <w:rFonts w:ascii="Times New Roman" w:hAnsi="Times New Roman" w:cs="Times New Roman"/>
          <w:sz w:val="28"/>
          <w:szCs w:val="28"/>
        </w:rPr>
        <w:t xml:space="preserve"> </w:t>
      </w:r>
      <w:r w:rsidR="00BD7111" w:rsidRPr="004E0C7D">
        <w:rPr>
          <w:rFonts w:ascii="Times New Roman" w:hAnsi="Times New Roman" w:cs="Times New Roman"/>
          <w:sz w:val="28"/>
          <w:szCs w:val="28"/>
        </w:rPr>
        <w:t>год</w:t>
      </w:r>
      <w:r>
        <w:rPr>
          <w:rFonts w:ascii="Times New Roman" w:hAnsi="Times New Roman" w:cs="Times New Roman"/>
          <w:sz w:val="28"/>
          <w:szCs w:val="28"/>
        </w:rPr>
        <w:t>у</w:t>
      </w:r>
      <w:r w:rsidR="00BD7111" w:rsidRPr="004E0C7D">
        <w:rPr>
          <w:rFonts w:ascii="Times New Roman" w:hAnsi="Times New Roman" w:cs="Times New Roman"/>
          <w:sz w:val="28"/>
          <w:szCs w:val="28"/>
        </w:rPr>
        <w:t xml:space="preserve"> на территории района запланировано к реализации </w:t>
      </w:r>
      <w:r w:rsidR="00C30FEF" w:rsidRPr="004E0C7D">
        <w:rPr>
          <w:rFonts w:ascii="Times New Roman" w:hAnsi="Times New Roman" w:cs="Times New Roman"/>
          <w:sz w:val="28"/>
          <w:szCs w:val="28"/>
        </w:rPr>
        <w:t>10 инвестиционных проектов</w:t>
      </w:r>
      <w:r w:rsidR="005E4A9D">
        <w:rPr>
          <w:rFonts w:ascii="Times New Roman" w:hAnsi="Times New Roman" w:cs="Times New Roman"/>
          <w:sz w:val="28"/>
          <w:szCs w:val="28"/>
        </w:rPr>
        <w:t xml:space="preserve"> с суммой инвестиций в этом году 100 млн</w:t>
      </w:r>
      <w:r w:rsidR="00C30FEF" w:rsidRPr="004E0C7D">
        <w:rPr>
          <w:rFonts w:ascii="Times New Roman" w:hAnsi="Times New Roman" w:cs="Times New Roman"/>
          <w:sz w:val="28"/>
          <w:szCs w:val="28"/>
        </w:rPr>
        <w:t>.</w:t>
      </w:r>
      <w:r w:rsidR="005E4A9D">
        <w:rPr>
          <w:rFonts w:ascii="Times New Roman" w:hAnsi="Times New Roman" w:cs="Times New Roman"/>
          <w:sz w:val="28"/>
          <w:szCs w:val="28"/>
        </w:rPr>
        <w:t xml:space="preserve"> 500 тыс. рублей (з</w:t>
      </w:r>
      <w:r w:rsidR="00C30FEF" w:rsidRPr="004E0C7D">
        <w:rPr>
          <w:rFonts w:ascii="Times New Roman" w:hAnsi="Times New Roman" w:cs="Times New Roman"/>
          <w:sz w:val="28"/>
          <w:szCs w:val="28"/>
        </w:rPr>
        <w:t>а отчетный период</w:t>
      </w:r>
      <w:r w:rsidR="005E4A9D">
        <w:rPr>
          <w:rFonts w:ascii="Times New Roman" w:hAnsi="Times New Roman" w:cs="Times New Roman"/>
          <w:sz w:val="28"/>
          <w:szCs w:val="28"/>
        </w:rPr>
        <w:t xml:space="preserve"> вложено около 35 млн. рублей). По итогам полугодия:</w:t>
      </w:r>
    </w:p>
    <w:p w:rsidR="004E0C7D" w:rsidRPr="004E0C7D" w:rsidRDefault="004E0C7D" w:rsidP="004E0C7D">
      <w:pPr>
        <w:pStyle w:val="a6"/>
        <w:numPr>
          <w:ilvl w:val="0"/>
          <w:numId w:val="16"/>
        </w:numPr>
        <w:tabs>
          <w:tab w:val="left" w:pos="709"/>
        </w:tabs>
        <w:spacing w:after="0" w:line="240" w:lineRule="auto"/>
        <w:jc w:val="both"/>
        <w:rPr>
          <w:rFonts w:ascii="Times New Roman" w:hAnsi="Times New Roman" w:cs="Times New Roman"/>
          <w:sz w:val="28"/>
          <w:szCs w:val="28"/>
        </w:rPr>
      </w:pPr>
      <w:r w:rsidRPr="004E0C7D">
        <w:rPr>
          <w:rFonts w:ascii="Times New Roman" w:hAnsi="Times New Roman" w:cs="Times New Roman"/>
          <w:sz w:val="28"/>
          <w:szCs w:val="28"/>
        </w:rPr>
        <w:t xml:space="preserve">4 проекта </w:t>
      </w:r>
      <w:r w:rsidR="005E4A9D">
        <w:rPr>
          <w:rFonts w:ascii="Times New Roman" w:hAnsi="Times New Roman" w:cs="Times New Roman"/>
          <w:sz w:val="28"/>
          <w:szCs w:val="28"/>
        </w:rPr>
        <w:t xml:space="preserve">находятся </w:t>
      </w:r>
      <w:r w:rsidRPr="004E0C7D">
        <w:rPr>
          <w:rFonts w:ascii="Times New Roman" w:hAnsi="Times New Roman" w:cs="Times New Roman"/>
          <w:sz w:val="28"/>
          <w:szCs w:val="28"/>
        </w:rPr>
        <w:t>в стадии подготовки:</w:t>
      </w:r>
    </w:p>
    <w:p w:rsidR="004E0C7D" w:rsidRPr="004E0C7D" w:rsidRDefault="004E0C7D" w:rsidP="004E0C7D">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4E0C7D">
        <w:rPr>
          <w:rFonts w:ascii="Times New Roman" w:eastAsia="Times New Roman" w:hAnsi="Times New Roman" w:cs="Times New Roman"/>
          <w:color w:val="000000"/>
          <w:sz w:val="28"/>
          <w:szCs w:val="28"/>
          <w:lang w:eastAsia="ru-RU"/>
        </w:rPr>
        <w:lastRenderedPageBreak/>
        <w:t xml:space="preserve">Строительство животноводческого комплекса </w:t>
      </w:r>
      <w:r>
        <w:rPr>
          <w:rFonts w:ascii="Times New Roman" w:eastAsia="Times New Roman" w:hAnsi="Times New Roman" w:cs="Times New Roman"/>
          <w:color w:val="000000"/>
          <w:sz w:val="28"/>
          <w:szCs w:val="28"/>
          <w:lang w:eastAsia="ru-RU"/>
        </w:rPr>
        <w:t>на 1200 голов, СПК им. Калинина;</w:t>
      </w:r>
    </w:p>
    <w:p w:rsidR="004E0C7D" w:rsidRPr="004E0C7D" w:rsidRDefault="004E0C7D" w:rsidP="004E0C7D">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4E0C7D">
        <w:rPr>
          <w:rFonts w:ascii="Times New Roman" w:eastAsia="Times New Roman" w:hAnsi="Times New Roman" w:cs="Times New Roman"/>
          <w:color w:val="000000"/>
          <w:sz w:val="28"/>
          <w:szCs w:val="28"/>
          <w:lang w:eastAsia="ru-RU"/>
        </w:rPr>
        <w:t>Строительство животноводческого помещения для сухостойных коров на 100 голов, СПК им. Чапаева;</w:t>
      </w:r>
    </w:p>
    <w:p w:rsidR="004E0C7D" w:rsidRPr="004E0C7D" w:rsidRDefault="004E0C7D" w:rsidP="004E0C7D">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4E0C7D">
        <w:rPr>
          <w:rFonts w:ascii="Times New Roman" w:eastAsia="Times New Roman" w:hAnsi="Times New Roman" w:cs="Times New Roman"/>
          <w:color w:val="000000"/>
          <w:sz w:val="28"/>
          <w:szCs w:val="28"/>
          <w:lang w:eastAsia="ru-RU"/>
        </w:rPr>
        <w:t>Строительство животноводческого помещения для сухостойных коров на 100 голов, СПК «Труженик»;</w:t>
      </w:r>
    </w:p>
    <w:p w:rsidR="004E0C7D" w:rsidRPr="004E0C7D" w:rsidRDefault="004E0C7D" w:rsidP="004E0C7D">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4E0C7D">
        <w:rPr>
          <w:rFonts w:ascii="Times New Roman" w:eastAsia="Times New Roman" w:hAnsi="Times New Roman" w:cs="Times New Roman"/>
          <w:color w:val="000000"/>
          <w:sz w:val="28"/>
          <w:szCs w:val="28"/>
          <w:lang w:eastAsia="ru-RU"/>
        </w:rPr>
        <w:t>Строительство «Криогенная АЗС», АО «ГазХолодТехнология»</w:t>
      </w:r>
    </w:p>
    <w:p w:rsidR="004E0C7D" w:rsidRDefault="004E0C7D" w:rsidP="004E0C7D">
      <w:pPr>
        <w:pStyle w:val="a6"/>
        <w:numPr>
          <w:ilvl w:val="0"/>
          <w:numId w:val="16"/>
        </w:numPr>
        <w:tabs>
          <w:tab w:val="left" w:pos="709"/>
        </w:tabs>
        <w:spacing w:after="0" w:line="240" w:lineRule="auto"/>
        <w:jc w:val="both"/>
        <w:rPr>
          <w:rFonts w:ascii="Times New Roman" w:hAnsi="Times New Roman" w:cs="Times New Roman"/>
          <w:sz w:val="28"/>
          <w:szCs w:val="28"/>
        </w:rPr>
      </w:pPr>
      <w:r w:rsidRPr="004E0C7D">
        <w:rPr>
          <w:rFonts w:ascii="Times New Roman" w:hAnsi="Times New Roman" w:cs="Times New Roman"/>
          <w:sz w:val="28"/>
          <w:szCs w:val="28"/>
        </w:rPr>
        <w:t>5</w:t>
      </w:r>
      <w:r>
        <w:rPr>
          <w:rFonts w:ascii="Times New Roman" w:hAnsi="Times New Roman" w:cs="Times New Roman"/>
          <w:sz w:val="28"/>
          <w:szCs w:val="28"/>
        </w:rPr>
        <w:t xml:space="preserve"> проектов</w:t>
      </w:r>
      <w:r w:rsidRPr="004E0C7D">
        <w:rPr>
          <w:rFonts w:ascii="Times New Roman" w:hAnsi="Times New Roman" w:cs="Times New Roman"/>
          <w:sz w:val="28"/>
          <w:szCs w:val="28"/>
        </w:rPr>
        <w:t xml:space="preserve"> в стадии реализации</w:t>
      </w:r>
      <w:r>
        <w:rPr>
          <w:rFonts w:ascii="Times New Roman" w:hAnsi="Times New Roman" w:cs="Times New Roman"/>
          <w:sz w:val="28"/>
          <w:szCs w:val="28"/>
        </w:rPr>
        <w:t>:</w:t>
      </w:r>
    </w:p>
    <w:p w:rsidR="004E0C7D" w:rsidRPr="004E0C7D" w:rsidRDefault="00F32440" w:rsidP="004E0C7D">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 объекта ООО «Тыловай» </w:t>
      </w:r>
      <w:r w:rsidR="004E0C7D" w:rsidRPr="004E0C7D">
        <w:rPr>
          <w:rFonts w:ascii="Times New Roman" w:eastAsia="Times New Roman" w:hAnsi="Times New Roman" w:cs="Times New Roman"/>
          <w:color w:val="000000"/>
          <w:sz w:val="28"/>
          <w:szCs w:val="28"/>
          <w:lang w:eastAsia="ru-RU"/>
        </w:rPr>
        <w:t>реконструкция телятников по 100 го</w:t>
      </w:r>
      <w:r w:rsidR="004E0C7D">
        <w:rPr>
          <w:rFonts w:ascii="Times New Roman" w:eastAsia="Times New Roman" w:hAnsi="Times New Roman" w:cs="Times New Roman"/>
          <w:color w:val="000000"/>
          <w:sz w:val="28"/>
          <w:szCs w:val="28"/>
          <w:lang w:eastAsia="ru-RU"/>
        </w:rPr>
        <w:t>л</w:t>
      </w:r>
      <w:r w:rsidR="004E0C7D" w:rsidRPr="004E0C7D">
        <w:rPr>
          <w:rFonts w:ascii="Times New Roman" w:eastAsia="Times New Roman" w:hAnsi="Times New Roman" w:cs="Times New Roman"/>
          <w:color w:val="000000"/>
          <w:sz w:val="28"/>
          <w:szCs w:val="28"/>
          <w:lang w:eastAsia="ru-RU"/>
        </w:rPr>
        <w:t>ов</w:t>
      </w:r>
      <w:r w:rsidR="004E0C7D">
        <w:rPr>
          <w:rFonts w:ascii="Times New Roman" w:eastAsia="Times New Roman" w:hAnsi="Times New Roman" w:cs="Times New Roman"/>
          <w:color w:val="000000"/>
          <w:sz w:val="28"/>
          <w:szCs w:val="28"/>
          <w:lang w:eastAsia="ru-RU"/>
        </w:rPr>
        <w:t>;</w:t>
      </w:r>
    </w:p>
    <w:p w:rsidR="004E0C7D" w:rsidRPr="004E0C7D" w:rsidRDefault="004E0C7D" w:rsidP="004E0C7D">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E0C7D">
        <w:rPr>
          <w:rFonts w:ascii="Times New Roman" w:eastAsia="Times New Roman" w:hAnsi="Times New Roman" w:cs="Times New Roman"/>
          <w:color w:val="000000"/>
          <w:sz w:val="28"/>
          <w:szCs w:val="28"/>
          <w:lang w:eastAsia="ru-RU"/>
        </w:rPr>
        <w:t>Строительство те</w:t>
      </w:r>
      <w:r>
        <w:rPr>
          <w:rFonts w:ascii="Times New Roman" w:eastAsia="Times New Roman" w:hAnsi="Times New Roman" w:cs="Times New Roman"/>
          <w:color w:val="000000"/>
          <w:sz w:val="28"/>
          <w:szCs w:val="28"/>
          <w:lang w:eastAsia="ru-RU"/>
        </w:rPr>
        <w:t>лятника н</w:t>
      </w:r>
      <w:r w:rsidR="005E4A9D">
        <w:rPr>
          <w:rFonts w:ascii="Times New Roman" w:eastAsia="Times New Roman" w:hAnsi="Times New Roman" w:cs="Times New Roman"/>
          <w:color w:val="000000"/>
          <w:sz w:val="28"/>
          <w:szCs w:val="28"/>
          <w:lang w:eastAsia="ru-RU"/>
        </w:rPr>
        <w:t>а 100 голов, СПК «</w:t>
      </w:r>
      <w:r>
        <w:rPr>
          <w:rFonts w:ascii="Times New Roman" w:eastAsia="Times New Roman" w:hAnsi="Times New Roman" w:cs="Times New Roman"/>
          <w:color w:val="000000"/>
          <w:sz w:val="28"/>
          <w:szCs w:val="28"/>
          <w:lang w:eastAsia="ru-RU"/>
        </w:rPr>
        <w:t>Луч</w:t>
      </w:r>
      <w:r w:rsidR="005E4A9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4E0C7D" w:rsidRPr="004E0C7D" w:rsidRDefault="004E0C7D" w:rsidP="004E0C7D">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E0C7D">
        <w:rPr>
          <w:rFonts w:ascii="Times New Roman" w:eastAsia="Times New Roman" w:hAnsi="Times New Roman" w:cs="Times New Roman"/>
          <w:color w:val="000000"/>
          <w:sz w:val="28"/>
          <w:szCs w:val="28"/>
          <w:lang w:eastAsia="ru-RU"/>
        </w:rPr>
        <w:t>Строительство и установка распиловочной линии, ООО «Ель»</w:t>
      </w:r>
      <w:r>
        <w:rPr>
          <w:rFonts w:ascii="Times New Roman" w:eastAsia="Times New Roman" w:hAnsi="Times New Roman" w:cs="Times New Roman"/>
          <w:color w:val="000000"/>
          <w:sz w:val="28"/>
          <w:szCs w:val="28"/>
          <w:lang w:eastAsia="ru-RU"/>
        </w:rPr>
        <w:t>;</w:t>
      </w:r>
    </w:p>
    <w:p w:rsidR="004E0C7D" w:rsidRPr="004E0C7D" w:rsidRDefault="004E0C7D" w:rsidP="004E0C7D">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E0C7D">
        <w:rPr>
          <w:rFonts w:ascii="Times New Roman" w:eastAsia="Times New Roman" w:hAnsi="Times New Roman" w:cs="Times New Roman"/>
          <w:color w:val="000000"/>
          <w:sz w:val="28"/>
          <w:szCs w:val="28"/>
          <w:lang w:eastAsia="ru-RU"/>
        </w:rPr>
        <w:t xml:space="preserve">Строительство ТЦ в </w:t>
      </w:r>
      <w:r>
        <w:rPr>
          <w:rFonts w:ascii="Times New Roman" w:eastAsia="Times New Roman" w:hAnsi="Times New Roman" w:cs="Times New Roman"/>
          <w:color w:val="000000"/>
          <w:sz w:val="28"/>
          <w:szCs w:val="28"/>
          <w:lang w:eastAsia="ru-RU"/>
        </w:rPr>
        <w:t>с. Дебесы, ООО «Стройгазпроект»;</w:t>
      </w:r>
    </w:p>
    <w:p w:rsidR="00C30FEF" w:rsidRPr="00767557" w:rsidRDefault="00C30FEF" w:rsidP="004E0C7D">
      <w:pPr>
        <w:pStyle w:val="a6"/>
        <w:numPr>
          <w:ilvl w:val="0"/>
          <w:numId w:val="16"/>
        </w:numPr>
        <w:tabs>
          <w:tab w:val="left" w:pos="709"/>
        </w:tabs>
        <w:spacing w:after="0" w:line="240" w:lineRule="auto"/>
        <w:ind w:left="0" w:firstLine="360"/>
        <w:jc w:val="both"/>
        <w:rPr>
          <w:rFonts w:ascii="Times New Roman" w:hAnsi="Times New Roman" w:cs="Times New Roman"/>
          <w:sz w:val="28"/>
          <w:szCs w:val="28"/>
        </w:rPr>
      </w:pPr>
      <w:r w:rsidRPr="004E0C7D">
        <w:rPr>
          <w:rFonts w:ascii="Times New Roman" w:hAnsi="Times New Roman" w:cs="Times New Roman"/>
          <w:sz w:val="28"/>
          <w:szCs w:val="28"/>
        </w:rPr>
        <w:t xml:space="preserve">1 проект реализован </w:t>
      </w:r>
      <w:r w:rsidR="004E0C7D">
        <w:rPr>
          <w:rFonts w:ascii="Times New Roman" w:hAnsi="Times New Roman" w:cs="Times New Roman"/>
          <w:sz w:val="28"/>
          <w:szCs w:val="28"/>
        </w:rPr>
        <w:t xml:space="preserve">- </w:t>
      </w:r>
      <w:r w:rsidRPr="004E0C7D">
        <w:rPr>
          <w:rFonts w:ascii="Times New Roman" w:eastAsia="Times New Roman" w:hAnsi="Times New Roman" w:cs="Times New Roman"/>
          <w:color w:val="000000"/>
          <w:sz w:val="28"/>
          <w:szCs w:val="28"/>
          <w:lang w:eastAsia="ru-RU"/>
        </w:rPr>
        <w:t>Строительство цеха по производству рапсового масла, СПК им. Калинина (март 2022 года</w:t>
      </w:r>
      <w:r w:rsidR="004E0C7D" w:rsidRPr="004E0C7D">
        <w:rPr>
          <w:rFonts w:ascii="Times New Roman" w:eastAsia="Times New Roman" w:hAnsi="Times New Roman" w:cs="Times New Roman"/>
          <w:color w:val="000000"/>
          <w:sz w:val="28"/>
          <w:szCs w:val="28"/>
          <w:lang w:eastAsia="ru-RU"/>
        </w:rPr>
        <w:t>)</w:t>
      </w:r>
      <w:r w:rsidR="00767557">
        <w:rPr>
          <w:rFonts w:ascii="Times New Roman" w:eastAsia="Times New Roman" w:hAnsi="Times New Roman" w:cs="Times New Roman"/>
          <w:color w:val="000000"/>
          <w:sz w:val="28"/>
          <w:szCs w:val="28"/>
          <w:lang w:eastAsia="ru-RU"/>
        </w:rPr>
        <w:t>.</w:t>
      </w:r>
    </w:p>
    <w:p w:rsidR="005E4A9D" w:rsidRPr="005E4A9D" w:rsidRDefault="005E4A9D" w:rsidP="005E4A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проектов позволит </w:t>
      </w:r>
      <w:r w:rsidRPr="005E4A9D">
        <w:rPr>
          <w:rFonts w:ascii="Times New Roman" w:eastAsia="Times New Roman" w:hAnsi="Times New Roman" w:cs="Times New Roman"/>
          <w:sz w:val="28"/>
          <w:szCs w:val="28"/>
          <w:lang w:eastAsia="ru-RU"/>
        </w:rPr>
        <w:t>открыть около 49 рабочих мест</w:t>
      </w:r>
      <w:r>
        <w:rPr>
          <w:rFonts w:ascii="Times New Roman" w:eastAsia="Times New Roman" w:hAnsi="Times New Roman" w:cs="Times New Roman"/>
          <w:sz w:val="28"/>
          <w:szCs w:val="28"/>
          <w:lang w:eastAsia="ru-RU"/>
        </w:rPr>
        <w:t xml:space="preserve"> (уже открыто 12 рабочих мест: СПК им. Калинина и ООО «Ель»)</w:t>
      </w:r>
      <w:r w:rsidRPr="005E4A9D">
        <w:rPr>
          <w:rFonts w:ascii="Times New Roman" w:eastAsia="Times New Roman" w:hAnsi="Times New Roman" w:cs="Times New Roman"/>
          <w:sz w:val="28"/>
          <w:szCs w:val="28"/>
          <w:lang w:eastAsia="ru-RU"/>
        </w:rPr>
        <w:t>.</w:t>
      </w:r>
    </w:p>
    <w:p w:rsidR="00767557" w:rsidRPr="00767557" w:rsidRDefault="00767557" w:rsidP="0076755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Состоялась встреча </w:t>
      </w:r>
      <w:r w:rsidRPr="00767557">
        <w:rPr>
          <w:rFonts w:ascii="Times New Roman" w:hAnsi="Times New Roman" w:cs="Times New Roman"/>
          <w:sz w:val="28"/>
          <w:szCs w:val="28"/>
        </w:rPr>
        <w:t xml:space="preserve">с представителем ООО </w:t>
      </w:r>
      <w:r>
        <w:rPr>
          <w:rFonts w:ascii="Times New Roman" w:hAnsi="Times New Roman" w:cs="Times New Roman"/>
          <w:sz w:val="28"/>
          <w:szCs w:val="28"/>
        </w:rPr>
        <w:t>«</w:t>
      </w:r>
      <w:r w:rsidRPr="00767557">
        <w:rPr>
          <w:rFonts w:ascii="Times New Roman" w:hAnsi="Times New Roman" w:cs="Times New Roman"/>
          <w:sz w:val="28"/>
          <w:szCs w:val="28"/>
        </w:rPr>
        <w:t>Иннострой</w:t>
      </w:r>
      <w:r>
        <w:rPr>
          <w:rFonts w:ascii="Times New Roman" w:hAnsi="Times New Roman" w:cs="Times New Roman"/>
          <w:sz w:val="28"/>
          <w:szCs w:val="28"/>
        </w:rPr>
        <w:t xml:space="preserve">» по предоставлению </w:t>
      </w:r>
      <w:r w:rsidRPr="00767557">
        <w:rPr>
          <w:rFonts w:ascii="Times New Roman" w:hAnsi="Times New Roman" w:cs="Times New Roman"/>
          <w:sz w:val="28"/>
          <w:szCs w:val="28"/>
        </w:rPr>
        <w:t>земельн</w:t>
      </w:r>
      <w:r>
        <w:rPr>
          <w:rFonts w:ascii="Times New Roman" w:hAnsi="Times New Roman" w:cs="Times New Roman"/>
          <w:sz w:val="28"/>
          <w:szCs w:val="28"/>
        </w:rPr>
        <w:t>ого</w:t>
      </w:r>
      <w:r w:rsidRPr="00767557">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767557">
        <w:rPr>
          <w:rFonts w:ascii="Times New Roman" w:hAnsi="Times New Roman" w:cs="Times New Roman"/>
          <w:sz w:val="28"/>
          <w:szCs w:val="28"/>
        </w:rPr>
        <w:t xml:space="preserve">под придорожный сервис </w:t>
      </w:r>
      <w:r>
        <w:rPr>
          <w:rFonts w:ascii="Times New Roman" w:hAnsi="Times New Roman" w:cs="Times New Roman"/>
          <w:sz w:val="28"/>
          <w:szCs w:val="28"/>
        </w:rPr>
        <w:t>вблизи федеральной трассы.</w:t>
      </w:r>
    </w:p>
    <w:p w:rsidR="00DA29CA" w:rsidRPr="00AE2A70" w:rsidRDefault="00DA29CA" w:rsidP="00767557">
      <w:pPr>
        <w:spacing w:after="0" w:line="240" w:lineRule="auto"/>
        <w:ind w:firstLine="709"/>
        <w:jc w:val="both"/>
        <w:rPr>
          <w:rFonts w:ascii="Times New Roman" w:eastAsia="Times New Roman" w:hAnsi="Times New Roman" w:cs="Times New Roman"/>
          <w:color w:val="0070C0"/>
          <w:sz w:val="28"/>
          <w:szCs w:val="28"/>
          <w:lang w:eastAsia="ru-RU"/>
        </w:rPr>
      </w:pPr>
    </w:p>
    <w:p w:rsidR="00E82B5F" w:rsidRPr="00E82B5F" w:rsidRDefault="00E82B5F" w:rsidP="000164DF">
      <w:pPr>
        <w:spacing w:after="0" w:line="240" w:lineRule="auto"/>
        <w:ind w:firstLine="709"/>
        <w:jc w:val="both"/>
        <w:rPr>
          <w:rFonts w:ascii="Times New Roman" w:hAnsi="Times New Roman" w:cs="Times New Roman"/>
          <w:b/>
          <w:sz w:val="28"/>
          <w:szCs w:val="28"/>
        </w:rPr>
      </w:pPr>
      <w:r w:rsidRPr="00E82B5F">
        <w:rPr>
          <w:rFonts w:ascii="Times New Roman" w:hAnsi="Times New Roman" w:cs="Times New Roman"/>
          <w:b/>
          <w:sz w:val="28"/>
          <w:szCs w:val="28"/>
        </w:rPr>
        <w:t>ПОТРЕБИТЕЛЬСКИЙ РЫНОК</w:t>
      </w:r>
    </w:p>
    <w:p w:rsidR="00E82B5F" w:rsidRDefault="00E82B5F"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района функционирует:</w:t>
      </w:r>
    </w:p>
    <w:p w:rsidR="00E82B5F" w:rsidRPr="00F8746B" w:rsidRDefault="00E82B5F" w:rsidP="000164DF">
      <w:pPr>
        <w:pStyle w:val="a6"/>
        <w:numPr>
          <w:ilvl w:val="0"/>
          <w:numId w:val="5"/>
        </w:numPr>
        <w:spacing w:after="0" w:line="240" w:lineRule="auto"/>
        <w:ind w:left="0" w:firstLine="360"/>
        <w:jc w:val="both"/>
        <w:rPr>
          <w:rFonts w:ascii="Times New Roman" w:hAnsi="Times New Roman" w:cs="Times New Roman"/>
          <w:sz w:val="28"/>
          <w:szCs w:val="28"/>
        </w:rPr>
      </w:pPr>
      <w:r w:rsidRPr="00F8746B">
        <w:rPr>
          <w:rFonts w:ascii="Times New Roman" w:hAnsi="Times New Roman" w:cs="Times New Roman"/>
          <w:sz w:val="28"/>
          <w:szCs w:val="28"/>
        </w:rPr>
        <w:t xml:space="preserve">114 предприятий торговли, в том числе </w:t>
      </w:r>
      <w:r w:rsidR="000324AA">
        <w:rPr>
          <w:rFonts w:ascii="Times New Roman" w:hAnsi="Times New Roman" w:cs="Times New Roman"/>
          <w:sz w:val="28"/>
          <w:szCs w:val="28"/>
        </w:rPr>
        <w:t>69</w:t>
      </w:r>
      <w:r w:rsidRPr="00F8746B">
        <w:rPr>
          <w:rFonts w:ascii="Times New Roman" w:hAnsi="Times New Roman" w:cs="Times New Roman"/>
          <w:sz w:val="28"/>
          <w:szCs w:val="28"/>
        </w:rPr>
        <w:t xml:space="preserve"> – продовольственных и 4</w:t>
      </w:r>
      <w:r w:rsidR="00DA29CA">
        <w:rPr>
          <w:rFonts w:ascii="Times New Roman" w:hAnsi="Times New Roman" w:cs="Times New Roman"/>
          <w:sz w:val="28"/>
          <w:szCs w:val="28"/>
        </w:rPr>
        <w:t>5</w:t>
      </w:r>
      <w:r w:rsidRPr="00F8746B">
        <w:rPr>
          <w:rFonts w:ascii="Times New Roman" w:hAnsi="Times New Roman" w:cs="Times New Roman"/>
          <w:sz w:val="28"/>
          <w:szCs w:val="28"/>
        </w:rPr>
        <w:t xml:space="preserve"> – непродовольственных</w:t>
      </w:r>
      <w:r w:rsidR="00F8746B" w:rsidRPr="00F8746B">
        <w:rPr>
          <w:rFonts w:ascii="Times New Roman" w:hAnsi="Times New Roman" w:cs="Times New Roman"/>
          <w:sz w:val="28"/>
          <w:szCs w:val="28"/>
        </w:rPr>
        <w:t xml:space="preserve"> у 67 хозяйствующих субъектов</w:t>
      </w:r>
      <w:r w:rsidR="00F8746B">
        <w:rPr>
          <w:rFonts w:ascii="Times New Roman" w:hAnsi="Times New Roman" w:cs="Times New Roman"/>
          <w:sz w:val="28"/>
          <w:szCs w:val="28"/>
        </w:rPr>
        <w:t>, в том числе 49 ИП</w:t>
      </w:r>
      <w:r w:rsidR="00F8746B" w:rsidRPr="00F8746B">
        <w:rPr>
          <w:rFonts w:ascii="Times New Roman" w:hAnsi="Times New Roman" w:cs="Times New Roman"/>
          <w:sz w:val="28"/>
          <w:szCs w:val="28"/>
        </w:rPr>
        <w:t>;</w:t>
      </w:r>
    </w:p>
    <w:p w:rsidR="00E82B5F" w:rsidRDefault="00E82B5F" w:rsidP="000164DF">
      <w:pPr>
        <w:pStyle w:val="a6"/>
        <w:numPr>
          <w:ilvl w:val="0"/>
          <w:numId w:val="5"/>
        </w:numPr>
        <w:spacing w:after="0" w:line="240" w:lineRule="auto"/>
        <w:ind w:left="0" w:firstLine="360"/>
        <w:jc w:val="both"/>
        <w:rPr>
          <w:rFonts w:ascii="Times New Roman" w:hAnsi="Times New Roman" w:cs="Times New Roman"/>
          <w:sz w:val="28"/>
          <w:szCs w:val="28"/>
        </w:rPr>
      </w:pPr>
      <w:r w:rsidRPr="00E82B5F">
        <w:rPr>
          <w:rFonts w:ascii="Times New Roman" w:hAnsi="Times New Roman" w:cs="Times New Roman"/>
          <w:sz w:val="28"/>
          <w:szCs w:val="28"/>
        </w:rPr>
        <w:t>8 предприятий общественного питания на 526 посадочных мест;</w:t>
      </w:r>
    </w:p>
    <w:p w:rsidR="00E82B5F" w:rsidRPr="00C70ACF" w:rsidRDefault="00E82B5F" w:rsidP="000164DF">
      <w:pPr>
        <w:pStyle w:val="a6"/>
        <w:numPr>
          <w:ilvl w:val="0"/>
          <w:numId w:val="5"/>
        </w:numPr>
        <w:spacing w:after="0" w:line="240" w:lineRule="auto"/>
        <w:ind w:left="0" w:firstLine="360"/>
        <w:jc w:val="both"/>
        <w:rPr>
          <w:rFonts w:ascii="Times New Roman" w:hAnsi="Times New Roman" w:cs="Times New Roman"/>
          <w:sz w:val="28"/>
          <w:szCs w:val="28"/>
        </w:rPr>
      </w:pPr>
      <w:r w:rsidRPr="00C70ACF">
        <w:rPr>
          <w:rFonts w:ascii="Times New Roman" w:hAnsi="Times New Roman" w:cs="Times New Roman"/>
          <w:sz w:val="28"/>
          <w:szCs w:val="28"/>
        </w:rPr>
        <w:t>4 гостиницы</w:t>
      </w:r>
      <w:r w:rsidR="00C70ACF" w:rsidRPr="00C70ACF">
        <w:rPr>
          <w:rFonts w:ascii="Times New Roman" w:hAnsi="Times New Roman" w:cs="Times New Roman"/>
          <w:sz w:val="28"/>
          <w:szCs w:val="28"/>
        </w:rPr>
        <w:t xml:space="preserve"> </w:t>
      </w:r>
      <w:r w:rsidRPr="00C70ACF">
        <w:rPr>
          <w:rFonts w:ascii="Times New Roman" w:hAnsi="Times New Roman" w:cs="Times New Roman"/>
          <w:sz w:val="28"/>
          <w:szCs w:val="28"/>
        </w:rPr>
        <w:t>на 28 номеров (71 койко-место).</w:t>
      </w:r>
    </w:p>
    <w:p w:rsidR="00E82B5F" w:rsidRPr="00C70ACF" w:rsidRDefault="00E82B5F" w:rsidP="000164DF">
      <w:pPr>
        <w:pStyle w:val="a6"/>
        <w:spacing w:after="0" w:line="240" w:lineRule="auto"/>
        <w:ind w:left="360"/>
        <w:jc w:val="both"/>
        <w:rPr>
          <w:rFonts w:ascii="Times New Roman" w:hAnsi="Times New Roman" w:cs="Times New Roman"/>
          <w:sz w:val="28"/>
          <w:szCs w:val="28"/>
        </w:rPr>
      </w:pPr>
    </w:p>
    <w:p w:rsidR="00E82B5F" w:rsidRDefault="00E82B5F" w:rsidP="000164DF">
      <w:pPr>
        <w:spacing w:after="0" w:line="240" w:lineRule="auto"/>
        <w:ind w:firstLine="709"/>
        <w:jc w:val="both"/>
        <w:rPr>
          <w:rFonts w:ascii="Times New Roman" w:eastAsia="Calibri" w:hAnsi="Times New Roman" w:cs="Times New Roman"/>
          <w:sz w:val="28"/>
          <w:szCs w:val="28"/>
        </w:rPr>
      </w:pPr>
      <w:r w:rsidRPr="00E82B5F">
        <w:rPr>
          <w:rFonts w:ascii="Times New Roman" w:eastAsia="Calibri" w:hAnsi="Times New Roman" w:cs="Times New Roman"/>
          <w:sz w:val="28"/>
          <w:szCs w:val="28"/>
        </w:rPr>
        <w:t>Обеспеченность населения площадью стационарных торговых объектов</w:t>
      </w:r>
      <w:r>
        <w:rPr>
          <w:rFonts w:ascii="Times New Roman" w:eastAsia="Calibri" w:hAnsi="Times New Roman" w:cs="Times New Roman"/>
          <w:sz w:val="28"/>
          <w:szCs w:val="28"/>
        </w:rPr>
        <w:t xml:space="preserve"> по продаже продовольственных товаров составляет 365,8 кв. м. в расчете на тысячу жителей при нормативе 137 кв. м. и по продаже непродовольственных товаров составляет 485,1 кв. м. в расчете на тысячу жителей при нормативе 239 кв. м.</w:t>
      </w:r>
    </w:p>
    <w:p w:rsidR="00E82B5F" w:rsidRDefault="00E82B5F" w:rsidP="000164D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Среднесписочная численность работников в сфере потребительского рынка на территории района составляет 279 чел.</w:t>
      </w:r>
    </w:p>
    <w:p w:rsidR="00E82B5F" w:rsidRDefault="00E82B5F" w:rsidP="000164DF">
      <w:pPr>
        <w:spacing w:after="0" w:line="240" w:lineRule="auto"/>
        <w:ind w:firstLine="709"/>
        <w:jc w:val="both"/>
        <w:rPr>
          <w:rFonts w:ascii="Times New Roman" w:hAnsi="Times New Roman" w:cs="Times New Roman"/>
          <w:sz w:val="28"/>
          <w:szCs w:val="28"/>
          <w:highlight w:val="yellow"/>
        </w:rPr>
      </w:pPr>
    </w:p>
    <w:p w:rsidR="00F8746B" w:rsidRPr="002E6E8A" w:rsidRDefault="00F8746B" w:rsidP="000164DF">
      <w:pPr>
        <w:spacing w:after="0" w:line="240" w:lineRule="auto"/>
        <w:ind w:firstLine="709"/>
        <w:jc w:val="both"/>
        <w:rPr>
          <w:rFonts w:ascii="Times New Roman" w:hAnsi="Times New Roman" w:cs="Times New Roman"/>
          <w:sz w:val="28"/>
          <w:szCs w:val="28"/>
        </w:rPr>
      </w:pPr>
      <w:r w:rsidRPr="002E6E8A">
        <w:rPr>
          <w:rFonts w:ascii="Times New Roman" w:hAnsi="Times New Roman" w:cs="Times New Roman"/>
          <w:sz w:val="28"/>
          <w:szCs w:val="28"/>
        </w:rPr>
        <w:t>В 28 населенных пунктах района отсутствуют стационарные торговые объекты. Количество проживающих – 931 чел.</w:t>
      </w:r>
    </w:p>
    <w:p w:rsidR="00F8746B" w:rsidRPr="002E6E8A" w:rsidRDefault="00F8746B" w:rsidP="000164DF">
      <w:pPr>
        <w:spacing w:after="0" w:line="240" w:lineRule="auto"/>
        <w:ind w:firstLine="709"/>
        <w:jc w:val="both"/>
        <w:rPr>
          <w:rFonts w:ascii="Times New Roman" w:hAnsi="Times New Roman" w:cs="Times New Roman"/>
          <w:sz w:val="28"/>
          <w:szCs w:val="28"/>
        </w:rPr>
      </w:pPr>
      <w:r w:rsidRPr="002E6E8A">
        <w:rPr>
          <w:rFonts w:ascii="Times New Roman" w:hAnsi="Times New Roman" w:cs="Times New Roman"/>
          <w:sz w:val="28"/>
          <w:szCs w:val="28"/>
        </w:rPr>
        <w:t>Из них 13 населенных пунктов с количеством проживающих 559 чел. обслуживается мобильным торговым объектом</w:t>
      </w:r>
      <w:r>
        <w:rPr>
          <w:rFonts w:ascii="Times New Roman" w:hAnsi="Times New Roman" w:cs="Times New Roman"/>
          <w:sz w:val="28"/>
          <w:szCs w:val="28"/>
        </w:rPr>
        <w:t xml:space="preserve"> Дебесского РАЙПО</w:t>
      </w:r>
      <w:r w:rsidRPr="002E6E8A">
        <w:rPr>
          <w:rFonts w:ascii="Times New Roman" w:hAnsi="Times New Roman" w:cs="Times New Roman"/>
          <w:sz w:val="28"/>
          <w:szCs w:val="28"/>
        </w:rPr>
        <w:t xml:space="preserve"> (д.</w:t>
      </w:r>
      <w:r w:rsidRPr="002E6E8A">
        <w:rPr>
          <w:rFonts w:ascii="Times New Roman" w:eastAsia="Times New Roman" w:hAnsi="Times New Roman" w:cs="Times New Roman"/>
          <w:color w:val="000000"/>
          <w:sz w:val="28"/>
          <w:szCs w:val="28"/>
          <w:lang w:eastAsia="ru-RU"/>
        </w:rPr>
        <w:t xml:space="preserve"> Комары,  д. Роготнево, д. Усть-Медла, д. Аняшур, д. Дзилья, д. Кедзя, д. Котешур, д. Бадзимошур, д. Нюровай, д. Наговицыно, д. Смольники,  д. Верхний Шудзялуд,  д. Нижний Тыловай).</w:t>
      </w:r>
    </w:p>
    <w:p w:rsidR="00E82B5F" w:rsidRDefault="00E82B5F" w:rsidP="000164DF">
      <w:pPr>
        <w:spacing w:after="0" w:line="240" w:lineRule="auto"/>
        <w:ind w:firstLine="709"/>
        <w:jc w:val="both"/>
        <w:rPr>
          <w:rFonts w:ascii="Times New Roman" w:hAnsi="Times New Roman" w:cs="Times New Roman"/>
          <w:sz w:val="28"/>
          <w:szCs w:val="28"/>
        </w:rPr>
      </w:pPr>
    </w:p>
    <w:p w:rsidR="00E82B5F" w:rsidRDefault="00C70ACF" w:rsidP="000164DF">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eastAsia="Times New Roman" w:hAnsi="Times New Roman" w:cs="Times New Roman"/>
          <w:color w:val="000000"/>
          <w:sz w:val="28"/>
        </w:rPr>
        <w:lastRenderedPageBreak/>
        <w:t>Л</w:t>
      </w:r>
      <w:r w:rsidR="00E82B5F">
        <w:rPr>
          <w:rFonts w:ascii="Times New Roman" w:eastAsia="Times New Roman" w:hAnsi="Times New Roman" w:cs="Times New Roman"/>
          <w:color w:val="000000"/>
          <w:sz w:val="28"/>
        </w:rPr>
        <w:t>ицензию на розничную продажу алкогольной продукции</w:t>
      </w:r>
      <w:r>
        <w:rPr>
          <w:rFonts w:ascii="Times New Roman" w:eastAsia="Times New Roman" w:hAnsi="Times New Roman" w:cs="Times New Roman"/>
          <w:color w:val="000000"/>
          <w:sz w:val="28"/>
        </w:rPr>
        <w:t xml:space="preserve"> </w:t>
      </w:r>
      <w:r w:rsidR="00B80BE5">
        <w:rPr>
          <w:rFonts w:ascii="Times New Roman" w:eastAsia="Times New Roman" w:hAnsi="Times New Roman" w:cs="Times New Roman"/>
          <w:color w:val="000000"/>
          <w:sz w:val="28"/>
        </w:rPr>
        <w:t xml:space="preserve">на территории района </w:t>
      </w:r>
      <w:r>
        <w:rPr>
          <w:rFonts w:ascii="Times New Roman" w:eastAsia="Times New Roman" w:hAnsi="Times New Roman" w:cs="Times New Roman"/>
          <w:color w:val="000000"/>
          <w:sz w:val="28"/>
        </w:rPr>
        <w:t>имеют</w:t>
      </w:r>
      <w:r w:rsidR="00C921BD">
        <w:rPr>
          <w:rFonts w:ascii="Times New Roman" w:eastAsia="Times New Roman" w:hAnsi="Times New Roman" w:cs="Times New Roman"/>
          <w:color w:val="000000"/>
          <w:sz w:val="28"/>
        </w:rPr>
        <w:t xml:space="preserve"> 9</w:t>
      </w:r>
      <w:r w:rsidR="00B80BE5">
        <w:rPr>
          <w:rFonts w:ascii="Times New Roman" w:eastAsia="Times New Roman" w:hAnsi="Times New Roman" w:cs="Times New Roman"/>
          <w:color w:val="000000"/>
          <w:sz w:val="28"/>
        </w:rPr>
        <w:t>9</w:t>
      </w:r>
      <w:r w:rsidR="00C921BD">
        <w:rPr>
          <w:rFonts w:ascii="Times New Roman" w:eastAsia="Times New Roman" w:hAnsi="Times New Roman" w:cs="Times New Roman"/>
          <w:color w:val="000000"/>
          <w:sz w:val="28"/>
        </w:rPr>
        <w:t>% продовольственных магазинов</w:t>
      </w:r>
      <w:r w:rsidR="00B80BE5">
        <w:rPr>
          <w:rFonts w:ascii="Times New Roman" w:eastAsia="Times New Roman" w:hAnsi="Times New Roman" w:cs="Times New Roman"/>
          <w:color w:val="000000"/>
          <w:sz w:val="28"/>
        </w:rPr>
        <w:t xml:space="preserve"> и объектов общественного питания.</w:t>
      </w:r>
    </w:p>
    <w:p w:rsidR="00884030" w:rsidRDefault="00E82B5F" w:rsidP="000164D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Министерством</w:t>
      </w:r>
      <w:r w:rsidR="00C70ACF">
        <w:rPr>
          <w:rFonts w:ascii="Times New Roman" w:eastAsia="Times New Roman" w:hAnsi="Times New Roman" w:cs="Times New Roman"/>
          <w:color w:val="000000"/>
          <w:sz w:val="28"/>
        </w:rPr>
        <w:t xml:space="preserve"> промышленности и торговли Удмуртской Республики </w:t>
      </w:r>
      <w:r>
        <w:rPr>
          <w:rFonts w:ascii="Times New Roman" w:eastAsia="Times New Roman" w:hAnsi="Times New Roman" w:cs="Times New Roman"/>
          <w:color w:val="000000"/>
          <w:sz w:val="28"/>
        </w:rPr>
        <w:t xml:space="preserve"> за нарушение алкогольного законодательства на территории района, наложен административный штраф</w:t>
      </w:r>
      <w:r w:rsidR="00B80BE5">
        <w:rPr>
          <w:rFonts w:ascii="Times New Roman" w:eastAsia="Times New Roman" w:hAnsi="Times New Roman" w:cs="Times New Roman"/>
          <w:color w:val="000000"/>
          <w:sz w:val="28"/>
        </w:rPr>
        <w:t xml:space="preserve"> по ч. 3 ст. 14.16</w:t>
      </w:r>
      <w:r w:rsidR="00650608">
        <w:rPr>
          <w:rFonts w:ascii="Times New Roman" w:eastAsia="Times New Roman" w:hAnsi="Times New Roman" w:cs="Times New Roman"/>
          <w:color w:val="000000"/>
          <w:sz w:val="28"/>
        </w:rPr>
        <w:t xml:space="preserve"> КоАП РФ в размере 20 тыс. рублей.</w:t>
      </w:r>
    </w:p>
    <w:p w:rsidR="00884030" w:rsidRPr="00630D66" w:rsidRDefault="00884030" w:rsidP="000164D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8"/>
        </w:rPr>
      </w:pPr>
    </w:p>
    <w:p w:rsidR="00884030" w:rsidRPr="00630D66" w:rsidRDefault="00630D66" w:rsidP="000164DF">
      <w:pPr>
        <w:spacing w:after="0" w:line="240" w:lineRule="auto"/>
        <w:ind w:firstLine="709"/>
        <w:jc w:val="both"/>
        <w:rPr>
          <w:rFonts w:ascii="Times New Roman" w:hAnsi="Times New Roman" w:cs="Times New Roman"/>
          <w:sz w:val="28"/>
          <w:szCs w:val="28"/>
        </w:rPr>
      </w:pPr>
      <w:r w:rsidRPr="00630D66">
        <w:rPr>
          <w:rFonts w:ascii="Times New Roman" w:hAnsi="Times New Roman" w:cs="Times New Roman"/>
          <w:sz w:val="28"/>
          <w:szCs w:val="28"/>
        </w:rPr>
        <w:t>Расчетный о</w:t>
      </w:r>
      <w:r w:rsidR="00884030" w:rsidRPr="00630D66">
        <w:rPr>
          <w:rFonts w:ascii="Times New Roman" w:hAnsi="Times New Roman" w:cs="Times New Roman"/>
          <w:sz w:val="28"/>
          <w:szCs w:val="28"/>
        </w:rPr>
        <w:t>борот розничной торговли по крупным и средним предприятиям</w:t>
      </w:r>
      <w:r w:rsidR="00196BCD" w:rsidRPr="00630D66">
        <w:rPr>
          <w:rFonts w:ascii="Times New Roman" w:hAnsi="Times New Roman" w:cs="Times New Roman"/>
          <w:sz w:val="28"/>
          <w:szCs w:val="28"/>
        </w:rPr>
        <w:t xml:space="preserve"> </w:t>
      </w:r>
      <w:r w:rsidR="00884030" w:rsidRPr="00630D66">
        <w:rPr>
          <w:rFonts w:ascii="Times New Roman" w:hAnsi="Times New Roman" w:cs="Times New Roman"/>
          <w:sz w:val="28"/>
          <w:szCs w:val="28"/>
        </w:rPr>
        <w:t xml:space="preserve">составил </w:t>
      </w:r>
      <w:r w:rsidRPr="00630D66">
        <w:rPr>
          <w:rFonts w:ascii="Times New Roman" w:hAnsi="Times New Roman" w:cs="Times New Roman"/>
          <w:sz w:val="28"/>
          <w:szCs w:val="28"/>
        </w:rPr>
        <w:t>367</w:t>
      </w:r>
      <w:r w:rsidR="00884030" w:rsidRPr="00630D66">
        <w:rPr>
          <w:rFonts w:ascii="Times New Roman" w:hAnsi="Times New Roman" w:cs="Times New Roman"/>
          <w:sz w:val="28"/>
          <w:szCs w:val="28"/>
        </w:rPr>
        <w:t xml:space="preserve"> млн. </w:t>
      </w:r>
      <w:r w:rsidRPr="00630D66">
        <w:rPr>
          <w:rFonts w:ascii="Times New Roman" w:hAnsi="Times New Roman" w:cs="Times New Roman"/>
          <w:sz w:val="28"/>
          <w:szCs w:val="28"/>
        </w:rPr>
        <w:t>176</w:t>
      </w:r>
      <w:r w:rsidR="00196BCD" w:rsidRPr="00630D66">
        <w:rPr>
          <w:rFonts w:ascii="Times New Roman" w:hAnsi="Times New Roman" w:cs="Times New Roman"/>
          <w:sz w:val="28"/>
          <w:szCs w:val="28"/>
        </w:rPr>
        <w:t xml:space="preserve"> тыс. рублей</w:t>
      </w:r>
      <w:r w:rsidR="00884030" w:rsidRPr="00630D66">
        <w:rPr>
          <w:rFonts w:ascii="Times New Roman" w:hAnsi="Times New Roman" w:cs="Times New Roman"/>
          <w:sz w:val="28"/>
          <w:szCs w:val="28"/>
        </w:rPr>
        <w:t xml:space="preserve">, что в сопоставимых ценах на </w:t>
      </w:r>
      <w:r w:rsidR="00196BCD" w:rsidRPr="00630D66">
        <w:rPr>
          <w:rFonts w:ascii="Times New Roman" w:hAnsi="Times New Roman" w:cs="Times New Roman"/>
          <w:sz w:val="28"/>
          <w:szCs w:val="28"/>
        </w:rPr>
        <w:t>2,</w:t>
      </w:r>
      <w:r w:rsidRPr="00630D66">
        <w:rPr>
          <w:rFonts w:ascii="Times New Roman" w:hAnsi="Times New Roman" w:cs="Times New Roman"/>
          <w:sz w:val="28"/>
          <w:szCs w:val="28"/>
        </w:rPr>
        <w:t>9</w:t>
      </w:r>
      <w:r w:rsidR="00884030" w:rsidRPr="00630D66">
        <w:rPr>
          <w:rFonts w:ascii="Times New Roman" w:hAnsi="Times New Roman" w:cs="Times New Roman"/>
          <w:sz w:val="28"/>
          <w:szCs w:val="28"/>
        </w:rPr>
        <w:t xml:space="preserve">% ниже аналогичного периода прошлого года. Дебесское РАЙПО занимает </w:t>
      </w:r>
      <w:r w:rsidRPr="00630D66">
        <w:rPr>
          <w:rFonts w:ascii="Times New Roman" w:hAnsi="Times New Roman" w:cs="Times New Roman"/>
          <w:sz w:val="28"/>
          <w:szCs w:val="28"/>
        </w:rPr>
        <w:t>72,7</w:t>
      </w:r>
      <w:r w:rsidR="00884030" w:rsidRPr="00630D66">
        <w:rPr>
          <w:rFonts w:ascii="Times New Roman" w:hAnsi="Times New Roman" w:cs="Times New Roman"/>
          <w:sz w:val="28"/>
          <w:szCs w:val="28"/>
        </w:rPr>
        <w:t xml:space="preserve">% </w:t>
      </w:r>
      <w:r w:rsidRPr="00630D66">
        <w:rPr>
          <w:rFonts w:ascii="Times New Roman" w:hAnsi="Times New Roman" w:cs="Times New Roman"/>
          <w:sz w:val="28"/>
          <w:szCs w:val="28"/>
        </w:rPr>
        <w:t xml:space="preserve"> (267 млн. рублей) от всего товарооборота в районе (по 2021 году было 69%).</w:t>
      </w:r>
    </w:p>
    <w:p w:rsidR="00031F47" w:rsidRPr="00031F47" w:rsidRDefault="00031F47" w:rsidP="00031F47">
      <w:pPr>
        <w:tabs>
          <w:tab w:val="left" w:pos="0"/>
        </w:tabs>
        <w:spacing w:after="0" w:line="240" w:lineRule="auto"/>
        <w:ind w:firstLine="709"/>
        <w:jc w:val="both"/>
        <w:rPr>
          <w:rFonts w:ascii="Times New Roman" w:hAnsi="Times New Roman" w:cs="Times New Roman"/>
          <w:i/>
          <w:color w:val="548DD4" w:themeColor="text2" w:themeTint="99"/>
          <w:sz w:val="28"/>
          <w:szCs w:val="28"/>
        </w:rPr>
      </w:pPr>
    </w:p>
    <w:p w:rsidR="00031F47" w:rsidRPr="007B29FA" w:rsidRDefault="00031F47" w:rsidP="00031F47">
      <w:pPr>
        <w:tabs>
          <w:tab w:val="left" w:pos="0"/>
        </w:tabs>
        <w:spacing w:after="0" w:line="240" w:lineRule="auto"/>
        <w:ind w:firstLine="709"/>
        <w:jc w:val="both"/>
        <w:rPr>
          <w:rFonts w:ascii="Times New Roman" w:hAnsi="Times New Roman" w:cs="Times New Roman"/>
          <w:b/>
          <w:sz w:val="28"/>
          <w:szCs w:val="28"/>
        </w:rPr>
      </w:pPr>
      <w:r w:rsidRPr="007B29FA">
        <w:rPr>
          <w:rFonts w:ascii="Times New Roman" w:hAnsi="Times New Roman" w:cs="Times New Roman"/>
          <w:b/>
          <w:sz w:val="28"/>
          <w:szCs w:val="28"/>
        </w:rPr>
        <w:t>ПРОИЗВОДСТВО И ПЕРЕРАБОТКА</w:t>
      </w:r>
    </w:p>
    <w:p w:rsidR="007B29FA" w:rsidRPr="002B7909" w:rsidRDefault="00031F47" w:rsidP="002B7909">
      <w:pPr>
        <w:tabs>
          <w:tab w:val="left" w:pos="0"/>
        </w:tabs>
        <w:spacing w:after="0" w:line="240" w:lineRule="auto"/>
        <w:ind w:firstLine="709"/>
        <w:jc w:val="both"/>
        <w:rPr>
          <w:rFonts w:ascii="Times New Roman" w:hAnsi="Times New Roman" w:cs="Times New Roman"/>
          <w:sz w:val="28"/>
          <w:szCs w:val="28"/>
        </w:rPr>
      </w:pPr>
      <w:r w:rsidRPr="002B7909">
        <w:rPr>
          <w:rFonts w:ascii="Times New Roman" w:hAnsi="Times New Roman" w:cs="Times New Roman"/>
          <w:sz w:val="28"/>
          <w:szCs w:val="28"/>
        </w:rPr>
        <w:t>Объём отгруженн</w:t>
      </w:r>
      <w:r w:rsidR="007B29FA" w:rsidRPr="002B7909">
        <w:rPr>
          <w:rFonts w:ascii="Times New Roman" w:hAnsi="Times New Roman" w:cs="Times New Roman"/>
          <w:sz w:val="28"/>
          <w:szCs w:val="28"/>
        </w:rPr>
        <w:t>ых</w:t>
      </w:r>
      <w:r w:rsidRPr="002B7909">
        <w:rPr>
          <w:rFonts w:ascii="Times New Roman" w:hAnsi="Times New Roman" w:cs="Times New Roman"/>
          <w:sz w:val="28"/>
          <w:szCs w:val="28"/>
        </w:rPr>
        <w:t xml:space="preserve"> </w:t>
      </w:r>
      <w:r w:rsidR="009963B6" w:rsidRPr="002B7909">
        <w:rPr>
          <w:rFonts w:ascii="Times New Roman" w:hAnsi="Times New Roman" w:cs="Times New Roman"/>
          <w:sz w:val="28"/>
          <w:szCs w:val="28"/>
        </w:rPr>
        <w:t>товаров собственного производства, выполненных работ и услуг собствен</w:t>
      </w:r>
      <w:r w:rsidR="007B29FA" w:rsidRPr="002B7909">
        <w:rPr>
          <w:rFonts w:ascii="Times New Roman" w:hAnsi="Times New Roman" w:cs="Times New Roman"/>
          <w:sz w:val="28"/>
          <w:szCs w:val="28"/>
        </w:rPr>
        <w:t xml:space="preserve">ными силами в </w:t>
      </w:r>
      <w:r w:rsidR="009963B6" w:rsidRPr="002B7909">
        <w:rPr>
          <w:rFonts w:ascii="Times New Roman" w:hAnsi="Times New Roman" w:cs="Times New Roman"/>
          <w:sz w:val="28"/>
          <w:szCs w:val="28"/>
        </w:rPr>
        <w:t>сос</w:t>
      </w:r>
      <w:r w:rsidR="007B29FA" w:rsidRPr="002B7909">
        <w:rPr>
          <w:rFonts w:ascii="Times New Roman" w:hAnsi="Times New Roman" w:cs="Times New Roman"/>
          <w:sz w:val="28"/>
          <w:szCs w:val="28"/>
        </w:rPr>
        <w:t xml:space="preserve">тавил 650 млн. 368 тыс. рублей. </w:t>
      </w:r>
      <w:r w:rsidR="009963B6" w:rsidRPr="002B7909">
        <w:rPr>
          <w:rFonts w:ascii="Times New Roman" w:hAnsi="Times New Roman" w:cs="Times New Roman"/>
          <w:sz w:val="28"/>
          <w:szCs w:val="28"/>
        </w:rPr>
        <w:t xml:space="preserve">Темп роста к соответствующему периоду 2021 года </w:t>
      </w:r>
      <w:r w:rsidR="007B29FA" w:rsidRPr="002B7909">
        <w:rPr>
          <w:rFonts w:ascii="Times New Roman" w:hAnsi="Times New Roman" w:cs="Times New Roman"/>
          <w:sz w:val="28"/>
          <w:szCs w:val="28"/>
        </w:rPr>
        <w:t xml:space="preserve"> в составил 127,1%, по чистым видам – 109,9%.</w:t>
      </w:r>
    </w:p>
    <w:p w:rsidR="002B7909" w:rsidRPr="00DB4121" w:rsidRDefault="002B7909" w:rsidP="00DB4121">
      <w:pPr>
        <w:tabs>
          <w:tab w:val="left" w:pos="0"/>
        </w:tabs>
        <w:spacing w:after="0" w:line="240" w:lineRule="auto"/>
        <w:ind w:firstLine="709"/>
        <w:jc w:val="both"/>
        <w:rPr>
          <w:rFonts w:ascii="Times New Roman" w:hAnsi="Times New Roman" w:cs="Times New Roman"/>
          <w:sz w:val="28"/>
          <w:szCs w:val="28"/>
        </w:rPr>
      </w:pPr>
      <w:r w:rsidRPr="002B7909">
        <w:rPr>
          <w:rFonts w:ascii="Times New Roman" w:hAnsi="Times New Roman" w:cs="Times New Roman"/>
          <w:sz w:val="28"/>
          <w:szCs w:val="28"/>
        </w:rPr>
        <w:t xml:space="preserve">Показатель по промышленному производству («Добыча полезных ископаемых», «Обрабатывающие производства», «Обеспечение электрической энергией, газом и паром; кондиционирование воздуха», «Водоснабжение; </w:t>
      </w:r>
      <w:r w:rsidRPr="00DB4121">
        <w:rPr>
          <w:rFonts w:ascii="Times New Roman" w:hAnsi="Times New Roman" w:cs="Times New Roman"/>
          <w:sz w:val="28"/>
          <w:szCs w:val="28"/>
        </w:rPr>
        <w:t>водоотведение, организация сбора и утилизации отходов, деятельность по ликвидации загр</w:t>
      </w:r>
      <w:r w:rsidR="00777C50">
        <w:rPr>
          <w:rFonts w:ascii="Times New Roman" w:hAnsi="Times New Roman" w:cs="Times New Roman"/>
          <w:sz w:val="28"/>
          <w:szCs w:val="28"/>
        </w:rPr>
        <w:t>язнений») составил 152 млн. рублей</w:t>
      </w:r>
      <w:r w:rsidRPr="00DB4121">
        <w:rPr>
          <w:rFonts w:ascii="Times New Roman" w:hAnsi="Times New Roman" w:cs="Times New Roman"/>
          <w:sz w:val="28"/>
          <w:szCs w:val="28"/>
        </w:rPr>
        <w:t xml:space="preserve"> или 109,9% к уровню соответствующего периода прошлого</w:t>
      </w:r>
      <w:r w:rsidR="00DB4121" w:rsidRPr="00DB4121">
        <w:rPr>
          <w:rFonts w:ascii="Times New Roman" w:hAnsi="Times New Roman" w:cs="Times New Roman"/>
          <w:sz w:val="28"/>
          <w:szCs w:val="28"/>
        </w:rPr>
        <w:t xml:space="preserve"> года.</w:t>
      </w:r>
    </w:p>
    <w:p w:rsidR="00DB4121" w:rsidRPr="009614AE" w:rsidRDefault="00DB4121" w:rsidP="00DB4121">
      <w:pPr>
        <w:tabs>
          <w:tab w:val="left" w:pos="0"/>
        </w:tabs>
        <w:spacing w:after="0" w:line="240" w:lineRule="auto"/>
        <w:ind w:firstLine="709"/>
        <w:jc w:val="both"/>
        <w:rPr>
          <w:rFonts w:ascii="Times New Roman" w:hAnsi="Times New Roman" w:cs="Times New Roman"/>
          <w:sz w:val="28"/>
          <w:szCs w:val="28"/>
        </w:rPr>
      </w:pPr>
      <w:r w:rsidRPr="00DB4121">
        <w:rPr>
          <w:rFonts w:ascii="Times New Roman" w:hAnsi="Times New Roman" w:cs="Times New Roman"/>
          <w:sz w:val="28"/>
          <w:szCs w:val="28"/>
        </w:rPr>
        <w:t xml:space="preserve">Отгрузка товаров </w:t>
      </w:r>
      <w:r w:rsidRPr="00DB4121">
        <w:rPr>
          <w:rFonts w:ascii="Times New Roman" w:eastAsia="Times New Roman" w:hAnsi="Times New Roman" w:cs="Times New Roman"/>
          <w:sz w:val="28"/>
          <w:szCs w:val="28"/>
          <w:lang w:eastAsia="ru-RU"/>
        </w:rPr>
        <w:t xml:space="preserve">собственного производства, выполненных работ и услуг собственными силами Дебесского РАЙПО  составила 47 млн. 296 тыс. рублей </w:t>
      </w:r>
      <w:r w:rsidRPr="009614AE">
        <w:rPr>
          <w:rFonts w:ascii="Times New Roman" w:eastAsia="Times New Roman" w:hAnsi="Times New Roman" w:cs="Times New Roman"/>
          <w:sz w:val="28"/>
          <w:szCs w:val="28"/>
          <w:lang w:eastAsia="ru-RU"/>
        </w:rPr>
        <w:t>или 115 %.</w:t>
      </w:r>
    </w:p>
    <w:p w:rsidR="002B7909" w:rsidRPr="009614AE" w:rsidRDefault="002B7909" w:rsidP="00DB4121">
      <w:pPr>
        <w:tabs>
          <w:tab w:val="left" w:pos="0"/>
        </w:tabs>
        <w:spacing w:after="0" w:line="240" w:lineRule="auto"/>
        <w:ind w:firstLine="709"/>
        <w:jc w:val="both"/>
        <w:rPr>
          <w:rFonts w:ascii="Times New Roman" w:hAnsi="Times New Roman" w:cs="Times New Roman"/>
          <w:sz w:val="28"/>
          <w:szCs w:val="28"/>
        </w:rPr>
      </w:pPr>
      <w:r w:rsidRPr="009614AE">
        <w:rPr>
          <w:rFonts w:ascii="Times New Roman" w:hAnsi="Times New Roman" w:cs="Times New Roman"/>
          <w:sz w:val="28"/>
          <w:szCs w:val="28"/>
        </w:rPr>
        <w:t>Рост п</w:t>
      </w:r>
      <w:r w:rsidR="00031F47" w:rsidRPr="009614AE">
        <w:rPr>
          <w:rFonts w:ascii="Times New Roman" w:hAnsi="Times New Roman" w:cs="Times New Roman"/>
          <w:sz w:val="28"/>
          <w:szCs w:val="28"/>
        </w:rPr>
        <w:t>роизводств</w:t>
      </w:r>
      <w:r w:rsidRPr="009614AE">
        <w:rPr>
          <w:rFonts w:ascii="Times New Roman" w:hAnsi="Times New Roman" w:cs="Times New Roman"/>
          <w:sz w:val="28"/>
          <w:szCs w:val="28"/>
        </w:rPr>
        <w:t>а</w:t>
      </w:r>
      <w:r w:rsidR="00031F47" w:rsidRPr="009614AE">
        <w:rPr>
          <w:rFonts w:ascii="Times New Roman" w:hAnsi="Times New Roman" w:cs="Times New Roman"/>
          <w:sz w:val="28"/>
          <w:szCs w:val="28"/>
        </w:rPr>
        <w:t xml:space="preserve"> пищевых продуктов</w:t>
      </w:r>
      <w:r w:rsidRPr="009614AE">
        <w:rPr>
          <w:rFonts w:ascii="Times New Roman" w:hAnsi="Times New Roman" w:cs="Times New Roman"/>
          <w:sz w:val="28"/>
          <w:szCs w:val="28"/>
        </w:rPr>
        <w:t xml:space="preserve"> по Дебёсскому РАЙПО (</w:t>
      </w:r>
      <w:r w:rsidR="00031F47" w:rsidRPr="009614AE">
        <w:rPr>
          <w:rFonts w:ascii="Times New Roman" w:hAnsi="Times New Roman" w:cs="Times New Roman"/>
          <w:sz w:val="28"/>
          <w:szCs w:val="28"/>
        </w:rPr>
        <w:t>хлебозавод и общепит) в натуральном выражении</w:t>
      </w:r>
      <w:r w:rsidR="00DB4121" w:rsidRPr="009614AE">
        <w:rPr>
          <w:rFonts w:ascii="Times New Roman" w:hAnsi="Times New Roman" w:cs="Times New Roman"/>
          <w:sz w:val="28"/>
          <w:szCs w:val="28"/>
        </w:rPr>
        <w:t xml:space="preserve"> произошё</w:t>
      </w:r>
      <w:r w:rsidRPr="009614AE">
        <w:rPr>
          <w:rFonts w:ascii="Times New Roman" w:hAnsi="Times New Roman" w:cs="Times New Roman"/>
          <w:sz w:val="28"/>
          <w:szCs w:val="28"/>
        </w:rPr>
        <w:t>л по:</w:t>
      </w:r>
    </w:p>
    <w:p w:rsidR="00DB4121" w:rsidRPr="009614AE" w:rsidRDefault="00DB4121" w:rsidP="00DB4121">
      <w:pPr>
        <w:pStyle w:val="a6"/>
        <w:numPr>
          <w:ilvl w:val="0"/>
          <w:numId w:val="19"/>
        </w:numPr>
        <w:tabs>
          <w:tab w:val="left" w:pos="0"/>
        </w:tabs>
        <w:spacing w:after="0" w:line="240" w:lineRule="auto"/>
        <w:ind w:left="0" w:firstLine="360"/>
        <w:jc w:val="both"/>
        <w:rPr>
          <w:rFonts w:ascii="Times New Roman" w:hAnsi="Times New Roman" w:cs="Times New Roman"/>
          <w:sz w:val="28"/>
          <w:szCs w:val="28"/>
        </w:rPr>
      </w:pPr>
      <w:r w:rsidRPr="009614AE">
        <w:rPr>
          <w:rFonts w:ascii="Times New Roman" w:eastAsia="Times New Roman" w:hAnsi="Times New Roman" w:cs="Times New Roman"/>
          <w:sz w:val="28"/>
          <w:szCs w:val="28"/>
          <w:lang w:eastAsia="ru-RU"/>
        </w:rPr>
        <w:t>п</w:t>
      </w:r>
      <w:r w:rsidR="002B7909" w:rsidRPr="009614AE">
        <w:rPr>
          <w:rFonts w:ascii="Times New Roman" w:eastAsia="Times New Roman" w:hAnsi="Times New Roman" w:cs="Times New Roman"/>
          <w:sz w:val="28"/>
          <w:szCs w:val="28"/>
          <w:lang w:eastAsia="ru-RU"/>
        </w:rPr>
        <w:t>роизводств</w:t>
      </w:r>
      <w:r w:rsidRPr="009614AE">
        <w:rPr>
          <w:rFonts w:ascii="Times New Roman" w:eastAsia="Times New Roman" w:hAnsi="Times New Roman" w:cs="Times New Roman"/>
          <w:sz w:val="28"/>
          <w:szCs w:val="28"/>
          <w:lang w:eastAsia="ru-RU"/>
        </w:rPr>
        <w:t>у</w:t>
      </w:r>
      <w:r w:rsidR="002B7909" w:rsidRPr="009614AE">
        <w:rPr>
          <w:rFonts w:ascii="Times New Roman" w:eastAsia="Times New Roman" w:hAnsi="Times New Roman" w:cs="Times New Roman"/>
          <w:sz w:val="28"/>
          <w:szCs w:val="28"/>
          <w:lang w:eastAsia="ru-RU"/>
        </w:rPr>
        <w:t xml:space="preserve"> хлеба и хлебобулочных изделий на хлебозаводе на 4 тыс. тонн или 102% (258  тыс. тонн);</w:t>
      </w:r>
    </w:p>
    <w:p w:rsidR="00DB4121" w:rsidRPr="009614AE" w:rsidRDefault="00DB4121" w:rsidP="00DB4121">
      <w:pPr>
        <w:pStyle w:val="a6"/>
        <w:numPr>
          <w:ilvl w:val="0"/>
          <w:numId w:val="19"/>
        </w:numPr>
        <w:tabs>
          <w:tab w:val="left" w:pos="0"/>
        </w:tabs>
        <w:spacing w:after="0" w:line="240" w:lineRule="auto"/>
        <w:ind w:left="0" w:firstLine="360"/>
        <w:jc w:val="both"/>
        <w:rPr>
          <w:rFonts w:ascii="Times New Roman" w:hAnsi="Times New Roman" w:cs="Times New Roman"/>
          <w:sz w:val="28"/>
          <w:szCs w:val="28"/>
        </w:rPr>
      </w:pPr>
      <w:r w:rsidRPr="009614AE">
        <w:rPr>
          <w:rFonts w:ascii="Times New Roman" w:eastAsia="Times New Roman" w:hAnsi="Times New Roman" w:cs="Times New Roman"/>
          <w:sz w:val="28"/>
          <w:szCs w:val="28"/>
          <w:lang w:eastAsia="ru-RU"/>
        </w:rPr>
        <w:t>производству хлеба и хлебобулочных изделий в общепите на 1 тонну или 101% (30 тонн);</w:t>
      </w:r>
    </w:p>
    <w:p w:rsidR="00DB4121" w:rsidRPr="009614AE" w:rsidRDefault="00DB4121" w:rsidP="00DB4121">
      <w:pPr>
        <w:pStyle w:val="a6"/>
        <w:numPr>
          <w:ilvl w:val="0"/>
          <w:numId w:val="19"/>
        </w:numPr>
        <w:tabs>
          <w:tab w:val="left" w:pos="0"/>
        </w:tabs>
        <w:spacing w:after="0" w:line="240" w:lineRule="auto"/>
        <w:ind w:left="0" w:firstLine="360"/>
        <w:jc w:val="both"/>
        <w:rPr>
          <w:rFonts w:ascii="Times New Roman" w:hAnsi="Times New Roman" w:cs="Times New Roman"/>
          <w:sz w:val="28"/>
          <w:szCs w:val="28"/>
        </w:rPr>
      </w:pPr>
      <w:r w:rsidRPr="009614AE">
        <w:rPr>
          <w:rFonts w:ascii="Times New Roman" w:eastAsia="Times New Roman" w:hAnsi="Times New Roman" w:cs="Times New Roman"/>
          <w:sz w:val="28"/>
          <w:szCs w:val="28"/>
          <w:lang w:eastAsia="ru-RU"/>
        </w:rPr>
        <w:t>п</w:t>
      </w:r>
      <w:r w:rsidR="002B7909" w:rsidRPr="009614AE">
        <w:rPr>
          <w:rFonts w:ascii="Times New Roman" w:eastAsia="Times New Roman" w:hAnsi="Times New Roman" w:cs="Times New Roman"/>
          <w:sz w:val="28"/>
          <w:szCs w:val="28"/>
          <w:lang w:eastAsia="ru-RU"/>
        </w:rPr>
        <w:t>роизводств</w:t>
      </w:r>
      <w:r w:rsidRPr="009614AE">
        <w:rPr>
          <w:rFonts w:ascii="Times New Roman" w:eastAsia="Times New Roman" w:hAnsi="Times New Roman" w:cs="Times New Roman"/>
          <w:sz w:val="28"/>
          <w:szCs w:val="28"/>
          <w:lang w:eastAsia="ru-RU"/>
        </w:rPr>
        <w:t>у</w:t>
      </w:r>
      <w:r w:rsidR="002B7909" w:rsidRPr="009614AE">
        <w:rPr>
          <w:rFonts w:ascii="Times New Roman" w:eastAsia="Times New Roman" w:hAnsi="Times New Roman" w:cs="Times New Roman"/>
          <w:sz w:val="28"/>
          <w:szCs w:val="28"/>
          <w:lang w:eastAsia="ru-RU"/>
        </w:rPr>
        <w:t xml:space="preserve"> безалкогольных напитков</w:t>
      </w:r>
      <w:r w:rsidRPr="009614AE">
        <w:rPr>
          <w:rFonts w:ascii="Times New Roman" w:eastAsia="Times New Roman" w:hAnsi="Times New Roman" w:cs="Times New Roman"/>
          <w:sz w:val="28"/>
          <w:szCs w:val="28"/>
          <w:lang w:eastAsia="ru-RU"/>
        </w:rPr>
        <w:t xml:space="preserve"> на </w:t>
      </w:r>
      <w:r w:rsidR="002B7909" w:rsidRPr="009614AE">
        <w:rPr>
          <w:rFonts w:ascii="Times New Roman" w:eastAsia="Times New Roman" w:hAnsi="Times New Roman" w:cs="Times New Roman"/>
          <w:sz w:val="28"/>
          <w:szCs w:val="28"/>
          <w:lang w:eastAsia="ru-RU"/>
        </w:rPr>
        <w:t xml:space="preserve">1,1 тыс. </w:t>
      </w:r>
      <w:r w:rsidRPr="009614AE">
        <w:rPr>
          <w:rFonts w:ascii="Times New Roman" w:eastAsia="Times New Roman" w:hAnsi="Times New Roman" w:cs="Times New Roman"/>
          <w:sz w:val="28"/>
          <w:szCs w:val="28"/>
          <w:lang w:eastAsia="ru-RU"/>
        </w:rPr>
        <w:t>декалитров или</w:t>
      </w:r>
      <w:r w:rsidR="002B7909" w:rsidRPr="009614AE">
        <w:rPr>
          <w:rFonts w:ascii="Times New Roman" w:eastAsia="Times New Roman" w:hAnsi="Times New Roman" w:cs="Times New Roman"/>
          <w:sz w:val="28"/>
          <w:szCs w:val="28"/>
          <w:lang w:eastAsia="ru-RU"/>
        </w:rPr>
        <w:t xml:space="preserve"> 113% (8,6 тыс. </w:t>
      </w:r>
      <w:r w:rsidRPr="009614AE">
        <w:rPr>
          <w:rFonts w:ascii="Times New Roman" w:eastAsia="Times New Roman" w:hAnsi="Times New Roman" w:cs="Times New Roman"/>
          <w:sz w:val="28"/>
          <w:szCs w:val="28"/>
          <w:lang w:eastAsia="ru-RU"/>
        </w:rPr>
        <w:t>декалитров);</w:t>
      </w:r>
    </w:p>
    <w:p w:rsidR="002B7909" w:rsidRPr="009614AE" w:rsidRDefault="00DB4121" w:rsidP="00DB4121">
      <w:pPr>
        <w:pStyle w:val="a6"/>
        <w:numPr>
          <w:ilvl w:val="0"/>
          <w:numId w:val="19"/>
        </w:numPr>
        <w:tabs>
          <w:tab w:val="left" w:pos="0"/>
        </w:tabs>
        <w:spacing w:after="0" w:line="240" w:lineRule="auto"/>
        <w:ind w:left="0" w:firstLine="360"/>
        <w:jc w:val="both"/>
        <w:rPr>
          <w:rFonts w:ascii="Times New Roman" w:hAnsi="Times New Roman" w:cs="Times New Roman"/>
          <w:sz w:val="28"/>
          <w:szCs w:val="28"/>
        </w:rPr>
      </w:pPr>
      <w:r w:rsidRPr="009614AE">
        <w:rPr>
          <w:rFonts w:ascii="Times New Roman" w:eastAsia="Times New Roman" w:hAnsi="Times New Roman" w:cs="Times New Roman"/>
          <w:sz w:val="28"/>
          <w:szCs w:val="28"/>
          <w:lang w:eastAsia="ru-RU"/>
        </w:rPr>
        <w:t>п</w:t>
      </w:r>
      <w:r w:rsidR="002B7909" w:rsidRPr="009614AE">
        <w:rPr>
          <w:rFonts w:ascii="Times New Roman" w:eastAsia="Times New Roman" w:hAnsi="Times New Roman" w:cs="Times New Roman"/>
          <w:sz w:val="28"/>
          <w:szCs w:val="28"/>
          <w:lang w:eastAsia="ru-RU"/>
        </w:rPr>
        <w:t>роизводств</w:t>
      </w:r>
      <w:r w:rsidRPr="009614AE">
        <w:rPr>
          <w:rFonts w:ascii="Times New Roman" w:eastAsia="Times New Roman" w:hAnsi="Times New Roman" w:cs="Times New Roman"/>
          <w:sz w:val="28"/>
          <w:szCs w:val="28"/>
          <w:lang w:eastAsia="ru-RU"/>
        </w:rPr>
        <w:t>у</w:t>
      </w:r>
      <w:r w:rsidR="002B7909" w:rsidRPr="009614AE">
        <w:rPr>
          <w:rFonts w:ascii="Times New Roman" w:eastAsia="Times New Roman" w:hAnsi="Times New Roman" w:cs="Times New Roman"/>
          <w:sz w:val="28"/>
          <w:szCs w:val="28"/>
          <w:lang w:eastAsia="ru-RU"/>
        </w:rPr>
        <w:t xml:space="preserve">  кондитерских изделий на 1 тонну или </w:t>
      </w:r>
      <w:r w:rsidRPr="009614AE">
        <w:rPr>
          <w:rFonts w:ascii="Times New Roman" w:eastAsia="Times New Roman" w:hAnsi="Times New Roman" w:cs="Times New Roman"/>
          <w:sz w:val="28"/>
          <w:szCs w:val="28"/>
          <w:lang w:eastAsia="ru-RU"/>
        </w:rPr>
        <w:t>113% (12 тонн).</w:t>
      </w:r>
    </w:p>
    <w:p w:rsidR="00DB4121" w:rsidRPr="009614AE" w:rsidRDefault="00DB4121" w:rsidP="009614AE">
      <w:pPr>
        <w:tabs>
          <w:tab w:val="left" w:pos="0"/>
        </w:tabs>
        <w:spacing w:after="0" w:line="240" w:lineRule="auto"/>
        <w:jc w:val="both"/>
        <w:rPr>
          <w:rFonts w:ascii="Times New Roman" w:hAnsi="Times New Roman" w:cs="Times New Roman"/>
          <w:sz w:val="28"/>
          <w:szCs w:val="28"/>
        </w:rPr>
      </w:pPr>
    </w:p>
    <w:p w:rsidR="00DB4121" w:rsidRPr="009614AE" w:rsidRDefault="00DB4121" w:rsidP="00DB4121">
      <w:pPr>
        <w:tabs>
          <w:tab w:val="left" w:pos="0"/>
        </w:tabs>
        <w:spacing w:after="0" w:line="240" w:lineRule="auto"/>
        <w:ind w:firstLine="709"/>
        <w:jc w:val="both"/>
        <w:rPr>
          <w:rFonts w:ascii="Times New Roman" w:hAnsi="Times New Roman" w:cs="Times New Roman"/>
          <w:sz w:val="28"/>
          <w:szCs w:val="28"/>
        </w:rPr>
      </w:pPr>
      <w:r w:rsidRPr="009614AE">
        <w:rPr>
          <w:rFonts w:ascii="Times New Roman" w:hAnsi="Times New Roman" w:cs="Times New Roman"/>
          <w:sz w:val="28"/>
          <w:szCs w:val="28"/>
        </w:rPr>
        <w:t xml:space="preserve">Производство </w:t>
      </w:r>
      <w:r w:rsidRPr="009614AE">
        <w:rPr>
          <w:rFonts w:ascii="Times New Roman" w:eastAsia="Times New Roman" w:hAnsi="Times New Roman" w:cs="Times New Roman"/>
          <w:sz w:val="28"/>
          <w:szCs w:val="28"/>
          <w:lang w:eastAsia="ru-RU"/>
        </w:rPr>
        <w:t>колбасных изделий,  полуфабрикатов, рыбы  и закупка мяса остались на уровне 1 полугодия 2021 года</w:t>
      </w:r>
      <w:r w:rsidR="009614AE" w:rsidRPr="009614AE">
        <w:rPr>
          <w:rFonts w:ascii="Times New Roman" w:eastAsia="Times New Roman" w:hAnsi="Times New Roman" w:cs="Times New Roman"/>
          <w:sz w:val="28"/>
          <w:szCs w:val="28"/>
          <w:lang w:eastAsia="ru-RU"/>
        </w:rPr>
        <w:t xml:space="preserve"> – 67 тонн в целом</w:t>
      </w:r>
      <w:r w:rsidRPr="009614AE">
        <w:rPr>
          <w:rFonts w:ascii="Times New Roman" w:eastAsia="Times New Roman" w:hAnsi="Times New Roman" w:cs="Times New Roman"/>
          <w:sz w:val="28"/>
          <w:szCs w:val="28"/>
          <w:lang w:eastAsia="ru-RU"/>
        </w:rPr>
        <w:t>.</w:t>
      </w:r>
    </w:p>
    <w:p w:rsidR="00031F47" w:rsidRDefault="009614AE" w:rsidP="00DB4121">
      <w:pPr>
        <w:tabs>
          <w:tab w:val="left" w:pos="0"/>
        </w:tabs>
        <w:spacing w:after="0" w:line="240" w:lineRule="auto"/>
        <w:ind w:firstLine="709"/>
        <w:jc w:val="both"/>
        <w:rPr>
          <w:rFonts w:ascii="Times New Roman" w:hAnsi="Times New Roman" w:cs="Times New Roman"/>
          <w:sz w:val="28"/>
          <w:szCs w:val="28"/>
        </w:rPr>
      </w:pPr>
      <w:r w:rsidRPr="009614AE">
        <w:rPr>
          <w:rFonts w:ascii="Times New Roman" w:hAnsi="Times New Roman" w:cs="Times New Roman"/>
          <w:sz w:val="28"/>
          <w:szCs w:val="28"/>
        </w:rPr>
        <w:t>С</w:t>
      </w:r>
      <w:r w:rsidR="00031F47" w:rsidRPr="009614AE">
        <w:rPr>
          <w:rFonts w:ascii="Times New Roman" w:hAnsi="Times New Roman" w:cs="Times New Roman"/>
          <w:sz w:val="28"/>
          <w:szCs w:val="28"/>
        </w:rPr>
        <w:t xml:space="preserve">ельскохозяйственной продукции </w:t>
      </w:r>
      <w:r w:rsidRPr="009614AE">
        <w:rPr>
          <w:rFonts w:ascii="Times New Roman" w:hAnsi="Times New Roman" w:cs="Times New Roman"/>
          <w:sz w:val="28"/>
          <w:szCs w:val="28"/>
        </w:rPr>
        <w:t xml:space="preserve">у населения закуплено </w:t>
      </w:r>
      <w:r w:rsidR="00031F47" w:rsidRPr="009614AE">
        <w:rPr>
          <w:rFonts w:ascii="Times New Roman" w:hAnsi="Times New Roman" w:cs="Times New Roman"/>
          <w:sz w:val="28"/>
          <w:szCs w:val="28"/>
        </w:rPr>
        <w:t xml:space="preserve">на сумму </w:t>
      </w:r>
      <w:r w:rsidRPr="009614AE">
        <w:rPr>
          <w:rFonts w:ascii="Times New Roman" w:hAnsi="Times New Roman" w:cs="Times New Roman"/>
          <w:sz w:val="28"/>
          <w:szCs w:val="28"/>
        </w:rPr>
        <w:t xml:space="preserve">1 млн. 744 тыс. рублей, что на 354 </w:t>
      </w:r>
      <w:r w:rsidR="00031F47" w:rsidRPr="009614AE">
        <w:rPr>
          <w:rFonts w:ascii="Times New Roman" w:hAnsi="Times New Roman" w:cs="Times New Roman"/>
          <w:sz w:val="28"/>
          <w:szCs w:val="28"/>
        </w:rPr>
        <w:t xml:space="preserve">тыс. рублей </w:t>
      </w:r>
      <w:r w:rsidRPr="009614AE">
        <w:rPr>
          <w:rFonts w:ascii="Times New Roman" w:hAnsi="Times New Roman" w:cs="Times New Roman"/>
          <w:sz w:val="28"/>
          <w:szCs w:val="28"/>
        </w:rPr>
        <w:t>меньше уровня 1 полугодия 2021 года.</w:t>
      </w:r>
    </w:p>
    <w:p w:rsidR="00B123E1" w:rsidRDefault="00B123E1"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1A5ECD" w:rsidRPr="00630D66"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630D66">
        <w:rPr>
          <w:rFonts w:ascii="Times New Roman" w:eastAsia="Times New Roman" w:hAnsi="Times New Roman" w:cs="Times New Roman"/>
          <w:b/>
          <w:bCs/>
          <w:sz w:val="28"/>
          <w:szCs w:val="28"/>
          <w:lang w:eastAsia="ru-RU"/>
        </w:rPr>
        <w:t>РАЗВИТИЕ СЕЛЬСКОГО ХОЗЯЙСТВА</w:t>
      </w:r>
    </w:p>
    <w:p w:rsidR="0063782E" w:rsidRPr="0063782E" w:rsidRDefault="0063782E" w:rsidP="000164DF">
      <w:pPr>
        <w:pStyle w:val="2"/>
        <w:spacing w:line="240" w:lineRule="auto"/>
        <w:ind w:firstLine="709"/>
        <w:jc w:val="both"/>
        <w:rPr>
          <w:rFonts w:ascii="Times New Roman" w:eastAsia="Times New Roman" w:hAnsi="Times New Roman" w:cs="Times New Roman"/>
          <w:color w:val="000000"/>
          <w:sz w:val="28"/>
          <w:szCs w:val="28"/>
          <w:lang w:eastAsia="x-none"/>
        </w:rPr>
      </w:pPr>
      <w:r w:rsidRPr="0063782E">
        <w:rPr>
          <w:rFonts w:ascii="Times New Roman" w:eastAsia="Times New Roman" w:hAnsi="Times New Roman" w:cs="Times New Roman"/>
          <w:color w:val="000000"/>
          <w:sz w:val="28"/>
          <w:szCs w:val="28"/>
          <w:lang w:eastAsia="x-none"/>
        </w:rPr>
        <w:t xml:space="preserve">В первом </w:t>
      </w:r>
      <w:r w:rsidRPr="0063782E">
        <w:rPr>
          <w:rFonts w:ascii="Times New Roman" w:eastAsia="Times New Roman" w:hAnsi="Times New Roman" w:cs="Times New Roman"/>
          <w:color w:val="000000"/>
          <w:sz w:val="28"/>
          <w:szCs w:val="28"/>
          <w:lang w:val="x-none" w:eastAsia="x-none"/>
        </w:rPr>
        <w:t xml:space="preserve"> полугоди</w:t>
      </w:r>
      <w:r w:rsidRPr="0063782E">
        <w:rPr>
          <w:rFonts w:ascii="Times New Roman" w:eastAsia="Times New Roman" w:hAnsi="Times New Roman" w:cs="Times New Roman"/>
          <w:color w:val="000000"/>
          <w:sz w:val="28"/>
          <w:szCs w:val="28"/>
          <w:lang w:eastAsia="x-none"/>
        </w:rPr>
        <w:t>и</w:t>
      </w:r>
      <w:r w:rsidRPr="0063782E">
        <w:rPr>
          <w:rFonts w:ascii="Times New Roman" w:eastAsia="Times New Roman" w:hAnsi="Times New Roman" w:cs="Times New Roman"/>
          <w:color w:val="000000"/>
          <w:sz w:val="28"/>
          <w:szCs w:val="28"/>
          <w:lang w:val="x-none" w:eastAsia="x-none"/>
        </w:rPr>
        <w:t xml:space="preserve"> в сельскохозяйственных организациях и крестьянских (фермерских) хозяйствах </w:t>
      </w:r>
      <w:r w:rsidRPr="0063782E">
        <w:rPr>
          <w:rFonts w:ascii="Times New Roman" w:eastAsia="Times New Roman" w:hAnsi="Times New Roman" w:cs="Times New Roman"/>
          <w:color w:val="000000"/>
          <w:sz w:val="28"/>
          <w:szCs w:val="28"/>
          <w:lang w:eastAsia="x-none"/>
        </w:rPr>
        <w:t>произведено молока</w:t>
      </w:r>
      <w:r w:rsidRPr="0063782E">
        <w:rPr>
          <w:rFonts w:ascii="Times New Roman" w:eastAsia="Times New Roman" w:hAnsi="Times New Roman" w:cs="Times New Roman"/>
          <w:color w:val="000000"/>
          <w:sz w:val="28"/>
          <w:szCs w:val="28"/>
          <w:lang w:val="x-none" w:eastAsia="x-none"/>
        </w:rPr>
        <w:t xml:space="preserve"> </w:t>
      </w:r>
      <w:r w:rsidRPr="0063782E">
        <w:rPr>
          <w:rFonts w:ascii="Times New Roman" w:eastAsia="Times New Roman" w:hAnsi="Times New Roman" w:cs="Times New Roman"/>
          <w:color w:val="000000"/>
          <w:sz w:val="28"/>
          <w:szCs w:val="28"/>
          <w:lang w:eastAsia="x-none"/>
        </w:rPr>
        <w:t>20 797</w:t>
      </w:r>
      <w:r w:rsidRPr="0063782E">
        <w:rPr>
          <w:rFonts w:ascii="Times New Roman" w:eastAsia="Times New Roman" w:hAnsi="Times New Roman" w:cs="Times New Roman"/>
          <w:color w:val="000000"/>
          <w:sz w:val="28"/>
          <w:szCs w:val="28"/>
          <w:lang w:val="x-none" w:eastAsia="x-none"/>
        </w:rPr>
        <w:t xml:space="preserve"> т</w:t>
      </w:r>
      <w:r w:rsidRPr="0063782E">
        <w:rPr>
          <w:rFonts w:ascii="Times New Roman" w:eastAsia="Times New Roman" w:hAnsi="Times New Roman" w:cs="Times New Roman"/>
          <w:color w:val="000000"/>
          <w:sz w:val="28"/>
          <w:szCs w:val="28"/>
          <w:lang w:eastAsia="x-none"/>
        </w:rPr>
        <w:t xml:space="preserve">онн  и  за </w:t>
      </w:r>
      <w:r w:rsidRPr="0063782E">
        <w:rPr>
          <w:rFonts w:ascii="Times New Roman" w:eastAsia="Times New Roman" w:hAnsi="Times New Roman" w:cs="Times New Roman"/>
          <w:color w:val="000000"/>
          <w:sz w:val="28"/>
          <w:szCs w:val="28"/>
          <w:lang w:eastAsia="x-none"/>
        </w:rPr>
        <w:lastRenderedPageBreak/>
        <w:t>январь – июнь достигнут шести</w:t>
      </w:r>
      <w:r w:rsidR="00F32440">
        <w:rPr>
          <w:rFonts w:ascii="Times New Roman" w:eastAsia="Times New Roman" w:hAnsi="Times New Roman" w:cs="Times New Roman"/>
          <w:color w:val="000000"/>
          <w:sz w:val="28"/>
          <w:szCs w:val="28"/>
          <w:lang w:eastAsia="x-none"/>
        </w:rPr>
        <w:t>процентный  прирост.  С</w:t>
      </w:r>
      <w:r w:rsidRPr="0063782E">
        <w:rPr>
          <w:rFonts w:ascii="Times New Roman" w:eastAsia="Times New Roman" w:hAnsi="Times New Roman" w:cs="Times New Roman"/>
          <w:color w:val="000000"/>
          <w:sz w:val="28"/>
          <w:szCs w:val="28"/>
          <w:lang w:eastAsia="x-none"/>
        </w:rPr>
        <w:t xml:space="preserve"> начала года  нарастили  объём производства молока  на 1 151</w:t>
      </w:r>
      <w:r w:rsidRPr="0063782E">
        <w:rPr>
          <w:rFonts w:ascii="Times New Roman" w:eastAsia="Times New Roman" w:hAnsi="Times New Roman" w:cs="Times New Roman"/>
          <w:color w:val="000000"/>
          <w:sz w:val="28"/>
          <w:szCs w:val="28"/>
          <w:lang w:val="x-none" w:eastAsia="x-none"/>
        </w:rPr>
        <w:t xml:space="preserve"> т</w:t>
      </w:r>
      <w:r w:rsidRPr="0063782E">
        <w:rPr>
          <w:rFonts w:ascii="Times New Roman" w:eastAsia="Times New Roman" w:hAnsi="Times New Roman" w:cs="Times New Roman"/>
          <w:color w:val="000000"/>
          <w:sz w:val="28"/>
          <w:szCs w:val="28"/>
          <w:lang w:eastAsia="x-none"/>
        </w:rPr>
        <w:t>онну</w:t>
      </w:r>
      <w:r w:rsidRPr="0063782E">
        <w:rPr>
          <w:rFonts w:ascii="Times New Roman" w:eastAsia="Times New Roman" w:hAnsi="Times New Roman" w:cs="Times New Roman"/>
          <w:color w:val="000000"/>
          <w:sz w:val="28"/>
          <w:szCs w:val="28"/>
          <w:lang w:val="x-none" w:eastAsia="x-none"/>
        </w:rPr>
        <w:t xml:space="preserve">. </w:t>
      </w:r>
      <w:r w:rsidRPr="0063782E">
        <w:rPr>
          <w:rFonts w:ascii="Times New Roman" w:eastAsia="Times New Roman" w:hAnsi="Times New Roman" w:cs="Times New Roman"/>
          <w:color w:val="000000"/>
          <w:sz w:val="28"/>
          <w:szCs w:val="28"/>
          <w:lang w:eastAsia="x-none"/>
        </w:rPr>
        <w:t>На 33 процента производство увеличили в ООО «Тыловай»,  на 21 % в СПК «Мир» и СПК «Дружба». В то же время в ряде хозяйств наблюдается снижение производства – ООО «Уйвай», ООО «Надежда» (85% к уровню прошлого года), СПК «Лесагурт»  (91%), СПК «Луч» (97 %).</w:t>
      </w:r>
    </w:p>
    <w:p w:rsidR="0063782E" w:rsidRPr="0063782E" w:rsidRDefault="0063782E"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63782E">
        <w:rPr>
          <w:rFonts w:ascii="Times New Roman" w:eastAsia="Times New Roman" w:hAnsi="Times New Roman" w:cs="Times New Roman"/>
          <w:color w:val="000000"/>
          <w:sz w:val="28"/>
          <w:szCs w:val="28"/>
          <w:lang w:eastAsia="x-none"/>
        </w:rPr>
        <w:t>ТОП-5 производителей молока входят:</w:t>
      </w:r>
    </w:p>
    <w:p w:rsidR="008562F9" w:rsidRDefault="0063782E"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8562F9">
        <w:rPr>
          <w:rFonts w:ascii="Times New Roman" w:eastAsia="Times New Roman" w:hAnsi="Times New Roman" w:cs="Times New Roman"/>
          <w:color w:val="000000"/>
          <w:sz w:val="28"/>
          <w:szCs w:val="28"/>
          <w:lang w:eastAsia="x-none"/>
        </w:rPr>
        <w:t>СПК им. Калинина – 5435 т</w:t>
      </w:r>
      <w:r w:rsidR="008562F9" w:rsidRPr="008562F9">
        <w:rPr>
          <w:rFonts w:ascii="Times New Roman" w:eastAsia="Times New Roman" w:hAnsi="Times New Roman" w:cs="Times New Roman"/>
          <w:color w:val="000000"/>
          <w:sz w:val="28"/>
          <w:szCs w:val="28"/>
          <w:lang w:eastAsia="x-none"/>
        </w:rPr>
        <w:t>онн</w:t>
      </w:r>
    </w:p>
    <w:p w:rsidR="008562F9" w:rsidRDefault="0063782E"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8562F9">
        <w:rPr>
          <w:rFonts w:ascii="Times New Roman" w:eastAsia="Times New Roman" w:hAnsi="Times New Roman" w:cs="Times New Roman"/>
          <w:color w:val="000000"/>
          <w:sz w:val="28"/>
          <w:szCs w:val="28"/>
          <w:lang w:eastAsia="x-none"/>
        </w:rPr>
        <w:t>СПК «Мир» - 3007 т</w:t>
      </w:r>
      <w:r w:rsidR="008562F9">
        <w:rPr>
          <w:rFonts w:ascii="Times New Roman" w:eastAsia="Times New Roman" w:hAnsi="Times New Roman" w:cs="Times New Roman"/>
          <w:color w:val="000000"/>
          <w:sz w:val="28"/>
          <w:szCs w:val="28"/>
          <w:lang w:eastAsia="x-none"/>
        </w:rPr>
        <w:t>онн</w:t>
      </w:r>
    </w:p>
    <w:p w:rsidR="008562F9" w:rsidRDefault="008562F9"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СПК «Дружба» - 1885 тонн</w:t>
      </w:r>
    </w:p>
    <w:p w:rsidR="008562F9" w:rsidRDefault="008562F9"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8562F9">
        <w:rPr>
          <w:rFonts w:ascii="Times New Roman" w:eastAsia="Times New Roman" w:hAnsi="Times New Roman" w:cs="Times New Roman"/>
          <w:color w:val="000000"/>
          <w:sz w:val="28"/>
          <w:szCs w:val="28"/>
          <w:lang w:eastAsia="x-none"/>
        </w:rPr>
        <w:t>ООО «Варни» - 1569 тонн</w:t>
      </w:r>
    </w:p>
    <w:p w:rsidR="0063782E" w:rsidRPr="008562F9" w:rsidRDefault="0063782E"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8562F9">
        <w:rPr>
          <w:rFonts w:ascii="Times New Roman" w:eastAsia="Times New Roman" w:hAnsi="Times New Roman" w:cs="Times New Roman"/>
          <w:color w:val="000000"/>
          <w:sz w:val="28"/>
          <w:szCs w:val="28"/>
          <w:lang w:eastAsia="x-none"/>
        </w:rPr>
        <w:t>ООО «Уйвай» - 1492</w:t>
      </w:r>
      <w:r w:rsidR="008562F9" w:rsidRPr="008562F9">
        <w:rPr>
          <w:rFonts w:ascii="Times New Roman" w:eastAsia="Times New Roman" w:hAnsi="Times New Roman" w:cs="Times New Roman"/>
          <w:color w:val="000000"/>
          <w:sz w:val="28"/>
          <w:szCs w:val="28"/>
          <w:lang w:eastAsia="x-none"/>
        </w:rPr>
        <w:t xml:space="preserve"> тонн</w:t>
      </w:r>
    </w:p>
    <w:p w:rsidR="0063782E" w:rsidRPr="0063782E" w:rsidRDefault="0063782E"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63782E">
        <w:rPr>
          <w:rFonts w:ascii="Times New Roman" w:eastAsia="Times New Roman" w:hAnsi="Times New Roman" w:cs="Times New Roman"/>
          <w:color w:val="000000"/>
          <w:sz w:val="28"/>
          <w:szCs w:val="28"/>
          <w:lang w:eastAsia="x-none"/>
        </w:rPr>
        <w:t>Эти пять хозяйств производят 64% валового производства молока в районе.</w:t>
      </w:r>
    </w:p>
    <w:p w:rsidR="008562F9" w:rsidRDefault="0063782E"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63782E">
        <w:rPr>
          <w:rFonts w:ascii="Times New Roman" w:eastAsia="Times New Roman" w:hAnsi="Times New Roman" w:cs="Times New Roman"/>
          <w:color w:val="000000"/>
          <w:sz w:val="28"/>
          <w:szCs w:val="28"/>
          <w:lang w:eastAsia="x-none"/>
        </w:rPr>
        <w:t>Реализацию своей продукции хозяйст</w:t>
      </w:r>
      <w:r w:rsidR="008562F9">
        <w:rPr>
          <w:rFonts w:ascii="Times New Roman" w:eastAsia="Times New Roman" w:hAnsi="Times New Roman" w:cs="Times New Roman"/>
          <w:color w:val="000000"/>
          <w:sz w:val="28"/>
          <w:szCs w:val="28"/>
          <w:lang w:eastAsia="x-none"/>
        </w:rPr>
        <w:t>ва с начала года увеличили на 7</w:t>
      </w:r>
      <w:r w:rsidRPr="0063782E">
        <w:rPr>
          <w:rFonts w:ascii="Times New Roman" w:eastAsia="Times New Roman" w:hAnsi="Times New Roman" w:cs="Times New Roman"/>
          <w:color w:val="000000"/>
          <w:sz w:val="28"/>
          <w:szCs w:val="28"/>
          <w:lang w:eastAsia="x-none"/>
        </w:rPr>
        <w:t>% или на 1 266 тонн, на переработку с животноводческих ферм поступило 19 тыс. тонн молока. Товарн</w:t>
      </w:r>
      <w:r w:rsidR="008562F9">
        <w:rPr>
          <w:rFonts w:ascii="Times New Roman" w:eastAsia="Times New Roman" w:hAnsi="Times New Roman" w:cs="Times New Roman"/>
          <w:color w:val="000000"/>
          <w:sz w:val="28"/>
          <w:szCs w:val="28"/>
          <w:lang w:eastAsia="x-none"/>
        </w:rPr>
        <w:t>ость увеличилась с 90 % до 91%.</w:t>
      </w:r>
    </w:p>
    <w:p w:rsidR="008562F9" w:rsidRDefault="0063782E"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63782E">
        <w:rPr>
          <w:rFonts w:ascii="Times New Roman" w:eastAsia="Times New Roman" w:hAnsi="Times New Roman" w:cs="Times New Roman"/>
          <w:color w:val="000000"/>
          <w:sz w:val="28"/>
          <w:szCs w:val="28"/>
          <w:lang w:eastAsia="x-none"/>
        </w:rPr>
        <w:t xml:space="preserve">Продолжает расти и молочная продуктивность дойного стада – за январь – июнь этот показатель достиг  3 805 кг, плюс  104 кг молока на одну корову по сравнению с аналогичным </w:t>
      </w:r>
      <w:r w:rsidR="008562F9">
        <w:rPr>
          <w:rFonts w:ascii="Times New Roman" w:eastAsia="Times New Roman" w:hAnsi="Times New Roman" w:cs="Times New Roman"/>
          <w:color w:val="000000"/>
          <w:sz w:val="28"/>
          <w:szCs w:val="28"/>
          <w:lang w:eastAsia="x-none"/>
        </w:rPr>
        <w:t>периодом прошлого года.</w:t>
      </w:r>
    </w:p>
    <w:p w:rsidR="0063782E" w:rsidRPr="008562F9" w:rsidRDefault="0063782E"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63782E">
        <w:rPr>
          <w:rFonts w:ascii="Times New Roman" w:eastAsia="Times New Roman" w:hAnsi="Times New Roman" w:cs="Times New Roman"/>
          <w:color w:val="000000"/>
          <w:sz w:val="28"/>
          <w:szCs w:val="28"/>
          <w:lang w:eastAsia="x-none"/>
        </w:rPr>
        <w:t>Общее поголовье крупного рогатого скота в сельскохозяйственных организациях и крестьянских (фермерских) хозяйствах  на 1 июля текущего года  составило 13 348 головы, в сравнении с аналогичной датой прошлого года уменьшилось  на 241 голову. Дойное стадо по сравнению с аналогичным периодом прошлого года снизилось на 3 головы и составило 5 613 голов.</w:t>
      </w:r>
    </w:p>
    <w:p w:rsidR="008562F9"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eastAsia="x-none"/>
        </w:rPr>
        <w:t>Сельскохозяйственные организации увеличили объём денежного дохода на 35% или на 188 млн. рублей</w:t>
      </w:r>
      <w:r w:rsidR="00B0643C">
        <w:rPr>
          <w:rFonts w:ascii="Times New Roman" w:eastAsia="Times New Roman" w:hAnsi="Times New Roman" w:cs="Times New Roman"/>
          <w:color w:val="000000"/>
          <w:sz w:val="28"/>
          <w:szCs w:val="28"/>
          <w:lang w:eastAsia="x-none"/>
        </w:rPr>
        <w:t>,</w:t>
      </w:r>
      <w:r w:rsidRPr="009411AC">
        <w:rPr>
          <w:rFonts w:ascii="Times New Roman" w:eastAsia="Times New Roman" w:hAnsi="Times New Roman" w:cs="Times New Roman"/>
          <w:color w:val="000000"/>
          <w:sz w:val="28"/>
          <w:szCs w:val="28"/>
          <w:lang w:eastAsia="x-none"/>
        </w:rPr>
        <w:t xml:space="preserve"> выручка составила</w:t>
      </w:r>
      <w:r w:rsidRPr="009411AC">
        <w:rPr>
          <w:rFonts w:ascii="Times New Roman" w:eastAsia="Times New Roman" w:hAnsi="Times New Roman" w:cs="Times New Roman"/>
          <w:color w:val="000000"/>
          <w:sz w:val="28"/>
          <w:szCs w:val="28"/>
          <w:lang w:val="x-none" w:eastAsia="x-none"/>
        </w:rPr>
        <w:t xml:space="preserve"> </w:t>
      </w:r>
      <w:r w:rsidRPr="009411AC">
        <w:rPr>
          <w:rFonts w:ascii="Times New Roman" w:eastAsia="Times New Roman" w:hAnsi="Times New Roman" w:cs="Times New Roman"/>
          <w:color w:val="000000"/>
          <w:sz w:val="28"/>
          <w:szCs w:val="28"/>
          <w:lang w:eastAsia="x-none"/>
        </w:rPr>
        <w:t>728 млн. рублей</w:t>
      </w:r>
      <w:r w:rsidRPr="009411AC">
        <w:rPr>
          <w:rFonts w:ascii="Times New Roman" w:eastAsia="Times New Roman" w:hAnsi="Times New Roman" w:cs="Times New Roman"/>
          <w:color w:val="000000"/>
          <w:sz w:val="28"/>
          <w:szCs w:val="28"/>
          <w:lang w:val="x-none" w:eastAsia="x-none"/>
        </w:rPr>
        <w:t>,</w:t>
      </w:r>
      <w:r w:rsidRPr="009411AC">
        <w:rPr>
          <w:rFonts w:ascii="Times New Roman" w:eastAsia="Times New Roman" w:hAnsi="Times New Roman" w:cs="Times New Roman"/>
          <w:color w:val="000000"/>
          <w:sz w:val="28"/>
          <w:szCs w:val="28"/>
          <w:lang w:eastAsia="x-none"/>
        </w:rPr>
        <w:t xml:space="preserve"> </w:t>
      </w:r>
      <w:r w:rsidRPr="009411AC">
        <w:rPr>
          <w:rFonts w:ascii="Times New Roman" w:eastAsia="Times New Roman" w:hAnsi="Times New Roman" w:cs="Times New Roman"/>
          <w:color w:val="000000"/>
          <w:sz w:val="28"/>
          <w:szCs w:val="28"/>
          <w:lang w:val="x-none" w:eastAsia="x-none"/>
        </w:rPr>
        <w:t xml:space="preserve">  затраты реализованной продукции увеличились на </w:t>
      </w:r>
      <w:r w:rsidRPr="009411AC">
        <w:rPr>
          <w:rFonts w:ascii="Times New Roman" w:eastAsia="Times New Roman" w:hAnsi="Times New Roman" w:cs="Times New Roman"/>
          <w:color w:val="000000"/>
          <w:sz w:val="28"/>
          <w:szCs w:val="28"/>
          <w:lang w:eastAsia="x-none"/>
        </w:rPr>
        <w:t>21% или на 94</w:t>
      </w:r>
      <w:r w:rsidRPr="009411AC">
        <w:rPr>
          <w:rFonts w:ascii="Times New Roman" w:eastAsia="Times New Roman" w:hAnsi="Times New Roman" w:cs="Times New Roman"/>
          <w:color w:val="000000"/>
          <w:sz w:val="28"/>
          <w:szCs w:val="28"/>
          <w:lang w:val="x-none" w:eastAsia="x-none"/>
        </w:rPr>
        <w:t xml:space="preserve"> млн. рублей.</w:t>
      </w:r>
      <w:r w:rsidRPr="009411AC">
        <w:rPr>
          <w:rFonts w:ascii="Times New Roman" w:eastAsia="Times New Roman" w:hAnsi="Times New Roman" w:cs="Times New Roman"/>
          <w:color w:val="000000"/>
          <w:sz w:val="28"/>
          <w:szCs w:val="28"/>
          <w:lang w:eastAsia="x-none"/>
        </w:rPr>
        <w:t xml:space="preserve"> На увеличение выручки повлиял рост цен на молоко на 29% и увеличение объёмов реализации на 8%. И в целом в молочном скотоводстве доходы выросли на 168 млн. рублей по сравнению с анал</w:t>
      </w:r>
      <w:r w:rsidR="008562F9">
        <w:rPr>
          <w:rFonts w:ascii="Times New Roman" w:eastAsia="Times New Roman" w:hAnsi="Times New Roman" w:cs="Times New Roman"/>
          <w:color w:val="000000"/>
          <w:sz w:val="28"/>
          <w:szCs w:val="28"/>
          <w:lang w:eastAsia="x-none"/>
        </w:rPr>
        <w:t>огичным периодом прошлого года.</w:t>
      </w:r>
    </w:p>
    <w:p w:rsidR="009411AC" w:rsidRPr="009411A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val="x-none" w:eastAsia="x-none"/>
        </w:rPr>
        <w:t>По ре</w:t>
      </w:r>
      <w:r w:rsidR="00B0643C">
        <w:rPr>
          <w:rFonts w:ascii="Times New Roman" w:eastAsia="Times New Roman" w:hAnsi="Times New Roman" w:cs="Times New Roman"/>
          <w:color w:val="000000"/>
          <w:sz w:val="28"/>
          <w:szCs w:val="28"/>
          <w:lang w:val="x-none" w:eastAsia="x-none"/>
        </w:rPr>
        <w:t>зультатам основной деятельности</w:t>
      </w:r>
      <w:r w:rsidR="00B0643C">
        <w:rPr>
          <w:rFonts w:ascii="Times New Roman" w:eastAsia="Times New Roman" w:hAnsi="Times New Roman" w:cs="Times New Roman"/>
          <w:color w:val="000000"/>
          <w:sz w:val="28"/>
          <w:szCs w:val="28"/>
          <w:lang w:eastAsia="x-none"/>
        </w:rPr>
        <w:t xml:space="preserve"> </w:t>
      </w:r>
      <w:r w:rsidRPr="009411AC">
        <w:rPr>
          <w:rFonts w:ascii="Times New Roman" w:eastAsia="Times New Roman" w:hAnsi="Times New Roman" w:cs="Times New Roman"/>
          <w:color w:val="000000"/>
          <w:sz w:val="28"/>
          <w:szCs w:val="28"/>
          <w:lang w:eastAsia="x-none"/>
        </w:rPr>
        <w:t>12 хозяйств</w:t>
      </w:r>
      <w:r w:rsidR="00B0643C">
        <w:rPr>
          <w:rFonts w:ascii="Times New Roman" w:eastAsia="Times New Roman" w:hAnsi="Times New Roman" w:cs="Times New Roman"/>
          <w:color w:val="000000"/>
          <w:sz w:val="28"/>
          <w:szCs w:val="28"/>
          <w:lang w:eastAsia="x-none"/>
        </w:rPr>
        <w:t xml:space="preserve"> </w:t>
      </w:r>
      <w:r w:rsidRPr="009411AC">
        <w:rPr>
          <w:rFonts w:ascii="Times New Roman" w:eastAsia="Times New Roman" w:hAnsi="Times New Roman" w:cs="Times New Roman"/>
          <w:color w:val="000000"/>
          <w:sz w:val="28"/>
          <w:szCs w:val="28"/>
          <w:lang w:eastAsia="x-none"/>
        </w:rPr>
        <w:t>из 13 завершили полугодие с положительным итогом. Убыточно сработал СПК «Восток».</w:t>
      </w:r>
      <w:r w:rsidRPr="009411AC">
        <w:rPr>
          <w:rFonts w:ascii="Times New Roman" w:eastAsia="Times New Roman" w:hAnsi="Times New Roman" w:cs="Times New Roman"/>
          <w:color w:val="000000"/>
          <w:sz w:val="28"/>
          <w:szCs w:val="28"/>
          <w:lang w:val="x-none" w:eastAsia="x-none"/>
        </w:rPr>
        <w:t xml:space="preserve"> Чистая прибыль</w:t>
      </w:r>
      <w:r w:rsidRPr="009411AC">
        <w:rPr>
          <w:rFonts w:ascii="Times New Roman" w:eastAsia="Times New Roman" w:hAnsi="Times New Roman" w:cs="Times New Roman"/>
          <w:color w:val="000000"/>
          <w:sz w:val="28"/>
          <w:szCs w:val="28"/>
          <w:lang w:eastAsia="x-none"/>
        </w:rPr>
        <w:t xml:space="preserve"> в целом по сельскохозяйственным организациям с</w:t>
      </w:r>
      <w:r w:rsidRPr="009411AC">
        <w:rPr>
          <w:rFonts w:ascii="Times New Roman" w:eastAsia="Times New Roman" w:hAnsi="Times New Roman" w:cs="Times New Roman"/>
          <w:color w:val="000000"/>
          <w:sz w:val="28"/>
          <w:szCs w:val="28"/>
          <w:lang w:val="x-none" w:eastAsia="x-none"/>
        </w:rPr>
        <w:t xml:space="preserve">оставила </w:t>
      </w:r>
      <w:r w:rsidRPr="009411AC">
        <w:rPr>
          <w:rFonts w:ascii="Times New Roman" w:eastAsia="Times New Roman" w:hAnsi="Times New Roman" w:cs="Times New Roman"/>
          <w:color w:val="000000"/>
          <w:sz w:val="28"/>
          <w:szCs w:val="28"/>
          <w:lang w:eastAsia="x-none"/>
        </w:rPr>
        <w:t>186</w:t>
      </w:r>
      <w:r w:rsidRPr="009411AC">
        <w:rPr>
          <w:rFonts w:ascii="Times New Roman" w:eastAsia="Times New Roman" w:hAnsi="Times New Roman" w:cs="Times New Roman"/>
          <w:color w:val="000000"/>
          <w:sz w:val="28"/>
          <w:szCs w:val="28"/>
          <w:lang w:val="x-none" w:eastAsia="x-none"/>
        </w:rPr>
        <w:t xml:space="preserve"> млн. рублей</w:t>
      </w:r>
      <w:r w:rsidRPr="009411AC">
        <w:rPr>
          <w:rFonts w:ascii="Times New Roman" w:eastAsia="Times New Roman" w:hAnsi="Times New Roman" w:cs="Times New Roman"/>
          <w:color w:val="000000"/>
          <w:sz w:val="28"/>
          <w:szCs w:val="28"/>
          <w:lang w:eastAsia="x-none"/>
        </w:rPr>
        <w:t xml:space="preserve">, темп </w:t>
      </w:r>
      <w:r w:rsidRPr="00376DF3">
        <w:rPr>
          <w:rFonts w:ascii="Times New Roman" w:eastAsia="Times New Roman" w:hAnsi="Times New Roman" w:cs="Times New Roman"/>
          <w:sz w:val="28"/>
          <w:szCs w:val="28"/>
          <w:lang w:eastAsia="x-none"/>
        </w:rPr>
        <w:t xml:space="preserve">роста составил </w:t>
      </w:r>
      <w:r w:rsidR="00376DF3" w:rsidRPr="00376DF3">
        <w:rPr>
          <w:rFonts w:ascii="Times New Roman" w:eastAsia="Times New Roman" w:hAnsi="Times New Roman" w:cs="Times New Roman"/>
          <w:sz w:val="28"/>
          <w:szCs w:val="28"/>
          <w:lang w:eastAsia="x-none"/>
        </w:rPr>
        <w:t>1</w:t>
      </w:r>
      <w:r w:rsidRPr="00376DF3">
        <w:rPr>
          <w:rFonts w:ascii="Times New Roman" w:eastAsia="Times New Roman" w:hAnsi="Times New Roman" w:cs="Times New Roman"/>
          <w:sz w:val="28"/>
          <w:szCs w:val="28"/>
          <w:lang w:eastAsia="x-none"/>
        </w:rPr>
        <w:t>56%.</w:t>
      </w:r>
    </w:p>
    <w:p w:rsidR="00B0643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eastAsia="x-none"/>
        </w:rPr>
        <w:t>Сельскохозяйственные организации и крестьянские (фермерские) хозяйства получили государственную поддержку в размере 37,4 млн. рублей, что ниже уровня прошлого года на 13,2 млн. рублей. Государственная поддержка получе</w:t>
      </w:r>
      <w:r w:rsidR="00B0643C">
        <w:rPr>
          <w:rFonts w:ascii="Times New Roman" w:eastAsia="Times New Roman" w:hAnsi="Times New Roman" w:cs="Times New Roman"/>
          <w:color w:val="000000"/>
          <w:sz w:val="28"/>
          <w:szCs w:val="28"/>
          <w:lang w:eastAsia="x-none"/>
        </w:rPr>
        <w:t>на по следующим направлениям:</w:t>
      </w:r>
    </w:p>
    <w:p w:rsidR="00B0643C" w:rsidRDefault="009411A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t>на развитие молочного скотоводства – 14,9 млн. рубле</w:t>
      </w:r>
      <w:r w:rsidR="00B0643C">
        <w:rPr>
          <w:rFonts w:ascii="Times New Roman" w:eastAsia="Times New Roman" w:hAnsi="Times New Roman" w:cs="Times New Roman"/>
          <w:color w:val="000000"/>
          <w:sz w:val="28"/>
          <w:szCs w:val="28"/>
          <w:lang w:eastAsia="x-none"/>
        </w:rPr>
        <w:t>й (2021 г</w:t>
      </w:r>
      <w:r w:rsidR="007A7956">
        <w:rPr>
          <w:rFonts w:ascii="Times New Roman" w:eastAsia="Times New Roman" w:hAnsi="Times New Roman" w:cs="Times New Roman"/>
          <w:color w:val="000000"/>
          <w:sz w:val="28"/>
          <w:szCs w:val="28"/>
          <w:lang w:eastAsia="x-none"/>
        </w:rPr>
        <w:t>од</w:t>
      </w:r>
      <w:r w:rsidR="00B0643C">
        <w:rPr>
          <w:rFonts w:ascii="Times New Roman" w:eastAsia="Times New Roman" w:hAnsi="Times New Roman" w:cs="Times New Roman"/>
          <w:color w:val="000000"/>
          <w:sz w:val="28"/>
          <w:szCs w:val="28"/>
          <w:lang w:eastAsia="x-none"/>
        </w:rPr>
        <w:t xml:space="preserve"> – 36,5 млн. рублей);</w:t>
      </w:r>
    </w:p>
    <w:p w:rsidR="00B0643C" w:rsidRDefault="009411A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t>на реконструкцию животноводческого помещения и покупку оборудования для кормового цеха -</w:t>
      </w:r>
      <w:r w:rsidR="00312A63">
        <w:rPr>
          <w:rFonts w:ascii="Times New Roman" w:eastAsia="Times New Roman" w:hAnsi="Times New Roman" w:cs="Times New Roman"/>
          <w:color w:val="000000"/>
          <w:sz w:val="28"/>
          <w:szCs w:val="28"/>
          <w:lang w:eastAsia="x-none"/>
        </w:rPr>
        <w:t xml:space="preserve"> </w:t>
      </w:r>
      <w:r w:rsidRPr="00B0643C">
        <w:rPr>
          <w:rFonts w:ascii="Times New Roman" w:eastAsia="Times New Roman" w:hAnsi="Times New Roman" w:cs="Times New Roman"/>
          <w:color w:val="000000"/>
          <w:sz w:val="28"/>
          <w:szCs w:val="28"/>
          <w:lang w:eastAsia="x-none"/>
        </w:rPr>
        <w:t xml:space="preserve">2,8 млн. рублей, на поддержку племенных коров – 9,1 млн. рублей </w:t>
      </w:r>
      <w:r w:rsidR="00B0643C">
        <w:rPr>
          <w:rFonts w:ascii="Times New Roman" w:eastAsia="Times New Roman" w:hAnsi="Times New Roman" w:cs="Times New Roman"/>
          <w:color w:val="000000"/>
          <w:sz w:val="28"/>
          <w:szCs w:val="28"/>
          <w:lang w:eastAsia="x-none"/>
        </w:rPr>
        <w:t xml:space="preserve">(2021 </w:t>
      </w:r>
      <w:r w:rsidR="00312A63">
        <w:rPr>
          <w:rFonts w:ascii="Times New Roman" w:eastAsia="Times New Roman" w:hAnsi="Times New Roman" w:cs="Times New Roman"/>
          <w:color w:val="000000"/>
          <w:sz w:val="28"/>
          <w:szCs w:val="28"/>
          <w:lang w:eastAsia="x-none"/>
        </w:rPr>
        <w:t>год</w:t>
      </w:r>
      <w:r w:rsidR="00B0643C">
        <w:rPr>
          <w:rFonts w:ascii="Times New Roman" w:eastAsia="Times New Roman" w:hAnsi="Times New Roman" w:cs="Times New Roman"/>
          <w:color w:val="000000"/>
          <w:sz w:val="28"/>
          <w:szCs w:val="28"/>
          <w:lang w:eastAsia="x-none"/>
        </w:rPr>
        <w:t xml:space="preserve"> – 9,1 млн. рублей);</w:t>
      </w:r>
    </w:p>
    <w:p w:rsidR="009411AC" w:rsidRPr="00B0643C" w:rsidRDefault="009411A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lastRenderedPageBreak/>
        <w:t xml:space="preserve">на поддержку элитного семеноводства – 1 028 тыс. рублей </w:t>
      </w:r>
      <w:r w:rsidRPr="007A7956">
        <w:rPr>
          <w:rFonts w:ascii="Times New Roman" w:eastAsia="Times New Roman" w:hAnsi="Times New Roman" w:cs="Times New Roman"/>
          <w:sz w:val="28"/>
          <w:szCs w:val="28"/>
          <w:lang w:eastAsia="x-none"/>
        </w:rPr>
        <w:t>(</w:t>
      </w:r>
      <w:r w:rsidR="007A7956">
        <w:rPr>
          <w:rFonts w:ascii="Times New Roman" w:eastAsia="Times New Roman" w:hAnsi="Times New Roman" w:cs="Times New Roman"/>
          <w:color w:val="000000"/>
          <w:sz w:val="28"/>
          <w:szCs w:val="28"/>
          <w:lang w:eastAsia="x-none"/>
        </w:rPr>
        <w:t xml:space="preserve">2021 год </w:t>
      </w:r>
      <w:r w:rsidRPr="007A7956">
        <w:rPr>
          <w:rFonts w:ascii="Times New Roman" w:eastAsia="Times New Roman" w:hAnsi="Times New Roman" w:cs="Times New Roman"/>
          <w:sz w:val="28"/>
          <w:szCs w:val="28"/>
          <w:lang w:eastAsia="x-none"/>
        </w:rPr>
        <w:t xml:space="preserve">– 905 тыс. рублей).  </w:t>
      </w:r>
    </w:p>
    <w:p w:rsidR="00B0643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eastAsia="x-none"/>
        </w:rPr>
        <w:t xml:space="preserve"> В рамках кадрового обеспечения сельскохозяйственного производства 3 человека получили единовременную выплату в размере 243,6 </w:t>
      </w:r>
      <w:r w:rsidR="00B0643C">
        <w:rPr>
          <w:rFonts w:ascii="Times New Roman" w:eastAsia="Times New Roman" w:hAnsi="Times New Roman" w:cs="Times New Roman"/>
          <w:color w:val="000000"/>
          <w:sz w:val="28"/>
          <w:szCs w:val="28"/>
          <w:lang w:eastAsia="x-none"/>
        </w:rPr>
        <w:t>тыс. рублей.</w:t>
      </w:r>
    </w:p>
    <w:p w:rsidR="009411AC" w:rsidRPr="009411A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val="x-none" w:eastAsia="x-none"/>
        </w:rPr>
        <w:t>В сельскохозяйственн</w:t>
      </w:r>
      <w:r w:rsidRPr="009411AC">
        <w:rPr>
          <w:rFonts w:ascii="Times New Roman" w:eastAsia="Times New Roman" w:hAnsi="Times New Roman" w:cs="Times New Roman"/>
          <w:color w:val="000000"/>
          <w:sz w:val="28"/>
          <w:szCs w:val="28"/>
          <w:lang w:eastAsia="x-none"/>
        </w:rPr>
        <w:t>ых</w:t>
      </w:r>
      <w:r w:rsidRPr="009411AC">
        <w:rPr>
          <w:rFonts w:ascii="Times New Roman" w:eastAsia="Times New Roman" w:hAnsi="Times New Roman" w:cs="Times New Roman"/>
          <w:color w:val="000000"/>
          <w:sz w:val="28"/>
          <w:szCs w:val="28"/>
          <w:lang w:val="x-none" w:eastAsia="x-none"/>
        </w:rPr>
        <w:t xml:space="preserve"> </w:t>
      </w:r>
      <w:r w:rsidRPr="009411AC">
        <w:rPr>
          <w:rFonts w:ascii="Times New Roman" w:eastAsia="Times New Roman" w:hAnsi="Times New Roman" w:cs="Times New Roman"/>
          <w:color w:val="000000"/>
          <w:sz w:val="28"/>
          <w:szCs w:val="28"/>
          <w:lang w:eastAsia="x-none"/>
        </w:rPr>
        <w:t xml:space="preserve"> организациях</w:t>
      </w:r>
      <w:r w:rsidRPr="009411AC">
        <w:rPr>
          <w:rFonts w:ascii="Times New Roman" w:eastAsia="Times New Roman" w:hAnsi="Times New Roman" w:cs="Times New Roman"/>
          <w:color w:val="000000"/>
          <w:sz w:val="28"/>
          <w:szCs w:val="28"/>
          <w:lang w:val="x-none" w:eastAsia="x-none"/>
        </w:rPr>
        <w:t xml:space="preserve"> занято </w:t>
      </w:r>
      <w:r w:rsidRPr="009411AC">
        <w:rPr>
          <w:rFonts w:ascii="Times New Roman" w:eastAsia="Times New Roman" w:hAnsi="Times New Roman" w:cs="Times New Roman"/>
          <w:color w:val="000000"/>
          <w:sz w:val="28"/>
          <w:szCs w:val="28"/>
          <w:lang w:eastAsia="x-none"/>
        </w:rPr>
        <w:t>854</w:t>
      </w:r>
      <w:r w:rsidRPr="009411AC">
        <w:rPr>
          <w:rFonts w:ascii="Times New Roman" w:eastAsia="Times New Roman" w:hAnsi="Times New Roman" w:cs="Times New Roman"/>
          <w:color w:val="000000"/>
          <w:sz w:val="28"/>
          <w:szCs w:val="28"/>
          <w:lang w:val="x-none" w:eastAsia="x-none"/>
        </w:rPr>
        <w:t xml:space="preserve"> человек</w:t>
      </w:r>
      <w:r w:rsidR="00E6772D">
        <w:rPr>
          <w:rFonts w:ascii="Times New Roman" w:eastAsia="Times New Roman" w:hAnsi="Times New Roman" w:cs="Times New Roman"/>
          <w:color w:val="000000"/>
          <w:sz w:val="28"/>
          <w:szCs w:val="28"/>
          <w:lang w:eastAsia="x-none"/>
        </w:rPr>
        <w:t xml:space="preserve">а и идёт снижение работников </w:t>
      </w:r>
      <w:r w:rsidRPr="009411AC">
        <w:rPr>
          <w:rFonts w:ascii="Times New Roman" w:eastAsia="Times New Roman" w:hAnsi="Times New Roman" w:cs="Times New Roman"/>
          <w:color w:val="000000"/>
          <w:sz w:val="28"/>
          <w:szCs w:val="28"/>
          <w:lang w:eastAsia="x-none"/>
        </w:rPr>
        <w:t>на 38 человек к аналогичному периоду прошлого года.</w:t>
      </w:r>
      <w:r w:rsidRPr="009411AC">
        <w:rPr>
          <w:rFonts w:ascii="Times New Roman" w:eastAsia="Times New Roman" w:hAnsi="Times New Roman" w:cs="Times New Roman"/>
          <w:color w:val="000000"/>
          <w:sz w:val="28"/>
          <w:szCs w:val="28"/>
          <w:lang w:val="x-none" w:eastAsia="x-none"/>
        </w:rPr>
        <w:t xml:space="preserve"> Среднемесячная </w:t>
      </w:r>
      <w:r w:rsidRPr="009411AC">
        <w:rPr>
          <w:rFonts w:ascii="Times New Roman" w:eastAsia="Times New Roman" w:hAnsi="Times New Roman" w:cs="Times New Roman"/>
          <w:color w:val="000000"/>
          <w:sz w:val="28"/>
          <w:szCs w:val="28"/>
          <w:lang w:eastAsia="x-none"/>
        </w:rPr>
        <w:t xml:space="preserve"> номинальная </w:t>
      </w:r>
      <w:r w:rsidRPr="009411AC">
        <w:rPr>
          <w:rFonts w:ascii="Times New Roman" w:eastAsia="Times New Roman" w:hAnsi="Times New Roman" w:cs="Times New Roman"/>
          <w:color w:val="000000"/>
          <w:sz w:val="28"/>
          <w:szCs w:val="28"/>
          <w:lang w:val="x-none" w:eastAsia="x-none"/>
        </w:rPr>
        <w:t xml:space="preserve">заработная плата </w:t>
      </w:r>
      <w:r w:rsidRPr="009411AC">
        <w:rPr>
          <w:rFonts w:ascii="Times New Roman" w:eastAsia="Times New Roman" w:hAnsi="Times New Roman" w:cs="Times New Roman"/>
          <w:color w:val="000000"/>
          <w:sz w:val="28"/>
          <w:szCs w:val="28"/>
          <w:lang w:eastAsia="x-none"/>
        </w:rPr>
        <w:t xml:space="preserve"> превысила уровень года</w:t>
      </w:r>
      <w:r w:rsidRPr="009411AC">
        <w:rPr>
          <w:rFonts w:ascii="Times New Roman" w:eastAsia="Times New Roman" w:hAnsi="Times New Roman" w:cs="Times New Roman"/>
          <w:color w:val="000000"/>
          <w:sz w:val="28"/>
          <w:szCs w:val="28"/>
          <w:lang w:val="x-none" w:eastAsia="x-none"/>
        </w:rPr>
        <w:t xml:space="preserve"> на </w:t>
      </w:r>
      <w:r w:rsidR="00630D66">
        <w:rPr>
          <w:rFonts w:ascii="Times New Roman" w:eastAsia="Times New Roman" w:hAnsi="Times New Roman" w:cs="Times New Roman"/>
          <w:color w:val="000000"/>
          <w:sz w:val="28"/>
          <w:szCs w:val="28"/>
          <w:lang w:eastAsia="x-none"/>
        </w:rPr>
        <w:t>15</w:t>
      </w:r>
      <w:r w:rsidRPr="009411AC">
        <w:rPr>
          <w:rFonts w:ascii="Times New Roman" w:eastAsia="Times New Roman" w:hAnsi="Times New Roman" w:cs="Times New Roman"/>
          <w:color w:val="000000"/>
          <w:sz w:val="28"/>
          <w:szCs w:val="28"/>
          <w:lang w:val="x-none" w:eastAsia="x-none"/>
        </w:rPr>
        <w:t xml:space="preserve">% и составила </w:t>
      </w:r>
      <w:r w:rsidRPr="009411AC">
        <w:rPr>
          <w:rFonts w:ascii="Times New Roman" w:eastAsia="Times New Roman" w:hAnsi="Times New Roman" w:cs="Times New Roman"/>
          <w:color w:val="000000"/>
          <w:sz w:val="28"/>
          <w:szCs w:val="28"/>
          <w:lang w:eastAsia="x-none"/>
        </w:rPr>
        <w:t>29 355</w:t>
      </w:r>
      <w:r w:rsidRPr="009411AC">
        <w:rPr>
          <w:rFonts w:ascii="Times New Roman" w:eastAsia="Times New Roman" w:hAnsi="Times New Roman" w:cs="Times New Roman"/>
          <w:color w:val="000000"/>
          <w:sz w:val="28"/>
          <w:szCs w:val="28"/>
          <w:lang w:val="x-none" w:eastAsia="x-none"/>
        </w:rPr>
        <w:t xml:space="preserve"> рубл</w:t>
      </w:r>
      <w:r w:rsidRPr="009411AC">
        <w:rPr>
          <w:rFonts w:ascii="Times New Roman" w:eastAsia="Times New Roman" w:hAnsi="Times New Roman" w:cs="Times New Roman"/>
          <w:color w:val="000000"/>
          <w:sz w:val="28"/>
          <w:szCs w:val="28"/>
          <w:lang w:eastAsia="x-none"/>
        </w:rPr>
        <w:t>ей</w:t>
      </w:r>
      <w:r w:rsidRPr="009411AC">
        <w:rPr>
          <w:rFonts w:ascii="Times New Roman" w:eastAsia="Times New Roman" w:hAnsi="Times New Roman" w:cs="Times New Roman"/>
          <w:color w:val="000000"/>
          <w:sz w:val="28"/>
          <w:szCs w:val="28"/>
          <w:lang w:val="x-none" w:eastAsia="x-none"/>
        </w:rPr>
        <w:t xml:space="preserve">, производительность труда </w:t>
      </w:r>
      <w:r w:rsidRPr="009411AC">
        <w:rPr>
          <w:rFonts w:ascii="Times New Roman" w:eastAsia="Times New Roman" w:hAnsi="Times New Roman" w:cs="Times New Roman"/>
          <w:color w:val="000000"/>
          <w:sz w:val="28"/>
          <w:szCs w:val="28"/>
          <w:lang w:eastAsia="x-none"/>
        </w:rPr>
        <w:t xml:space="preserve">  увеличилась</w:t>
      </w:r>
      <w:r w:rsidRPr="009411AC">
        <w:rPr>
          <w:rFonts w:ascii="Times New Roman" w:eastAsia="Times New Roman" w:hAnsi="Times New Roman" w:cs="Times New Roman"/>
          <w:color w:val="000000"/>
          <w:sz w:val="28"/>
          <w:szCs w:val="28"/>
          <w:lang w:val="x-none" w:eastAsia="x-none"/>
        </w:rPr>
        <w:t xml:space="preserve"> на </w:t>
      </w:r>
      <w:r w:rsidR="00630D66">
        <w:rPr>
          <w:rFonts w:ascii="Times New Roman" w:eastAsia="Times New Roman" w:hAnsi="Times New Roman" w:cs="Times New Roman"/>
          <w:color w:val="000000"/>
          <w:sz w:val="28"/>
          <w:szCs w:val="28"/>
          <w:lang w:eastAsia="x-none"/>
        </w:rPr>
        <w:t>40</w:t>
      </w:r>
      <w:r w:rsidRPr="009411AC">
        <w:rPr>
          <w:rFonts w:ascii="Times New Roman" w:eastAsia="Times New Roman" w:hAnsi="Times New Roman" w:cs="Times New Roman"/>
          <w:color w:val="000000"/>
          <w:sz w:val="28"/>
          <w:szCs w:val="28"/>
          <w:lang w:val="x-none" w:eastAsia="x-none"/>
        </w:rPr>
        <w:t xml:space="preserve">%. </w:t>
      </w:r>
      <w:r w:rsidRPr="009411AC">
        <w:rPr>
          <w:rFonts w:ascii="Times New Roman" w:eastAsia="Times New Roman" w:hAnsi="Times New Roman" w:cs="Times New Roman"/>
          <w:color w:val="000000"/>
          <w:sz w:val="28"/>
          <w:szCs w:val="28"/>
          <w:lang w:eastAsia="x-none"/>
        </w:rPr>
        <w:t xml:space="preserve"> </w:t>
      </w:r>
    </w:p>
    <w:p w:rsidR="009411AC" w:rsidRPr="009411A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eastAsia="x-none"/>
        </w:rPr>
        <w:t>В рамках Государственной программы «Комплексное развитие сельских территорий»</w:t>
      </w:r>
      <w:r w:rsidR="00B0643C">
        <w:rPr>
          <w:rFonts w:ascii="Times New Roman" w:eastAsia="Times New Roman" w:hAnsi="Times New Roman" w:cs="Times New Roman"/>
          <w:color w:val="000000"/>
          <w:sz w:val="28"/>
          <w:szCs w:val="28"/>
          <w:lang w:eastAsia="x-none"/>
        </w:rPr>
        <w:t>:</w:t>
      </w:r>
    </w:p>
    <w:p w:rsidR="00B0643C" w:rsidRDefault="00630D66"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t xml:space="preserve">2,6 млн. рублей </w:t>
      </w:r>
      <w:r w:rsidR="009411AC" w:rsidRPr="00B0643C">
        <w:rPr>
          <w:rFonts w:ascii="Times New Roman" w:eastAsia="Times New Roman" w:hAnsi="Times New Roman" w:cs="Times New Roman"/>
          <w:color w:val="000000"/>
          <w:sz w:val="28"/>
          <w:szCs w:val="28"/>
          <w:lang w:eastAsia="x-none"/>
        </w:rPr>
        <w:t xml:space="preserve">двое граждан получили социальную </w:t>
      </w:r>
      <w:r>
        <w:rPr>
          <w:rFonts w:ascii="Times New Roman" w:eastAsia="Times New Roman" w:hAnsi="Times New Roman" w:cs="Times New Roman"/>
          <w:color w:val="000000"/>
          <w:sz w:val="28"/>
          <w:szCs w:val="28"/>
          <w:lang w:eastAsia="x-none"/>
        </w:rPr>
        <w:t>выплату на строительство жилья</w:t>
      </w:r>
      <w:r w:rsidR="009411AC" w:rsidRPr="00B0643C">
        <w:rPr>
          <w:rFonts w:ascii="Times New Roman" w:eastAsia="Times New Roman" w:hAnsi="Times New Roman" w:cs="Times New Roman"/>
          <w:color w:val="000000"/>
          <w:sz w:val="28"/>
          <w:szCs w:val="28"/>
          <w:lang w:eastAsia="x-none"/>
        </w:rPr>
        <w:t>;</w:t>
      </w:r>
    </w:p>
    <w:p w:rsidR="009411AC" w:rsidRDefault="009411A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t xml:space="preserve">по договору найма жилого помещения строятся три дома с государственной поддержкой </w:t>
      </w:r>
      <w:r w:rsidR="00B0643C">
        <w:rPr>
          <w:rFonts w:ascii="Times New Roman" w:eastAsia="Times New Roman" w:hAnsi="Times New Roman" w:cs="Times New Roman"/>
          <w:color w:val="000000"/>
          <w:sz w:val="28"/>
          <w:szCs w:val="28"/>
          <w:lang w:eastAsia="x-none"/>
        </w:rPr>
        <w:t>в сумме 6,7 млн. рублей и с</w:t>
      </w:r>
      <w:r w:rsidRPr="00B0643C">
        <w:rPr>
          <w:rFonts w:ascii="Times New Roman" w:eastAsia="Times New Roman" w:hAnsi="Times New Roman" w:cs="Times New Roman"/>
          <w:color w:val="000000"/>
          <w:sz w:val="28"/>
          <w:szCs w:val="28"/>
          <w:lang w:eastAsia="x-none"/>
        </w:rPr>
        <w:t xml:space="preserve"> вкладом сельхозор</w:t>
      </w:r>
      <w:r w:rsidR="00B0643C">
        <w:rPr>
          <w:rFonts w:ascii="Times New Roman" w:eastAsia="Times New Roman" w:hAnsi="Times New Roman" w:cs="Times New Roman"/>
          <w:color w:val="000000"/>
          <w:sz w:val="28"/>
          <w:szCs w:val="28"/>
          <w:lang w:eastAsia="x-none"/>
        </w:rPr>
        <w:t>ганизаций в сумме 3 млн. рублей;</w:t>
      </w:r>
    </w:p>
    <w:p w:rsidR="009411AC" w:rsidRPr="00B0643C" w:rsidRDefault="00630D66"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t xml:space="preserve">609 тыс. рублей </w:t>
      </w:r>
      <w:r w:rsidR="009411AC" w:rsidRPr="00B0643C">
        <w:rPr>
          <w:rFonts w:ascii="Times New Roman" w:eastAsia="Times New Roman" w:hAnsi="Times New Roman" w:cs="Times New Roman"/>
          <w:color w:val="000000"/>
          <w:sz w:val="28"/>
          <w:szCs w:val="28"/>
          <w:lang w:eastAsia="x-none"/>
        </w:rPr>
        <w:t>направлен</w:t>
      </w:r>
      <w:r>
        <w:rPr>
          <w:rFonts w:ascii="Times New Roman" w:eastAsia="Times New Roman" w:hAnsi="Times New Roman" w:cs="Times New Roman"/>
          <w:color w:val="000000"/>
          <w:sz w:val="28"/>
          <w:szCs w:val="28"/>
          <w:lang w:eastAsia="x-none"/>
        </w:rPr>
        <w:t xml:space="preserve">о </w:t>
      </w:r>
      <w:r w:rsidR="00E6772D">
        <w:rPr>
          <w:rFonts w:ascii="Times New Roman" w:eastAsia="Times New Roman" w:hAnsi="Times New Roman" w:cs="Times New Roman"/>
          <w:color w:val="000000"/>
          <w:sz w:val="28"/>
          <w:szCs w:val="28"/>
          <w:lang w:eastAsia="x-none"/>
        </w:rPr>
        <w:t xml:space="preserve">на </w:t>
      </w:r>
      <w:r>
        <w:rPr>
          <w:rFonts w:ascii="Times New Roman" w:eastAsia="Times New Roman" w:hAnsi="Times New Roman" w:cs="Times New Roman"/>
          <w:color w:val="000000"/>
          <w:sz w:val="28"/>
          <w:szCs w:val="28"/>
          <w:lang w:eastAsia="x-none"/>
        </w:rPr>
        <w:t>строительство</w:t>
      </w:r>
      <w:r w:rsidRPr="00B0643C">
        <w:rPr>
          <w:rFonts w:ascii="Times New Roman" w:eastAsia="Times New Roman" w:hAnsi="Times New Roman" w:cs="Times New Roman"/>
          <w:color w:val="000000"/>
          <w:sz w:val="28"/>
          <w:szCs w:val="28"/>
          <w:lang w:eastAsia="x-none"/>
        </w:rPr>
        <w:t xml:space="preserve"> тротуар</w:t>
      </w:r>
      <w:r>
        <w:rPr>
          <w:rFonts w:ascii="Times New Roman" w:eastAsia="Times New Roman" w:hAnsi="Times New Roman" w:cs="Times New Roman"/>
          <w:color w:val="000000"/>
          <w:sz w:val="28"/>
          <w:szCs w:val="28"/>
          <w:lang w:eastAsia="x-none"/>
        </w:rPr>
        <w:t>ов</w:t>
      </w:r>
      <w:r w:rsidRPr="00B0643C">
        <w:rPr>
          <w:rFonts w:ascii="Times New Roman" w:eastAsia="Times New Roman" w:hAnsi="Times New Roman" w:cs="Times New Roman"/>
          <w:color w:val="000000"/>
          <w:sz w:val="28"/>
          <w:szCs w:val="28"/>
          <w:lang w:eastAsia="x-none"/>
        </w:rPr>
        <w:t xml:space="preserve"> в д. Уйвай </w:t>
      </w:r>
      <w:r>
        <w:rPr>
          <w:rFonts w:ascii="Times New Roman" w:eastAsia="Times New Roman" w:hAnsi="Times New Roman" w:cs="Times New Roman"/>
          <w:color w:val="000000"/>
          <w:sz w:val="28"/>
          <w:szCs w:val="28"/>
          <w:lang w:eastAsia="x-none"/>
        </w:rPr>
        <w:t>(</w:t>
      </w:r>
      <w:r w:rsidR="009411AC" w:rsidRPr="00B0643C">
        <w:rPr>
          <w:rFonts w:ascii="Times New Roman" w:eastAsia="Times New Roman" w:hAnsi="Times New Roman" w:cs="Times New Roman"/>
          <w:color w:val="000000"/>
          <w:sz w:val="28"/>
          <w:szCs w:val="28"/>
          <w:lang w:eastAsia="x-none"/>
        </w:rPr>
        <w:t>благ</w:t>
      </w:r>
      <w:r>
        <w:rPr>
          <w:rFonts w:ascii="Times New Roman" w:eastAsia="Times New Roman" w:hAnsi="Times New Roman" w:cs="Times New Roman"/>
          <w:color w:val="000000"/>
          <w:sz w:val="28"/>
          <w:szCs w:val="28"/>
          <w:lang w:eastAsia="x-none"/>
        </w:rPr>
        <w:t>оустройство сельских территорий).</w:t>
      </w:r>
    </w:p>
    <w:p w:rsidR="009411A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eastAsia="x-none"/>
        </w:rPr>
        <w:t>В рамках поддержки малых форм хозяйствования по направлению «Агростартап» открыто одно фермерское хозяйство.</w:t>
      </w:r>
      <w:r w:rsidR="009F1051">
        <w:rPr>
          <w:rFonts w:ascii="Times New Roman" w:eastAsia="Times New Roman" w:hAnsi="Times New Roman" w:cs="Times New Roman"/>
          <w:color w:val="000000"/>
          <w:sz w:val="28"/>
          <w:szCs w:val="28"/>
          <w:lang w:eastAsia="x-none"/>
        </w:rPr>
        <w:t xml:space="preserve"> </w:t>
      </w:r>
      <w:r w:rsidRPr="009411AC">
        <w:rPr>
          <w:rFonts w:ascii="Times New Roman" w:eastAsia="Times New Roman" w:hAnsi="Times New Roman" w:cs="Times New Roman"/>
          <w:color w:val="000000"/>
          <w:sz w:val="28"/>
          <w:szCs w:val="28"/>
          <w:lang w:eastAsia="x-none"/>
        </w:rPr>
        <w:t>Домнина Мария Арсентьевна выиграла  грант в сумме 5 млн. рублей на развитие мясн</w:t>
      </w:r>
      <w:r w:rsidR="009614AE">
        <w:rPr>
          <w:rFonts w:ascii="Times New Roman" w:eastAsia="Times New Roman" w:hAnsi="Times New Roman" w:cs="Times New Roman"/>
          <w:color w:val="000000"/>
          <w:sz w:val="28"/>
          <w:szCs w:val="28"/>
          <w:lang w:eastAsia="x-none"/>
        </w:rPr>
        <w:t>ого скотоводства в д. Ягвуково.</w:t>
      </w:r>
    </w:p>
    <w:p w:rsidR="006D215D" w:rsidRDefault="006D215D" w:rsidP="009614AE">
      <w:pPr>
        <w:spacing w:after="0" w:line="240" w:lineRule="auto"/>
        <w:ind w:firstLine="709"/>
        <w:jc w:val="both"/>
        <w:rPr>
          <w:rFonts w:ascii="Times New Roman" w:eastAsia="Times New Roman" w:hAnsi="Times New Roman" w:cs="Times New Roman"/>
          <w:color w:val="0070C0"/>
          <w:sz w:val="28"/>
          <w:szCs w:val="28"/>
          <w:lang w:eastAsia="ru-RU"/>
        </w:rPr>
      </w:pPr>
    </w:p>
    <w:p w:rsidR="009614AE" w:rsidRPr="003D3211" w:rsidRDefault="009614AE" w:rsidP="009614AE">
      <w:pPr>
        <w:spacing w:after="0" w:line="240" w:lineRule="auto"/>
        <w:ind w:firstLine="709"/>
        <w:jc w:val="both"/>
        <w:rPr>
          <w:rFonts w:ascii="Times New Roman" w:eastAsia="Times New Roman" w:hAnsi="Times New Roman" w:cs="Times New Roman"/>
          <w:sz w:val="28"/>
          <w:szCs w:val="28"/>
          <w:lang w:eastAsia="ru-RU"/>
        </w:rPr>
      </w:pPr>
      <w:r w:rsidRPr="003D3211">
        <w:rPr>
          <w:rFonts w:ascii="Times New Roman" w:eastAsia="Times New Roman" w:hAnsi="Times New Roman" w:cs="Times New Roman"/>
          <w:b/>
          <w:bCs/>
          <w:sz w:val="28"/>
          <w:szCs w:val="28"/>
          <w:lang w:eastAsia="ru-RU"/>
        </w:rPr>
        <w:t>РАЗВИТИЕ УСЛУГ СВЯЗИ</w:t>
      </w:r>
    </w:p>
    <w:p w:rsidR="009614AE" w:rsidRPr="003E4824" w:rsidRDefault="009614AE" w:rsidP="009614AE">
      <w:pPr>
        <w:spacing w:after="0" w:line="240" w:lineRule="auto"/>
        <w:ind w:firstLine="708"/>
        <w:jc w:val="both"/>
        <w:rPr>
          <w:rFonts w:ascii="Times New Roman" w:eastAsia="Times New Roman" w:hAnsi="Times New Roman" w:cs="Times New Roman"/>
          <w:sz w:val="28"/>
          <w:szCs w:val="28"/>
          <w:lang w:eastAsia="ru-RU"/>
        </w:rPr>
      </w:pPr>
      <w:r w:rsidRPr="003E4824">
        <w:rPr>
          <w:rFonts w:ascii="Times New Roman" w:eastAsia="Times New Roman" w:hAnsi="Times New Roman" w:cs="Times New Roman"/>
          <w:sz w:val="28"/>
          <w:szCs w:val="28"/>
          <w:lang w:eastAsia="ru-RU"/>
        </w:rPr>
        <w:t xml:space="preserve"> Развитие услуг связи - важнейший вопрос, который мы с жителями обсуждаем на встречах. Охват населения мобильной связью в разрезе зон охвата составляет: </w:t>
      </w:r>
    </w:p>
    <w:p w:rsidR="009614AE" w:rsidRPr="003E4824" w:rsidRDefault="009614AE" w:rsidP="009614AE">
      <w:pPr>
        <w:pStyle w:val="a6"/>
        <w:numPr>
          <w:ilvl w:val="0"/>
          <w:numId w:val="4"/>
        </w:numPr>
        <w:spacing w:after="0" w:line="240" w:lineRule="auto"/>
        <w:jc w:val="both"/>
        <w:rPr>
          <w:rFonts w:ascii="Times New Roman" w:eastAsia="Times New Roman" w:hAnsi="Times New Roman" w:cs="Times New Roman"/>
          <w:sz w:val="28"/>
          <w:szCs w:val="28"/>
          <w:lang w:eastAsia="ru-RU"/>
        </w:rPr>
      </w:pPr>
      <w:r w:rsidRPr="003E4824">
        <w:rPr>
          <w:rFonts w:ascii="Times New Roman" w:eastAsia="Times New Roman" w:hAnsi="Times New Roman" w:cs="Times New Roman"/>
          <w:sz w:val="28"/>
          <w:szCs w:val="28"/>
          <w:lang w:eastAsia="ru-RU"/>
        </w:rPr>
        <w:t xml:space="preserve">2G </w:t>
      </w:r>
      <w:r w:rsidRPr="003E4824">
        <w:rPr>
          <w:rFonts w:ascii="Times New Roman" w:hAnsi="Times New Roman" w:cs="Times New Roman"/>
          <w:sz w:val="28"/>
          <w:szCs w:val="28"/>
        </w:rPr>
        <w:t>(голосовая сотовая связь)</w:t>
      </w:r>
      <w:r w:rsidRPr="003E4824">
        <w:rPr>
          <w:rFonts w:ascii="Times New Roman" w:eastAsia="Times New Roman" w:hAnsi="Times New Roman" w:cs="Times New Roman"/>
          <w:sz w:val="28"/>
          <w:szCs w:val="28"/>
          <w:lang w:eastAsia="ru-RU"/>
        </w:rPr>
        <w:t xml:space="preserve"> – 98,7% </w:t>
      </w:r>
    </w:p>
    <w:p w:rsidR="009614AE" w:rsidRPr="003E4824" w:rsidRDefault="009614AE" w:rsidP="009614AE">
      <w:pPr>
        <w:pStyle w:val="a6"/>
        <w:numPr>
          <w:ilvl w:val="0"/>
          <w:numId w:val="4"/>
        </w:numPr>
        <w:spacing w:after="0" w:line="240" w:lineRule="auto"/>
        <w:jc w:val="both"/>
        <w:rPr>
          <w:rFonts w:ascii="Times New Roman" w:eastAsia="Times New Roman" w:hAnsi="Times New Roman" w:cs="Times New Roman"/>
          <w:sz w:val="28"/>
          <w:szCs w:val="28"/>
          <w:lang w:eastAsia="ru-RU"/>
        </w:rPr>
      </w:pPr>
      <w:r w:rsidRPr="003E4824">
        <w:rPr>
          <w:rFonts w:ascii="Times New Roman" w:eastAsia="Times New Roman" w:hAnsi="Times New Roman" w:cs="Times New Roman"/>
          <w:sz w:val="28"/>
          <w:szCs w:val="28"/>
          <w:lang w:eastAsia="ru-RU"/>
        </w:rPr>
        <w:t xml:space="preserve">3G </w:t>
      </w:r>
      <w:r w:rsidRPr="003E4824">
        <w:rPr>
          <w:rFonts w:ascii="Times New Roman" w:hAnsi="Times New Roman" w:cs="Times New Roman"/>
          <w:sz w:val="28"/>
          <w:szCs w:val="28"/>
        </w:rPr>
        <w:t xml:space="preserve">(голосовая сотовая связь и мобильный Интернет) </w:t>
      </w:r>
      <w:r w:rsidRPr="003E4824">
        <w:rPr>
          <w:rFonts w:ascii="Times New Roman" w:eastAsia="Times New Roman" w:hAnsi="Times New Roman" w:cs="Times New Roman"/>
          <w:sz w:val="28"/>
          <w:szCs w:val="28"/>
          <w:lang w:eastAsia="ru-RU"/>
        </w:rPr>
        <w:t>– 90,2%</w:t>
      </w:r>
    </w:p>
    <w:p w:rsidR="009614AE" w:rsidRPr="003E4824" w:rsidRDefault="009614AE" w:rsidP="009614AE">
      <w:pPr>
        <w:pStyle w:val="a6"/>
        <w:numPr>
          <w:ilvl w:val="0"/>
          <w:numId w:val="4"/>
        </w:numPr>
        <w:spacing w:after="0" w:line="240" w:lineRule="auto"/>
        <w:jc w:val="both"/>
        <w:rPr>
          <w:rFonts w:ascii="Times New Roman" w:hAnsi="Times New Roman" w:cs="Times New Roman"/>
          <w:sz w:val="28"/>
          <w:szCs w:val="28"/>
        </w:rPr>
      </w:pPr>
      <w:r w:rsidRPr="003E4824">
        <w:rPr>
          <w:rFonts w:ascii="Times New Roman" w:eastAsia="Times New Roman" w:hAnsi="Times New Roman" w:cs="Times New Roman"/>
          <w:sz w:val="28"/>
          <w:szCs w:val="28"/>
          <w:lang w:eastAsia="ru-RU"/>
        </w:rPr>
        <w:t xml:space="preserve">4G </w:t>
      </w:r>
      <w:r w:rsidRPr="003E4824">
        <w:rPr>
          <w:rFonts w:ascii="Times New Roman" w:hAnsi="Times New Roman" w:cs="Times New Roman"/>
          <w:sz w:val="28"/>
          <w:szCs w:val="28"/>
        </w:rPr>
        <w:t xml:space="preserve">(высокоскоростной мобильный Интернет) </w:t>
      </w:r>
      <w:r w:rsidRPr="003E4824">
        <w:rPr>
          <w:rFonts w:ascii="Times New Roman" w:eastAsia="Times New Roman" w:hAnsi="Times New Roman" w:cs="Times New Roman"/>
          <w:sz w:val="28"/>
          <w:szCs w:val="28"/>
          <w:lang w:eastAsia="ru-RU"/>
        </w:rPr>
        <w:t>– 90,7%</w:t>
      </w:r>
    </w:p>
    <w:p w:rsidR="009614AE" w:rsidRPr="003E4824" w:rsidRDefault="009614AE" w:rsidP="009614AE">
      <w:pPr>
        <w:spacing w:after="0" w:line="240" w:lineRule="auto"/>
        <w:ind w:firstLine="709"/>
        <w:jc w:val="both"/>
        <w:rPr>
          <w:rFonts w:ascii="Times New Roman" w:eastAsia="Times New Roman" w:hAnsi="Times New Roman" w:cs="Times New Roman"/>
          <w:sz w:val="28"/>
          <w:szCs w:val="28"/>
          <w:lang w:eastAsia="ru-RU"/>
        </w:rPr>
      </w:pPr>
      <w:r w:rsidRPr="003E4824">
        <w:rPr>
          <w:rFonts w:ascii="Times New Roman" w:eastAsia="Times New Roman" w:hAnsi="Times New Roman" w:cs="Times New Roman"/>
          <w:sz w:val="28"/>
          <w:szCs w:val="28"/>
          <w:lang w:eastAsia="ru-RU"/>
        </w:rPr>
        <w:t xml:space="preserve">На территории района действует связь 5 сотовых операторов: МТС, Теле2, Мегафон, Билайн и </w:t>
      </w:r>
      <w:r w:rsidRPr="003E4824">
        <w:rPr>
          <w:rFonts w:ascii="Times New Roman" w:eastAsia="Times New Roman" w:hAnsi="Times New Roman" w:cs="Times New Roman"/>
          <w:sz w:val="28"/>
          <w:szCs w:val="28"/>
          <w:lang w:val="en-US" w:eastAsia="ru-RU"/>
        </w:rPr>
        <w:t>Yota</w:t>
      </w:r>
      <w:r w:rsidRPr="003E4824">
        <w:rPr>
          <w:rFonts w:ascii="Times New Roman" w:eastAsia="Times New Roman" w:hAnsi="Times New Roman" w:cs="Times New Roman"/>
          <w:sz w:val="28"/>
          <w:szCs w:val="28"/>
          <w:lang w:eastAsia="ru-RU"/>
        </w:rPr>
        <w:t>.</w:t>
      </w:r>
    </w:p>
    <w:p w:rsidR="009614AE" w:rsidRPr="003E4824" w:rsidRDefault="009614AE" w:rsidP="009614AE">
      <w:pPr>
        <w:spacing w:after="0" w:line="240" w:lineRule="auto"/>
        <w:ind w:firstLine="851"/>
        <w:jc w:val="both"/>
        <w:rPr>
          <w:rFonts w:ascii="Times New Roman" w:hAnsi="Times New Roman" w:cs="Times New Roman"/>
          <w:sz w:val="28"/>
          <w:szCs w:val="28"/>
        </w:rPr>
      </w:pPr>
      <w:r w:rsidRPr="003E4824">
        <w:rPr>
          <w:rFonts w:ascii="Times New Roman" w:hAnsi="Times New Roman" w:cs="Times New Roman"/>
          <w:sz w:val="28"/>
          <w:szCs w:val="28"/>
        </w:rPr>
        <w:t>В 1 полугодии 2022 года обеспечено радиоподвижной связью в рамках реализации проекта «Сельсовет» 589 жителей в 2 населенных пункта (это 2 базовых станции) в д. Большой Зетым и д. Такагурт.</w:t>
      </w:r>
    </w:p>
    <w:p w:rsidR="009614AE" w:rsidRDefault="009614AE" w:rsidP="009614AE">
      <w:pPr>
        <w:spacing w:after="0" w:line="240" w:lineRule="auto"/>
        <w:ind w:firstLine="851"/>
        <w:jc w:val="both"/>
        <w:rPr>
          <w:rFonts w:ascii="Times New Roman" w:hAnsi="Times New Roman" w:cs="Times New Roman"/>
          <w:sz w:val="28"/>
        </w:rPr>
      </w:pPr>
      <w:r>
        <w:rPr>
          <w:rFonts w:ascii="Times New Roman" w:hAnsi="Times New Roman" w:cs="Times New Roman"/>
          <w:sz w:val="28"/>
          <w:szCs w:val="28"/>
        </w:rPr>
        <w:t>О</w:t>
      </w:r>
      <w:r w:rsidRPr="003E4824">
        <w:rPr>
          <w:rFonts w:ascii="Times New Roman" w:hAnsi="Times New Roman" w:cs="Times New Roman"/>
          <w:sz w:val="28"/>
          <w:szCs w:val="28"/>
        </w:rPr>
        <w:t>хват населенных пун</w:t>
      </w:r>
      <w:r w:rsidR="00E6772D">
        <w:rPr>
          <w:rFonts w:ascii="Times New Roman" w:hAnsi="Times New Roman" w:cs="Times New Roman"/>
          <w:sz w:val="28"/>
          <w:szCs w:val="28"/>
        </w:rPr>
        <w:t>ктов волоконно-оптическими линиями</w:t>
      </w:r>
      <w:r w:rsidRPr="003E4824">
        <w:rPr>
          <w:rFonts w:ascii="Times New Roman" w:hAnsi="Times New Roman" w:cs="Times New Roman"/>
          <w:sz w:val="28"/>
          <w:szCs w:val="28"/>
        </w:rPr>
        <w:t xml:space="preserve"> связи</w:t>
      </w:r>
      <w:r w:rsidRPr="003E4824">
        <w:rPr>
          <w:rFonts w:ascii="Times New Roman" w:hAnsi="Times New Roman" w:cs="Times New Roman"/>
          <w:sz w:val="28"/>
        </w:rPr>
        <w:t xml:space="preserve"> </w:t>
      </w:r>
      <w:r>
        <w:rPr>
          <w:rFonts w:ascii="Times New Roman" w:hAnsi="Times New Roman" w:cs="Times New Roman"/>
          <w:sz w:val="28"/>
        </w:rPr>
        <w:t xml:space="preserve">по Дебёсскому району в настоящее время </w:t>
      </w:r>
      <w:r w:rsidRPr="003E4824">
        <w:rPr>
          <w:rFonts w:ascii="Times New Roman" w:hAnsi="Times New Roman" w:cs="Times New Roman"/>
          <w:sz w:val="28"/>
        </w:rPr>
        <w:t>состав</w:t>
      </w:r>
      <w:r>
        <w:rPr>
          <w:rFonts w:ascii="Times New Roman" w:hAnsi="Times New Roman" w:cs="Times New Roman"/>
          <w:sz w:val="28"/>
        </w:rPr>
        <w:t xml:space="preserve">ляет </w:t>
      </w:r>
      <w:r w:rsidRPr="003E4824">
        <w:rPr>
          <w:rFonts w:ascii="Times New Roman" w:hAnsi="Times New Roman" w:cs="Times New Roman"/>
          <w:sz w:val="28"/>
        </w:rPr>
        <w:t xml:space="preserve">24,6% </w:t>
      </w:r>
      <w:r>
        <w:rPr>
          <w:rFonts w:ascii="Times New Roman" w:hAnsi="Times New Roman" w:cs="Times New Roman"/>
          <w:sz w:val="28"/>
        </w:rPr>
        <w:t xml:space="preserve">или </w:t>
      </w:r>
      <w:r w:rsidRPr="003E4824">
        <w:rPr>
          <w:rFonts w:ascii="Times New Roman" w:hAnsi="Times New Roman" w:cs="Times New Roman"/>
          <w:sz w:val="28"/>
        </w:rPr>
        <w:t>15 населенных пунктов: д. Большой Зетым, с. Дебесы, д. Заречная Медла, д. Удмуртский Лем, д. Котегурт, д. Нижняя Пыхта, д. Ариково, д. Старый Кыч, д. Верхний Четкер, д. Такагурт, д. Сюрногурт, д. Тольен, д. Варни, с. Тыло</w:t>
      </w:r>
      <w:r>
        <w:rPr>
          <w:rFonts w:ascii="Times New Roman" w:hAnsi="Times New Roman" w:cs="Times New Roman"/>
          <w:sz w:val="28"/>
        </w:rPr>
        <w:t>вай, д. Уйвай, с численностью населения 9310 человек.</w:t>
      </w:r>
    </w:p>
    <w:p w:rsidR="001A5ECD" w:rsidRPr="00AE2A70" w:rsidRDefault="001A5ECD" w:rsidP="009614AE">
      <w:pPr>
        <w:spacing w:after="0" w:line="240" w:lineRule="auto"/>
        <w:ind w:firstLine="709"/>
        <w:jc w:val="both"/>
        <w:rPr>
          <w:rFonts w:ascii="Times New Roman" w:eastAsia="Times New Roman" w:hAnsi="Times New Roman" w:cs="Times New Roman"/>
          <w:color w:val="0070C0"/>
          <w:sz w:val="28"/>
          <w:szCs w:val="28"/>
          <w:lang w:eastAsia="ru-RU"/>
        </w:rPr>
      </w:pPr>
      <w:r w:rsidRPr="00AE2A70">
        <w:rPr>
          <w:rFonts w:ascii="Times New Roman" w:eastAsia="Times New Roman" w:hAnsi="Times New Roman" w:cs="Times New Roman"/>
          <w:color w:val="0070C0"/>
          <w:sz w:val="28"/>
          <w:szCs w:val="28"/>
          <w:lang w:eastAsia="ru-RU"/>
        </w:rPr>
        <w:t>  </w:t>
      </w:r>
    </w:p>
    <w:p w:rsidR="006D215D" w:rsidRDefault="006D215D" w:rsidP="009614AE">
      <w:pPr>
        <w:spacing w:after="0" w:line="240" w:lineRule="auto"/>
        <w:jc w:val="center"/>
        <w:rPr>
          <w:rFonts w:ascii="Times New Roman" w:eastAsia="Times New Roman" w:hAnsi="Times New Roman" w:cs="Times New Roman"/>
          <w:b/>
          <w:bCs/>
          <w:sz w:val="28"/>
          <w:szCs w:val="28"/>
          <w:lang w:eastAsia="ru-RU"/>
        </w:rPr>
      </w:pPr>
    </w:p>
    <w:p w:rsidR="006D215D" w:rsidRDefault="006D215D" w:rsidP="009614AE">
      <w:pPr>
        <w:spacing w:after="0" w:line="240" w:lineRule="auto"/>
        <w:jc w:val="center"/>
        <w:rPr>
          <w:rFonts w:ascii="Times New Roman" w:eastAsia="Times New Roman" w:hAnsi="Times New Roman" w:cs="Times New Roman"/>
          <w:b/>
          <w:bCs/>
          <w:sz w:val="28"/>
          <w:szCs w:val="28"/>
          <w:lang w:eastAsia="ru-RU"/>
        </w:rPr>
      </w:pPr>
    </w:p>
    <w:p w:rsidR="001A5ECD" w:rsidRPr="002C5DE3" w:rsidRDefault="001A5ECD" w:rsidP="009614AE">
      <w:pPr>
        <w:spacing w:after="0" w:line="240" w:lineRule="auto"/>
        <w:jc w:val="center"/>
        <w:rPr>
          <w:rFonts w:ascii="Times New Roman" w:eastAsia="Times New Roman" w:hAnsi="Times New Roman" w:cs="Times New Roman"/>
          <w:sz w:val="28"/>
          <w:szCs w:val="28"/>
          <w:lang w:eastAsia="ru-RU"/>
        </w:rPr>
      </w:pPr>
      <w:r w:rsidRPr="002C5DE3">
        <w:rPr>
          <w:rFonts w:ascii="Times New Roman" w:eastAsia="Times New Roman" w:hAnsi="Times New Roman" w:cs="Times New Roman"/>
          <w:b/>
          <w:bCs/>
          <w:sz w:val="28"/>
          <w:szCs w:val="28"/>
          <w:lang w:eastAsia="ru-RU"/>
        </w:rPr>
        <w:lastRenderedPageBreak/>
        <w:t>Результаты социального блока</w:t>
      </w:r>
    </w:p>
    <w:p w:rsidR="00223770" w:rsidRPr="007E3ADA" w:rsidRDefault="001A5ECD" w:rsidP="009614AE">
      <w:pPr>
        <w:spacing w:after="0" w:line="240" w:lineRule="auto"/>
        <w:ind w:firstLine="709"/>
        <w:jc w:val="both"/>
        <w:rPr>
          <w:rFonts w:ascii="Times New Roman" w:eastAsia="Times New Roman" w:hAnsi="Times New Roman" w:cs="Times New Roman"/>
          <w:b/>
          <w:sz w:val="28"/>
          <w:szCs w:val="28"/>
          <w:lang w:eastAsia="ru-RU"/>
        </w:rPr>
      </w:pPr>
      <w:r w:rsidRPr="00AE2A70">
        <w:rPr>
          <w:rFonts w:ascii="Times New Roman" w:eastAsia="Times New Roman" w:hAnsi="Times New Roman" w:cs="Times New Roman"/>
          <w:color w:val="0070C0"/>
          <w:sz w:val="28"/>
          <w:szCs w:val="28"/>
          <w:lang w:eastAsia="ru-RU"/>
        </w:rPr>
        <w:t> </w:t>
      </w:r>
      <w:r w:rsidRPr="007E3ADA">
        <w:rPr>
          <w:rFonts w:ascii="Times New Roman" w:eastAsia="Times New Roman" w:hAnsi="Times New Roman" w:cs="Times New Roman"/>
          <w:b/>
          <w:sz w:val="28"/>
          <w:szCs w:val="28"/>
          <w:lang w:eastAsia="ru-RU"/>
        </w:rPr>
        <w:t> </w:t>
      </w:r>
    </w:p>
    <w:p w:rsidR="001A5ECD" w:rsidRPr="007E3ADA" w:rsidRDefault="00C42BB6" w:rsidP="009614AE">
      <w:pPr>
        <w:spacing w:after="0" w:line="240" w:lineRule="auto"/>
        <w:ind w:firstLine="709"/>
        <w:jc w:val="both"/>
        <w:rPr>
          <w:rFonts w:ascii="Times New Roman" w:eastAsia="Times New Roman" w:hAnsi="Times New Roman" w:cs="Times New Roman"/>
          <w:b/>
          <w:sz w:val="28"/>
          <w:szCs w:val="28"/>
          <w:lang w:eastAsia="ru-RU"/>
        </w:rPr>
      </w:pPr>
      <w:r w:rsidRPr="007E3ADA">
        <w:rPr>
          <w:rFonts w:ascii="Times New Roman" w:eastAsia="Times New Roman" w:hAnsi="Times New Roman" w:cs="Times New Roman"/>
          <w:b/>
          <w:sz w:val="28"/>
          <w:szCs w:val="28"/>
          <w:lang w:eastAsia="ru-RU"/>
        </w:rPr>
        <w:t>ДЕМОГРАФИЯ</w:t>
      </w:r>
    </w:p>
    <w:p w:rsidR="009B0300" w:rsidRDefault="009B0300" w:rsidP="009614AE">
      <w:pPr>
        <w:spacing w:after="0" w:line="240" w:lineRule="auto"/>
        <w:ind w:firstLine="709"/>
        <w:jc w:val="both"/>
        <w:rPr>
          <w:rFonts w:ascii="Times New Roman" w:eastAsia="Times New Roman" w:hAnsi="Times New Roman" w:cs="Times New Roman"/>
          <w:sz w:val="28"/>
          <w:szCs w:val="28"/>
          <w:lang w:eastAsia="ru-RU"/>
        </w:rPr>
      </w:pPr>
      <w:r w:rsidRPr="009B0300">
        <w:rPr>
          <w:rFonts w:ascii="Times New Roman" w:hAnsi="Times New Roman" w:cs="Times New Roman"/>
          <w:bCs/>
          <w:sz w:val="28"/>
          <w:szCs w:val="28"/>
        </w:rPr>
        <w:t>Демографическая ситуация</w:t>
      </w:r>
      <w:r w:rsidRPr="009B0300">
        <w:rPr>
          <w:rFonts w:ascii="Times New Roman" w:hAnsi="Times New Roman" w:cs="Times New Roman"/>
          <w:sz w:val="28"/>
          <w:szCs w:val="28"/>
        </w:rPr>
        <w:t xml:space="preserve"> характеризуется снижением рождаемости, смертности и увеличением глубины естественной убыли населения</w:t>
      </w:r>
      <w:r>
        <w:rPr>
          <w:rFonts w:ascii="Times New Roman" w:eastAsia="Times New Roman" w:hAnsi="Times New Roman" w:cs="Times New Roman"/>
          <w:sz w:val="28"/>
          <w:szCs w:val="28"/>
          <w:lang w:eastAsia="ru-RU"/>
        </w:rPr>
        <w:t>.</w:t>
      </w:r>
    </w:p>
    <w:p w:rsidR="00C42BB6" w:rsidRPr="007E3ADA" w:rsidRDefault="007E3ADA" w:rsidP="000164DF">
      <w:pPr>
        <w:spacing w:after="0" w:line="240" w:lineRule="auto"/>
        <w:ind w:firstLine="709"/>
        <w:jc w:val="both"/>
        <w:rPr>
          <w:rFonts w:ascii="Times New Roman" w:eastAsia="Times New Roman" w:hAnsi="Times New Roman" w:cs="Times New Roman"/>
          <w:sz w:val="28"/>
          <w:szCs w:val="28"/>
          <w:lang w:eastAsia="ru-RU"/>
        </w:rPr>
      </w:pPr>
      <w:r w:rsidRPr="007E3ADA">
        <w:rPr>
          <w:rFonts w:ascii="Times New Roman" w:eastAsia="Times New Roman" w:hAnsi="Times New Roman" w:cs="Times New Roman"/>
          <w:sz w:val="28"/>
          <w:szCs w:val="28"/>
          <w:lang w:eastAsia="ru-RU"/>
        </w:rPr>
        <w:t>Численность постоянного населения на 1 января 2022 года составл</w:t>
      </w:r>
      <w:r>
        <w:rPr>
          <w:rFonts w:ascii="Times New Roman" w:eastAsia="Times New Roman" w:hAnsi="Times New Roman" w:cs="Times New Roman"/>
          <w:sz w:val="28"/>
          <w:szCs w:val="28"/>
          <w:lang w:eastAsia="ru-RU"/>
        </w:rPr>
        <w:t xml:space="preserve">яла </w:t>
      </w:r>
      <w:r w:rsidRPr="007E3ADA">
        <w:rPr>
          <w:rFonts w:ascii="Times New Roman" w:eastAsia="Times New Roman" w:hAnsi="Times New Roman" w:cs="Times New Roman"/>
          <w:sz w:val="28"/>
          <w:szCs w:val="28"/>
          <w:lang w:eastAsia="ru-RU"/>
        </w:rPr>
        <w:t xml:space="preserve">11 301 </w:t>
      </w:r>
      <w:r>
        <w:rPr>
          <w:rFonts w:ascii="Times New Roman" w:eastAsia="Times New Roman" w:hAnsi="Times New Roman" w:cs="Times New Roman"/>
          <w:sz w:val="28"/>
          <w:szCs w:val="28"/>
          <w:lang w:eastAsia="ru-RU"/>
        </w:rPr>
        <w:t xml:space="preserve">человек. По </w:t>
      </w:r>
      <w:r w:rsidR="00442AF8">
        <w:rPr>
          <w:rFonts w:ascii="Times New Roman" w:eastAsia="Times New Roman" w:hAnsi="Times New Roman" w:cs="Times New Roman"/>
          <w:sz w:val="28"/>
          <w:szCs w:val="28"/>
          <w:lang w:eastAsia="ru-RU"/>
        </w:rPr>
        <w:t>данным органа статистики на 1 июня</w:t>
      </w:r>
      <w:r>
        <w:rPr>
          <w:rFonts w:ascii="Times New Roman" w:eastAsia="Times New Roman" w:hAnsi="Times New Roman" w:cs="Times New Roman"/>
          <w:sz w:val="28"/>
          <w:szCs w:val="28"/>
          <w:lang w:eastAsia="ru-RU"/>
        </w:rPr>
        <w:t xml:space="preserve"> 2022 года численность</w:t>
      </w:r>
      <w:r w:rsidR="00442AF8">
        <w:rPr>
          <w:rFonts w:ascii="Times New Roman" w:eastAsia="Times New Roman" w:hAnsi="Times New Roman" w:cs="Times New Roman"/>
          <w:sz w:val="28"/>
          <w:szCs w:val="28"/>
          <w:lang w:eastAsia="ru-RU"/>
        </w:rPr>
        <w:t xml:space="preserve"> населения</w:t>
      </w:r>
      <w:r>
        <w:rPr>
          <w:rFonts w:ascii="Times New Roman" w:eastAsia="Times New Roman" w:hAnsi="Times New Roman" w:cs="Times New Roman"/>
          <w:sz w:val="28"/>
          <w:szCs w:val="28"/>
          <w:lang w:eastAsia="ru-RU"/>
        </w:rPr>
        <w:t xml:space="preserve"> составляет 11 219 человек (</w:t>
      </w:r>
      <w:r w:rsidR="00442AF8">
        <w:rPr>
          <w:rFonts w:ascii="Times New Roman" w:eastAsia="Times New Roman" w:hAnsi="Times New Roman" w:cs="Times New Roman"/>
          <w:sz w:val="28"/>
          <w:szCs w:val="28"/>
          <w:lang w:eastAsia="ru-RU"/>
        </w:rPr>
        <w:t xml:space="preserve">за 5 мес. 2022 года </w:t>
      </w:r>
      <w:r>
        <w:rPr>
          <w:rFonts w:ascii="Times New Roman" w:eastAsia="Times New Roman" w:hAnsi="Times New Roman" w:cs="Times New Roman"/>
          <w:sz w:val="28"/>
          <w:szCs w:val="28"/>
          <w:lang w:eastAsia="ru-RU"/>
        </w:rPr>
        <w:t>«минус» 28 человек - естественная убыль населения и «минус» 54 человека – миграционная убыль населения).</w:t>
      </w:r>
    </w:p>
    <w:p w:rsidR="009B0300" w:rsidRDefault="009B0300" w:rsidP="000164DF">
      <w:pPr>
        <w:spacing w:after="0" w:line="240" w:lineRule="auto"/>
        <w:ind w:firstLine="709"/>
        <w:jc w:val="both"/>
        <w:rPr>
          <w:rFonts w:ascii="Times New Roman" w:eastAsia="Times New Roman" w:hAnsi="Times New Roman" w:cs="Times New Roman"/>
          <w:sz w:val="28"/>
          <w:szCs w:val="28"/>
          <w:lang w:eastAsia="ru-RU"/>
        </w:rPr>
      </w:pPr>
    </w:p>
    <w:p w:rsidR="00E30FE4" w:rsidRDefault="00E30FE4" w:rsidP="00E30FE4">
      <w:pPr>
        <w:spacing w:after="0" w:line="240" w:lineRule="auto"/>
        <w:ind w:firstLine="709"/>
        <w:jc w:val="both"/>
        <w:rPr>
          <w:rFonts w:ascii="Times New Roman" w:hAnsi="Times New Roman" w:cs="Times New Roman"/>
          <w:sz w:val="28"/>
          <w:szCs w:val="28"/>
        </w:rPr>
      </w:pPr>
      <w:r w:rsidRPr="008732EE">
        <w:rPr>
          <w:rFonts w:ascii="Times New Roman" w:hAnsi="Times New Roman" w:cs="Times New Roman"/>
          <w:sz w:val="28"/>
          <w:szCs w:val="28"/>
        </w:rPr>
        <w:t>Численность трудоспособного населения в трудоспособном возрасте  составляет 5</w:t>
      </w:r>
      <w:r>
        <w:rPr>
          <w:rFonts w:ascii="Times New Roman" w:hAnsi="Times New Roman" w:cs="Times New Roman"/>
          <w:sz w:val="28"/>
          <w:szCs w:val="28"/>
        </w:rPr>
        <w:t xml:space="preserve"> </w:t>
      </w:r>
      <w:r w:rsidRPr="008732EE">
        <w:rPr>
          <w:rFonts w:ascii="Times New Roman" w:hAnsi="Times New Roman" w:cs="Times New Roman"/>
          <w:sz w:val="28"/>
          <w:szCs w:val="28"/>
        </w:rPr>
        <w:t>883 человека</w:t>
      </w:r>
      <w:r>
        <w:rPr>
          <w:rFonts w:ascii="Times New Roman" w:hAnsi="Times New Roman" w:cs="Times New Roman"/>
          <w:sz w:val="28"/>
          <w:szCs w:val="28"/>
        </w:rPr>
        <w:t>, что на 95 человек меньше чем в 2021 году.</w:t>
      </w:r>
    </w:p>
    <w:p w:rsidR="00E30FE4" w:rsidRDefault="00E30FE4" w:rsidP="00E30FE4">
      <w:pPr>
        <w:spacing w:after="0" w:line="240" w:lineRule="auto"/>
        <w:ind w:firstLine="709"/>
        <w:jc w:val="both"/>
        <w:rPr>
          <w:rFonts w:ascii="Times New Roman" w:hAnsi="Times New Roman" w:cs="Times New Roman"/>
          <w:sz w:val="28"/>
          <w:szCs w:val="28"/>
        </w:rPr>
      </w:pPr>
      <w:r w:rsidRPr="008732EE">
        <w:rPr>
          <w:rFonts w:ascii="Times New Roman" w:hAnsi="Times New Roman" w:cs="Times New Roman"/>
          <w:sz w:val="28"/>
          <w:szCs w:val="28"/>
        </w:rPr>
        <w:t xml:space="preserve"> Уровень регистрируемой безработицы</w:t>
      </w:r>
      <w:r>
        <w:rPr>
          <w:rFonts w:ascii="Times New Roman" w:hAnsi="Times New Roman" w:cs="Times New Roman"/>
          <w:sz w:val="28"/>
          <w:szCs w:val="28"/>
        </w:rPr>
        <w:t xml:space="preserve"> на 1 июля 2022 года</w:t>
      </w:r>
      <w:r w:rsidRPr="008732EE">
        <w:rPr>
          <w:rFonts w:ascii="Times New Roman" w:hAnsi="Times New Roman" w:cs="Times New Roman"/>
          <w:sz w:val="28"/>
          <w:szCs w:val="28"/>
        </w:rPr>
        <w:t xml:space="preserve"> составляет 0,92%  от трудоспособного населения в трудоспособном возрасте</w:t>
      </w:r>
      <w:r>
        <w:rPr>
          <w:rFonts w:ascii="Times New Roman" w:hAnsi="Times New Roman" w:cs="Times New Roman"/>
          <w:sz w:val="28"/>
          <w:szCs w:val="28"/>
        </w:rPr>
        <w:t xml:space="preserve"> (на 01.07.2021 года - 1,23%).</w:t>
      </w:r>
    </w:p>
    <w:p w:rsidR="00E30FE4" w:rsidRDefault="00E30FE4" w:rsidP="00E30FE4">
      <w:pPr>
        <w:spacing w:after="0" w:line="240" w:lineRule="auto"/>
        <w:ind w:firstLine="709"/>
        <w:jc w:val="both"/>
        <w:rPr>
          <w:rFonts w:ascii="Times New Roman" w:hAnsi="Times New Roman" w:cs="Times New Roman"/>
          <w:sz w:val="28"/>
          <w:szCs w:val="28"/>
        </w:rPr>
      </w:pPr>
      <w:r w:rsidRPr="00E30FE4">
        <w:rPr>
          <w:rFonts w:ascii="Times New Roman" w:hAnsi="Times New Roman" w:cs="Times New Roman"/>
          <w:sz w:val="28"/>
          <w:szCs w:val="28"/>
        </w:rPr>
        <w:t>Коэффициент напряженности на рынке труда составляет 0,7 человека на одну вакансию: на 54 зарегистрированных безработных 82 вакансии  (на 01.07.2021</w:t>
      </w:r>
      <w:r w:rsidR="00797EC3">
        <w:rPr>
          <w:rFonts w:ascii="Times New Roman" w:hAnsi="Times New Roman" w:cs="Times New Roman"/>
          <w:sz w:val="28"/>
          <w:szCs w:val="28"/>
        </w:rPr>
        <w:t xml:space="preserve"> года</w:t>
      </w:r>
      <w:r w:rsidRPr="00E30FE4">
        <w:rPr>
          <w:rFonts w:ascii="Times New Roman" w:hAnsi="Times New Roman" w:cs="Times New Roman"/>
          <w:sz w:val="28"/>
          <w:szCs w:val="28"/>
        </w:rPr>
        <w:t xml:space="preserve"> - 1,8 чел. на одну вакансию).</w:t>
      </w:r>
    </w:p>
    <w:p w:rsidR="00E30FE4" w:rsidRDefault="00E30FE4" w:rsidP="000164DF">
      <w:pPr>
        <w:spacing w:after="0" w:line="240" w:lineRule="auto"/>
        <w:ind w:firstLine="709"/>
        <w:jc w:val="both"/>
        <w:rPr>
          <w:rFonts w:ascii="Times New Roman" w:eastAsia="Times New Roman" w:hAnsi="Times New Roman" w:cs="Times New Roman"/>
          <w:sz w:val="28"/>
          <w:szCs w:val="28"/>
          <w:lang w:eastAsia="ru-RU"/>
        </w:rPr>
      </w:pPr>
    </w:p>
    <w:p w:rsidR="00223770" w:rsidRDefault="007E3ADA"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ЗАГСа з</w:t>
      </w:r>
      <w:r w:rsidR="00223770" w:rsidRPr="00223770">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1 полугодие 2022 года</w:t>
      </w:r>
      <w:r w:rsidR="00223770" w:rsidRPr="00223770">
        <w:rPr>
          <w:rFonts w:ascii="Times New Roman" w:eastAsia="Times New Roman" w:hAnsi="Times New Roman" w:cs="Times New Roman"/>
          <w:sz w:val="28"/>
          <w:szCs w:val="28"/>
          <w:lang w:eastAsia="ru-RU"/>
        </w:rPr>
        <w:t xml:space="preserve"> составлено 46 акт</w:t>
      </w:r>
      <w:r w:rsidR="00223770">
        <w:rPr>
          <w:rFonts w:ascii="Times New Roman" w:eastAsia="Times New Roman" w:hAnsi="Times New Roman" w:cs="Times New Roman"/>
          <w:sz w:val="28"/>
          <w:szCs w:val="28"/>
          <w:lang w:eastAsia="ru-RU"/>
        </w:rPr>
        <w:t>ов</w:t>
      </w:r>
      <w:r w:rsidR="00223770" w:rsidRPr="00223770">
        <w:rPr>
          <w:rFonts w:ascii="Times New Roman" w:eastAsia="Times New Roman" w:hAnsi="Times New Roman" w:cs="Times New Roman"/>
          <w:sz w:val="28"/>
          <w:szCs w:val="28"/>
          <w:lang w:eastAsia="ru-RU"/>
        </w:rPr>
        <w:t xml:space="preserve"> о регистрации рождения, что на 8 актов меньше в сравнении с 2021 годом, из числа зарегистрированных родившихся детей 27 составили мальчики, 19 </w:t>
      </w:r>
      <w:r w:rsidR="00223770">
        <w:rPr>
          <w:rFonts w:ascii="Times New Roman" w:eastAsia="Times New Roman" w:hAnsi="Times New Roman" w:cs="Times New Roman"/>
          <w:sz w:val="28"/>
          <w:szCs w:val="28"/>
          <w:lang w:eastAsia="ru-RU"/>
        </w:rPr>
        <w:t>-</w:t>
      </w:r>
      <w:r w:rsidR="00126383">
        <w:rPr>
          <w:rFonts w:ascii="Times New Roman" w:eastAsia="Times New Roman" w:hAnsi="Times New Roman" w:cs="Times New Roman"/>
          <w:sz w:val="28"/>
          <w:szCs w:val="28"/>
          <w:lang w:eastAsia="ru-RU"/>
        </w:rPr>
        <w:t xml:space="preserve"> девочки.</w:t>
      </w:r>
      <w:r w:rsidR="00251F7A">
        <w:rPr>
          <w:rFonts w:ascii="Times New Roman" w:eastAsia="Times New Roman" w:hAnsi="Times New Roman" w:cs="Times New Roman"/>
          <w:sz w:val="28"/>
          <w:szCs w:val="28"/>
          <w:lang w:eastAsia="ru-RU"/>
        </w:rPr>
        <w:t xml:space="preserve"> </w:t>
      </w:r>
    </w:p>
    <w:p w:rsidR="00126383" w:rsidRDefault="00126383" w:rsidP="000164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3A266FD" wp14:editId="3855F9C3">
            <wp:extent cx="2683933" cy="1913466"/>
            <wp:effectExtent l="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51F7A">
        <w:rPr>
          <w:rFonts w:ascii="Times New Roman" w:eastAsia="Times New Roman" w:hAnsi="Times New Roman" w:cs="Times New Roman"/>
          <w:sz w:val="28"/>
          <w:szCs w:val="28"/>
          <w:lang w:eastAsia="ru-RU"/>
        </w:rPr>
        <w:t xml:space="preserve">        </w:t>
      </w:r>
      <w:r w:rsidR="008248E7">
        <w:rPr>
          <w:rFonts w:ascii="Times New Roman" w:eastAsia="Times New Roman" w:hAnsi="Times New Roman" w:cs="Times New Roman"/>
          <w:noProof/>
          <w:sz w:val="28"/>
          <w:szCs w:val="28"/>
          <w:lang w:eastAsia="ru-RU"/>
        </w:rPr>
        <w:drawing>
          <wp:inline distT="0" distB="0" distL="0" distR="0" wp14:anchorId="67488B29" wp14:editId="650F9961">
            <wp:extent cx="3048000" cy="19050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1D26" w:rsidRDefault="008C1D26" w:rsidP="000164DF">
      <w:pPr>
        <w:spacing w:after="0" w:line="240" w:lineRule="auto"/>
        <w:ind w:firstLine="709"/>
        <w:jc w:val="both"/>
        <w:rPr>
          <w:rFonts w:ascii="Times New Roman" w:eastAsia="Times New Roman" w:hAnsi="Times New Roman" w:cs="Times New Roman"/>
          <w:sz w:val="28"/>
          <w:szCs w:val="28"/>
          <w:lang w:eastAsia="ru-RU"/>
        </w:rPr>
      </w:pPr>
    </w:p>
    <w:p w:rsidR="00223770" w:rsidRDefault="00223770" w:rsidP="000164DF">
      <w:pPr>
        <w:spacing w:after="0" w:line="240" w:lineRule="auto"/>
        <w:ind w:firstLine="709"/>
        <w:jc w:val="both"/>
        <w:rPr>
          <w:rFonts w:ascii="Times New Roman" w:eastAsia="Times New Roman" w:hAnsi="Times New Roman" w:cs="Times New Roman"/>
          <w:sz w:val="28"/>
          <w:szCs w:val="28"/>
          <w:lang w:eastAsia="ru-RU"/>
        </w:rPr>
      </w:pPr>
      <w:r w:rsidRPr="00223770">
        <w:rPr>
          <w:rFonts w:ascii="Times New Roman" w:eastAsia="Times New Roman" w:hAnsi="Times New Roman" w:cs="Times New Roman"/>
          <w:sz w:val="28"/>
          <w:szCs w:val="28"/>
          <w:lang w:eastAsia="ru-RU"/>
        </w:rPr>
        <w:t>Зарегистрировали рождение «первенца»</w:t>
      </w:r>
      <w:r w:rsidR="00126383">
        <w:rPr>
          <w:rFonts w:ascii="Times New Roman" w:eastAsia="Times New Roman" w:hAnsi="Times New Roman" w:cs="Times New Roman"/>
          <w:sz w:val="28"/>
          <w:szCs w:val="28"/>
          <w:lang w:eastAsia="ru-RU"/>
        </w:rPr>
        <w:t xml:space="preserve"> - 12 семей</w:t>
      </w:r>
      <w:r w:rsidRPr="00223770">
        <w:rPr>
          <w:rFonts w:ascii="Times New Roman" w:eastAsia="Times New Roman" w:hAnsi="Times New Roman" w:cs="Times New Roman"/>
          <w:sz w:val="28"/>
          <w:szCs w:val="28"/>
          <w:lang w:eastAsia="ru-RU"/>
        </w:rPr>
        <w:t>, 5 семей - второго ребенка, 23 семьи - третьего ребенка, 5 – четвертого, и одна семья - шестого ребенка. Из числа зарегистрированных детей - 4 рождены вне брака.</w:t>
      </w:r>
    </w:p>
    <w:p w:rsidR="008C1D26" w:rsidRPr="00223770" w:rsidRDefault="008C1D26" w:rsidP="000164DF">
      <w:pPr>
        <w:spacing w:after="0" w:line="240" w:lineRule="auto"/>
        <w:ind w:firstLine="709"/>
        <w:jc w:val="both"/>
        <w:rPr>
          <w:rFonts w:ascii="Times New Roman" w:eastAsia="Times New Roman" w:hAnsi="Times New Roman" w:cs="Times New Roman"/>
          <w:sz w:val="28"/>
          <w:szCs w:val="28"/>
          <w:lang w:eastAsia="ru-RU"/>
        </w:rPr>
      </w:pPr>
    </w:p>
    <w:p w:rsidR="00223770" w:rsidRPr="00223770" w:rsidRDefault="00223770"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Зарегистрировано</w:t>
      </w:r>
      <w:r w:rsidRPr="00223770">
        <w:rPr>
          <w:rFonts w:ascii="Times New Roman" w:eastAsia="Times New Roman" w:hAnsi="Times New Roman" w:cs="Times New Roman"/>
          <w:sz w:val="28"/>
          <w:szCs w:val="28"/>
          <w:lang w:eastAsia="ru-RU"/>
        </w:rPr>
        <w:t xml:space="preserve"> 75</w:t>
      </w:r>
      <w:r>
        <w:rPr>
          <w:rFonts w:ascii="Times New Roman" w:eastAsia="Times New Roman" w:hAnsi="Times New Roman" w:cs="Times New Roman"/>
          <w:sz w:val="28"/>
          <w:szCs w:val="28"/>
          <w:lang w:eastAsia="ru-RU"/>
        </w:rPr>
        <w:t xml:space="preserve"> смертей</w:t>
      </w:r>
      <w:r w:rsidRPr="00223770">
        <w:rPr>
          <w:rFonts w:ascii="Times New Roman" w:eastAsia="Times New Roman" w:hAnsi="Times New Roman" w:cs="Times New Roman"/>
          <w:sz w:val="28"/>
          <w:szCs w:val="28"/>
          <w:lang w:eastAsia="ru-RU"/>
        </w:rPr>
        <w:t>, что на 4 меньше прошлого года. Покончили жизнь самоубийством 6 человек.</w:t>
      </w:r>
    </w:p>
    <w:p w:rsidR="00223770" w:rsidRPr="00223770" w:rsidRDefault="00223770" w:rsidP="000164DF">
      <w:pPr>
        <w:spacing w:after="0" w:line="240" w:lineRule="auto"/>
        <w:ind w:firstLine="709"/>
        <w:jc w:val="both"/>
        <w:rPr>
          <w:rFonts w:ascii="Times New Roman" w:eastAsia="Times New Roman" w:hAnsi="Times New Roman" w:cs="Times New Roman"/>
          <w:sz w:val="28"/>
          <w:szCs w:val="28"/>
          <w:lang w:eastAsia="ru-RU"/>
        </w:rPr>
      </w:pPr>
      <w:r w:rsidRPr="00223770">
        <w:rPr>
          <w:rFonts w:ascii="Times New Roman" w:eastAsia="Times New Roman" w:hAnsi="Times New Roman" w:cs="Times New Roman"/>
          <w:sz w:val="28"/>
          <w:szCs w:val="28"/>
          <w:lang w:eastAsia="ru-RU"/>
        </w:rPr>
        <w:t>В I полугодии 202</w:t>
      </w:r>
      <w:r w:rsidR="00126383">
        <w:rPr>
          <w:rFonts w:ascii="Times New Roman" w:eastAsia="Times New Roman" w:hAnsi="Times New Roman" w:cs="Times New Roman"/>
          <w:sz w:val="28"/>
          <w:szCs w:val="28"/>
          <w:lang w:eastAsia="ru-RU"/>
        </w:rPr>
        <w:t>2</w:t>
      </w:r>
      <w:r w:rsidRPr="00223770">
        <w:rPr>
          <w:rFonts w:ascii="Times New Roman" w:eastAsia="Times New Roman" w:hAnsi="Times New Roman" w:cs="Times New Roman"/>
          <w:sz w:val="28"/>
          <w:szCs w:val="28"/>
          <w:lang w:eastAsia="ru-RU"/>
        </w:rPr>
        <w:t xml:space="preserve"> года отмечено уменьшение количества пар, желающих узаконить свои брачные отношения. Составлено 9 актов о заключении брака,</w:t>
      </w:r>
      <w:r w:rsidR="00547C1E">
        <w:rPr>
          <w:rFonts w:ascii="Times New Roman" w:eastAsia="Times New Roman" w:hAnsi="Times New Roman" w:cs="Times New Roman"/>
          <w:sz w:val="28"/>
          <w:szCs w:val="28"/>
          <w:lang w:eastAsia="ru-RU"/>
        </w:rPr>
        <w:t xml:space="preserve"> что на 22 меньше прошлого года.</w:t>
      </w:r>
    </w:p>
    <w:p w:rsidR="00547C1E" w:rsidRDefault="00547C1E" w:rsidP="000164DF">
      <w:pPr>
        <w:spacing w:after="0" w:line="240" w:lineRule="auto"/>
        <w:ind w:firstLine="709"/>
        <w:jc w:val="both"/>
        <w:rPr>
          <w:rFonts w:ascii="Times New Roman" w:eastAsia="Times New Roman" w:hAnsi="Times New Roman" w:cs="Times New Roman"/>
          <w:sz w:val="28"/>
          <w:szCs w:val="28"/>
          <w:lang w:eastAsia="ru-RU"/>
        </w:rPr>
      </w:pPr>
      <w:r w:rsidRPr="008652AD">
        <w:rPr>
          <w:rFonts w:ascii="Times New Roman" w:eastAsia="Times New Roman" w:hAnsi="Times New Roman" w:cs="Times New Roman"/>
          <w:sz w:val="28"/>
          <w:szCs w:val="28"/>
          <w:lang w:eastAsia="ru-RU"/>
        </w:rPr>
        <w:t>Увеличилось количество разводов на 5 единиц и составило  - 14 актов.</w:t>
      </w:r>
    </w:p>
    <w:p w:rsidR="008732EE" w:rsidRDefault="008732EE" w:rsidP="008732EE">
      <w:pPr>
        <w:spacing w:after="0"/>
        <w:jc w:val="both"/>
        <w:rPr>
          <w:rFonts w:ascii="Times New Roman" w:hAnsi="Times New Roman" w:cs="Times New Roman"/>
          <w:b/>
          <w:sz w:val="24"/>
          <w:szCs w:val="24"/>
        </w:rPr>
      </w:pPr>
    </w:p>
    <w:p w:rsidR="001A5ECD" w:rsidRPr="00DA5974"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DA5974">
        <w:rPr>
          <w:rFonts w:ascii="Times New Roman" w:eastAsia="Times New Roman" w:hAnsi="Times New Roman" w:cs="Times New Roman"/>
          <w:b/>
          <w:bCs/>
          <w:sz w:val="28"/>
          <w:szCs w:val="28"/>
          <w:lang w:eastAsia="ru-RU"/>
        </w:rPr>
        <w:lastRenderedPageBreak/>
        <w:t>ОБРАЗОВАНИЕ</w:t>
      </w:r>
    </w:p>
    <w:p w:rsidR="00547C1E" w:rsidRPr="00DA5974" w:rsidRDefault="00547C1E" w:rsidP="000164DF">
      <w:pPr>
        <w:spacing w:after="0" w:line="240" w:lineRule="auto"/>
        <w:ind w:firstLine="709"/>
        <w:jc w:val="both"/>
        <w:rPr>
          <w:rFonts w:ascii="Times New Roman" w:eastAsia="Times New Roman" w:hAnsi="Times New Roman" w:cs="Times New Roman"/>
          <w:sz w:val="28"/>
          <w:szCs w:val="28"/>
          <w:lang w:eastAsia="ru-RU"/>
        </w:rPr>
      </w:pPr>
      <w:r w:rsidRPr="00DA5974">
        <w:rPr>
          <w:rFonts w:ascii="Times New Roman" w:eastAsia="Times New Roman" w:hAnsi="Times New Roman" w:cs="Times New Roman"/>
          <w:sz w:val="28"/>
          <w:szCs w:val="28"/>
          <w:lang w:eastAsia="ru-RU"/>
        </w:rPr>
        <w:t>Система образования Дебесского района по состоянию на 1 июля 2022 года представлена 20 образовательными организациями: из них 10 школ, 8 детских садов, 2 учреждения дополнительного образования.</w:t>
      </w:r>
    </w:p>
    <w:p w:rsidR="00B14914" w:rsidRPr="00DA5974" w:rsidRDefault="00B14914" w:rsidP="000164DF">
      <w:pPr>
        <w:spacing w:after="0" w:line="240" w:lineRule="auto"/>
        <w:ind w:firstLine="709"/>
        <w:jc w:val="both"/>
        <w:rPr>
          <w:rFonts w:ascii="Times New Roman" w:eastAsia="Times New Roman" w:hAnsi="Times New Roman" w:cs="Times New Roman"/>
          <w:sz w:val="28"/>
          <w:szCs w:val="28"/>
        </w:rPr>
      </w:pPr>
      <w:r w:rsidRPr="00DA5974">
        <w:rPr>
          <w:rFonts w:ascii="Times New Roman" w:eastAsia="Times New Roman" w:hAnsi="Times New Roman" w:cs="Times New Roman"/>
          <w:sz w:val="28"/>
          <w:szCs w:val="28"/>
        </w:rPr>
        <w:t xml:space="preserve">Численность </w:t>
      </w:r>
      <w:r w:rsidRPr="00845374">
        <w:rPr>
          <w:rFonts w:ascii="Times New Roman" w:eastAsia="Times New Roman" w:hAnsi="Times New Roman" w:cs="Times New Roman"/>
          <w:sz w:val="28"/>
          <w:szCs w:val="28"/>
        </w:rPr>
        <w:t xml:space="preserve">воспитанников </w:t>
      </w:r>
      <w:r w:rsidRPr="00DA5974">
        <w:rPr>
          <w:rFonts w:ascii="Times New Roman" w:eastAsia="Times New Roman" w:hAnsi="Times New Roman" w:cs="Times New Roman"/>
          <w:sz w:val="28"/>
          <w:szCs w:val="28"/>
        </w:rPr>
        <w:t>дошкольного образова</w:t>
      </w:r>
      <w:r w:rsidR="00845374">
        <w:rPr>
          <w:rFonts w:ascii="Times New Roman" w:eastAsia="Times New Roman" w:hAnsi="Times New Roman" w:cs="Times New Roman"/>
          <w:sz w:val="28"/>
          <w:szCs w:val="28"/>
        </w:rPr>
        <w:t>ния составляет 697 человек</w:t>
      </w:r>
      <w:r w:rsidRPr="00DA5974">
        <w:rPr>
          <w:rFonts w:ascii="Times New Roman" w:eastAsia="Times New Roman" w:hAnsi="Times New Roman" w:cs="Times New Roman"/>
          <w:sz w:val="28"/>
          <w:szCs w:val="28"/>
        </w:rPr>
        <w:t xml:space="preserve">, по сравнению с аналогичным периодом 2021 года, произошло уменьшение численности детей на 63 ребенка. </w:t>
      </w:r>
      <w:r w:rsidR="00C32050">
        <w:rPr>
          <w:rFonts w:ascii="Times New Roman" w:eastAsia="Times New Roman" w:hAnsi="Times New Roman" w:cs="Times New Roman"/>
          <w:sz w:val="28"/>
          <w:szCs w:val="28"/>
        </w:rPr>
        <w:t xml:space="preserve">На </w:t>
      </w:r>
      <w:r w:rsidR="000609BA" w:rsidRPr="00DA5974">
        <w:rPr>
          <w:rFonts w:ascii="Times New Roman" w:eastAsia="Times New Roman" w:hAnsi="Times New Roman" w:cs="Times New Roman"/>
          <w:sz w:val="28"/>
          <w:szCs w:val="28"/>
        </w:rPr>
        <w:t>конец 2021-2022 учебного года ш</w:t>
      </w:r>
      <w:r w:rsidRPr="00DA5974">
        <w:rPr>
          <w:rFonts w:ascii="Times New Roman" w:eastAsia="Times New Roman" w:hAnsi="Times New Roman" w:cs="Times New Roman"/>
          <w:sz w:val="28"/>
          <w:szCs w:val="28"/>
        </w:rPr>
        <w:t>колами района обучением охвачено 1629 человек</w:t>
      </w:r>
      <w:r w:rsidR="00B0643C" w:rsidRPr="00DA5974">
        <w:rPr>
          <w:rFonts w:ascii="Times New Roman" w:eastAsia="Times New Roman" w:hAnsi="Times New Roman" w:cs="Times New Roman"/>
          <w:sz w:val="28"/>
          <w:szCs w:val="28"/>
        </w:rPr>
        <w:t xml:space="preserve"> (1608 человек </w:t>
      </w:r>
      <w:r w:rsidR="000609BA" w:rsidRPr="00DA5974">
        <w:rPr>
          <w:rFonts w:ascii="Times New Roman" w:eastAsia="Times New Roman" w:hAnsi="Times New Roman" w:cs="Times New Roman"/>
          <w:sz w:val="28"/>
          <w:szCs w:val="28"/>
        </w:rPr>
        <w:t>–</w:t>
      </w:r>
      <w:r w:rsidR="00B0643C" w:rsidRPr="00DA5974">
        <w:rPr>
          <w:rFonts w:ascii="Times New Roman" w:eastAsia="Times New Roman" w:hAnsi="Times New Roman" w:cs="Times New Roman"/>
          <w:sz w:val="28"/>
          <w:szCs w:val="28"/>
        </w:rPr>
        <w:t xml:space="preserve"> </w:t>
      </w:r>
      <w:r w:rsidR="000609BA" w:rsidRPr="00DA5974">
        <w:rPr>
          <w:rFonts w:ascii="Times New Roman" w:eastAsia="Times New Roman" w:hAnsi="Times New Roman" w:cs="Times New Roman"/>
          <w:sz w:val="28"/>
          <w:szCs w:val="28"/>
        </w:rPr>
        <w:t>на конец 2020-2021 учебного года).</w:t>
      </w:r>
    </w:p>
    <w:p w:rsidR="00525A04" w:rsidRPr="00DA5974" w:rsidRDefault="00525A04" w:rsidP="000164DF">
      <w:pPr>
        <w:spacing w:after="0" w:line="240" w:lineRule="auto"/>
        <w:ind w:firstLine="708"/>
        <w:jc w:val="both"/>
        <w:rPr>
          <w:rFonts w:ascii="Times New Roman" w:hAnsi="Times New Roman" w:cs="Times New Roman"/>
          <w:sz w:val="28"/>
          <w:szCs w:val="28"/>
        </w:rPr>
      </w:pPr>
      <w:r w:rsidRPr="00DA5974">
        <w:rPr>
          <w:rFonts w:ascii="Times New Roman" w:eastAsia="Times New Roman" w:hAnsi="Times New Roman" w:cs="Times New Roman"/>
          <w:sz w:val="28"/>
          <w:szCs w:val="28"/>
        </w:rPr>
        <w:t>Показатели успеваемости образовательных учреждений Дебесского района по итогам 2021-2022 учебного года: успеваемость - 94,5%</w:t>
      </w:r>
      <w:r w:rsidR="000609BA" w:rsidRPr="00DA5974">
        <w:rPr>
          <w:rFonts w:ascii="Times New Roman" w:eastAsia="Times New Roman" w:hAnsi="Times New Roman" w:cs="Times New Roman"/>
          <w:sz w:val="28"/>
          <w:szCs w:val="28"/>
        </w:rPr>
        <w:t xml:space="preserve"> (99% по итогам 2020-2021 учебного года)</w:t>
      </w:r>
      <w:r w:rsidRPr="00DA5974">
        <w:rPr>
          <w:rFonts w:ascii="Times New Roman" w:eastAsia="Times New Roman" w:hAnsi="Times New Roman" w:cs="Times New Roman"/>
          <w:sz w:val="28"/>
          <w:szCs w:val="28"/>
        </w:rPr>
        <w:t>, качество знаний – 38,6%</w:t>
      </w:r>
      <w:r w:rsidR="000609BA" w:rsidRPr="00DA5974">
        <w:rPr>
          <w:rFonts w:ascii="Times New Roman" w:eastAsia="Times New Roman" w:hAnsi="Times New Roman" w:cs="Times New Roman"/>
          <w:sz w:val="28"/>
          <w:szCs w:val="28"/>
        </w:rPr>
        <w:t xml:space="preserve"> (41% по итогам 2020-2021 учебного года)</w:t>
      </w:r>
      <w:r w:rsidRPr="00DA5974">
        <w:rPr>
          <w:rFonts w:ascii="Times New Roman" w:eastAsia="Times New Roman" w:hAnsi="Times New Roman" w:cs="Times New Roman"/>
          <w:sz w:val="28"/>
          <w:szCs w:val="28"/>
        </w:rPr>
        <w:t>. Самые высокие показатели качества знаний обучающихся среди основных и средних школ, как и в прошлые годы, в  МБОУ «Сюрногуртская СОШ» - 57%.</w:t>
      </w:r>
      <w:r w:rsidRPr="00DA5974">
        <w:rPr>
          <w:rFonts w:ascii="Times New Roman" w:hAnsi="Times New Roman" w:cs="Times New Roman"/>
          <w:sz w:val="28"/>
          <w:szCs w:val="28"/>
        </w:rPr>
        <w:t xml:space="preserve">  Среди начальных общеобразовательных организаций </w:t>
      </w:r>
      <w:r w:rsidR="000609BA" w:rsidRPr="00DA5974">
        <w:rPr>
          <w:rFonts w:ascii="Times New Roman" w:hAnsi="Times New Roman" w:cs="Times New Roman"/>
          <w:sz w:val="28"/>
          <w:szCs w:val="28"/>
        </w:rPr>
        <w:t>в МБОУ «Варнинская НОШ» - 56 %.</w:t>
      </w:r>
    </w:p>
    <w:p w:rsidR="000609BA" w:rsidRPr="00DA5974" w:rsidRDefault="000609BA" w:rsidP="000164DF">
      <w:pPr>
        <w:spacing w:after="0" w:line="240" w:lineRule="auto"/>
        <w:ind w:firstLine="708"/>
        <w:jc w:val="both"/>
        <w:rPr>
          <w:rFonts w:ascii="Times New Roman" w:hAnsi="Times New Roman" w:cs="Times New Roman"/>
          <w:b/>
          <w:sz w:val="28"/>
          <w:szCs w:val="28"/>
        </w:rPr>
      </w:pPr>
    </w:p>
    <w:p w:rsidR="000609BA"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 xml:space="preserve">Итоговую государственную аттестацию в 9 классах сдавали 127 человек  в форме ОГЭ (основной государственный экзамен), 8 человек выбрали форму ГВЭ (государственный выпускной экзамен). </w:t>
      </w:r>
    </w:p>
    <w:p w:rsidR="000609BA"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 xml:space="preserve">Аттестат об основном общем образовании с отличием в 2022 году получили 2 выпускника (Дебесская СОШ). </w:t>
      </w:r>
    </w:p>
    <w:p w:rsidR="000609BA"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 xml:space="preserve">Лучшие результаты получены по обществознанию (качество – 54%, успешность – 95 %), по родному языку (качество и успешность – 100 %). Худшие результаты по математике (качество – 29 %, успешность – 63 %). </w:t>
      </w:r>
    </w:p>
    <w:p w:rsidR="000609BA"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Самое большое количеств</w:t>
      </w:r>
      <w:r w:rsidR="00C32050">
        <w:rPr>
          <w:rFonts w:ascii="Times New Roman" w:hAnsi="Times New Roman" w:cs="Times New Roman"/>
          <w:sz w:val="28"/>
          <w:szCs w:val="28"/>
        </w:rPr>
        <w:t>о сдавших предметы по выбору – биология</w:t>
      </w:r>
      <w:r w:rsidRPr="00DA5974">
        <w:rPr>
          <w:rFonts w:ascii="Times New Roman" w:hAnsi="Times New Roman" w:cs="Times New Roman"/>
          <w:sz w:val="28"/>
          <w:szCs w:val="28"/>
        </w:rPr>
        <w:t xml:space="preserve"> (80 человек), обществознание (59 человек); меньше всего выбирают литературу (в этом году 1 человек), историю (2 человека).  </w:t>
      </w:r>
    </w:p>
    <w:p w:rsidR="000609BA" w:rsidRPr="00DA5974" w:rsidRDefault="000609BA" w:rsidP="000164DF">
      <w:pPr>
        <w:spacing w:after="0" w:line="240" w:lineRule="auto"/>
        <w:jc w:val="both"/>
        <w:rPr>
          <w:rFonts w:ascii="Times New Roman" w:eastAsia="Times New Roman" w:hAnsi="Times New Roman" w:cs="Times New Roman"/>
          <w:color w:val="FF0000"/>
          <w:sz w:val="28"/>
          <w:szCs w:val="28"/>
        </w:rPr>
      </w:pPr>
    </w:p>
    <w:p w:rsidR="000609BA" w:rsidRPr="00DA5974" w:rsidRDefault="000609BA" w:rsidP="000164DF">
      <w:pPr>
        <w:spacing w:after="0" w:line="240" w:lineRule="auto"/>
        <w:ind w:firstLine="708"/>
        <w:jc w:val="both"/>
        <w:rPr>
          <w:rFonts w:ascii="Times New Roman" w:eastAsia="Times New Roman" w:hAnsi="Times New Roman" w:cs="Times New Roman"/>
          <w:sz w:val="28"/>
          <w:szCs w:val="28"/>
        </w:rPr>
      </w:pPr>
      <w:r w:rsidRPr="00DA5974">
        <w:rPr>
          <w:rFonts w:ascii="Times New Roman" w:eastAsia="Times New Roman" w:hAnsi="Times New Roman" w:cs="Times New Roman"/>
          <w:sz w:val="28"/>
          <w:szCs w:val="28"/>
        </w:rPr>
        <w:t>Выпускные экзамены за курс средней школы в форме и по материалам ЕГЭ</w:t>
      </w:r>
      <w:r w:rsidR="005E45CC" w:rsidRPr="00DA5974">
        <w:rPr>
          <w:rFonts w:ascii="Times New Roman" w:eastAsia="Times New Roman" w:hAnsi="Times New Roman" w:cs="Times New Roman"/>
          <w:sz w:val="28"/>
          <w:szCs w:val="28"/>
        </w:rPr>
        <w:t xml:space="preserve"> (единый государственный экзамен)</w:t>
      </w:r>
      <w:r w:rsidRPr="00DA5974">
        <w:rPr>
          <w:rFonts w:ascii="Times New Roman" w:eastAsia="Times New Roman" w:hAnsi="Times New Roman" w:cs="Times New Roman"/>
          <w:sz w:val="28"/>
          <w:szCs w:val="28"/>
        </w:rPr>
        <w:t xml:space="preserve"> сдавали 43 выпускника школ, допуск к экзаменам получен всеми. </w:t>
      </w:r>
    </w:p>
    <w:p w:rsidR="000609BA"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Максимальные баллы в этом году по химии (99 баллов) -</w:t>
      </w:r>
      <w:r w:rsidR="00E30FE4">
        <w:rPr>
          <w:rFonts w:ascii="Times New Roman" w:hAnsi="Times New Roman" w:cs="Times New Roman"/>
          <w:sz w:val="28"/>
          <w:szCs w:val="28"/>
        </w:rPr>
        <w:t xml:space="preserve"> </w:t>
      </w:r>
      <w:r w:rsidRPr="00DA5974">
        <w:rPr>
          <w:rFonts w:ascii="Times New Roman" w:hAnsi="Times New Roman" w:cs="Times New Roman"/>
          <w:sz w:val="28"/>
          <w:szCs w:val="28"/>
        </w:rPr>
        <w:t>обучающийся Дебесской СОШ; по русскому языку (94 балла) и по профильной математике (80 баллов) – обучающаяся Дебесской СОШ. Среди предметов по выбору предпочтение отдано биологии (25 человек), обществознанию (18 человек), химии (13 человек).</w:t>
      </w:r>
    </w:p>
    <w:p w:rsidR="000609BA" w:rsidRPr="00DA5974" w:rsidRDefault="000609BA" w:rsidP="000164DF">
      <w:pPr>
        <w:spacing w:after="0" w:line="240" w:lineRule="auto"/>
        <w:ind w:firstLine="708"/>
        <w:jc w:val="both"/>
        <w:rPr>
          <w:rFonts w:ascii="Times New Roman" w:hAnsi="Times New Roman" w:cs="Times New Roman"/>
          <w:sz w:val="28"/>
          <w:szCs w:val="28"/>
        </w:rPr>
      </w:pPr>
    </w:p>
    <w:p w:rsidR="00A441C6"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Кадровый потенциал образовательных организаций Дебесского района представлен 413 рабо</w:t>
      </w:r>
      <w:r w:rsidR="00A441C6" w:rsidRPr="00DA5974">
        <w:rPr>
          <w:rFonts w:ascii="Times New Roman" w:hAnsi="Times New Roman" w:cs="Times New Roman"/>
          <w:sz w:val="28"/>
          <w:szCs w:val="28"/>
        </w:rPr>
        <w:t xml:space="preserve">тниками (из них 342 женщины, 82%), </w:t>
      </w:r>
      <w:r w:rsidRPr="00DA5974">
        <w:rPr>
          <w:rFonts w:ascii="Times New Roman" w:hAnsi="Times New Roman" w:cs="Times New Roman"/>
          <w:sz w:val="28"/>
          <w:szCs w:val="28"/>
        </w:rPr>
        <w:t xml:space="preserve">в том числе 28 руководящими работниками. </w:t>
      </w:r>
    </w:p>
    <w:p w:rsidR="0045358E"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 xml:space="preserve">В общеобразовательных организациях района работает 367 педагогических работников, в том числе 235 в школах, 91 – в дошкольных образовательных организациях, 41 – в учреждениях дополнительного образования. </w:t>
      </w:r>
      <w:r w:rsidR="00C32050">
        <w:rPr>
          <w:rFonts w:ascii="Times New Roman" w:hAnsi="Times New Roman" w:cs="Times New Roman"/>
          <w:sz w:val="28"/>
          <w:szCs w:val="28"/>
        </w:rPr>
        <w:t>В о</w:t>
      </w:r>
      <w:r w:rsidRPr="00DA5974">
        <w:rPr>
          <w:rFonts w:ascii="Times New Roman" w:hAnsi="Times New Roman" w:cs="Times New Roman"/>
          <w:sz w:val="28"/>
          <w:szCs w:val="28"/>
        </w:rPr>
        <w:t xml:space="preserve">бразовательных организациях района работает 57 внешних </w:t>
      </w:r>
      <w:r w:rsidRPr="00DA5974">
        <w:rPr>
          <w:rFonts w:ascii="Times New Roman" w:hAnsi="Times New Roman" w:cs="Times New Roman"/>
          <w:sz w:val="28"/>
          <w:szCs w:val="28"/>
        </w:rPr>
        <w:lastRenderedPageBreak/>
        <w:t>совместителей, в том числе 3 – в дошкольных учреждениях, 28 – в школах и 26 в учреждениях дополнительного образования.</w:t>
      </w:r>
    </w:p>
    <w:p w:rsidR="0045358E" w:rsidRPr="00DA5974" w:rsidRDefault="0045358E"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 xml:space="preserve">Количество педагогов в возрасте до 35 лет на 1 января 2022 </w:t>
      </w:r>
      <w:r w:rsidR="008652AD" w:rsidRPr="00DA5974">
        <w:rPr>
          <w:rFonts w:ascii="Times New Roman" w:hAnsi="Times New Roman" w:cs="Times New Roman"/>
          <w:sz w:val="28"/>
          <w:szCs w:val="28"/>
        </w:rPr>
        <w:t>года составило 77 человек (20,9</w:t>
      </w:r>
      <w:r w:rsidRPr="00DA5974">
        <w:rPr>
          <w:rFonts w:ascii="Times New Roman" w:hAnsi="Times New Roman" w:cs="Times New Roman"/>
          <w:sz w:val="28"/>
          <w:szCs w:val="28"/>
        </w:rPr>
        <w:t>%), в том числе в школах – 46 человек (12,</w:t>
      </w:r>
      <w:r w:rsidR="008652AD" w:rsidRPr="00DA5974">
        <w:rPr>
          <w:rFonts w:ascii="Times New Roman" w:hAnsi="Times New Roman" w:cs="Times New Roman"/>
          <w:sz w:val="28"/>
          <w:szCs w:val="28"/>
        </w:rPr>
        <w:t>5%), в детских садах – 24 (6,5</w:t>
      </w:r>
      <w:r w:rsidRPr="00DA5974">
        <w:rPr>
          <w:rFonts w:ascii="Times New Roman" w:hAnsi="Times New Roman" w:cs="Times New Roman"/>
          <w:sz w:val="28"/>
          <w:szCs w:val="28"/>
        </w:rPr>
        <w:t>%), в учреждениях дополнительного образования – 7 человек (1,9 %).</w:t>
      </w:r>
    </w:p>
    <w:p w:rsidR="0045358E" w:rsidRPr="00DA5974" w:rsidRDefault="0045358E"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Привлечены к работе в школах 46 педагогов пенсионного возраста (в 2019 – 33 человек, в 2020 – 37).</w:t>
      </w:r>
    </w:p>
    <w:p w:rsidR="00DA5974" w:rsidRPr="00DA5974" w:rsidRDefault="00DA5974" w:rsidP="000164DF">
      <w:pPr>
        <w:spacing w:after="0" w:line="240" w:lineRule="auto"/>
        <w:ind w:firstLine="708"/>
        <w:jc w:val="both"/>
        <w:rPr>
          <w:rFonts w:ascii="Times New Roman" w:hAnsi="Times New Roman" w:cs="Times New Roman"/>
          <w:sz w:val="28"/>
          <w:szCs w:val="28"/>
        </w:rPr>
      </w:pPr>
    </w:p>
    <w:p w:rsidR="0045358E" w:rsidRPr="00DA5974" w:rsidRDefault="0045358E" w:rsidP="000164DF">
      <w:pPr>
        <w:spacing w:after="0" w:line="240" w:lineRule="auto"/>
        <w:jc w:val="both"/>
        <w:rPr>
          <w:rFonts w:ascii="Times New Roman" w:eastAsia="Times New Roman" w:hAnsi="Times New Roman" w:cs="Times New Roman"/>
          <w:sz w:val="28"/>
          <w:szCs w:val="28"/>
        </w:rPr>
      </w:pPr>
      <w:r w:rsidRPr="00DA5974">
        <w:rPr>
          <w:rFonts w:ascii="Times New Roman" w:hAnsi="Times New Roman" w:cs="Times New Roman"/>
          <w:noProof/>
          <w:sz w:val="28"/>
          <w:szCs w:val="28"/>
          <w:lang w:eastAsia="ru-RU"/>
        </w:rPr>
        <w:drawing>
          <wp:inline distT="0" distB="0" distL="0" distR="0" wp14:anchorId="376AA337" wp14:editId="11043F63">
            <wp:extent cx="5943600" cy="240453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52AD" w:rsidRDefault="000609BA" w:rsidP="000164DF">
      <w:pPr>
        <w:spacing w:after="0" w:line="240" w:lineRule="auto"/>
        <w:ind w:firstLine="709"/>
        <w:jc w:val="both"/>
        <w:rPr>
          <w:rFonts w:ascii="Times New Roman" w:hAnsi="Times New Roman" w:cs="Times New Roman"/>
          <w:noProof/>
          <w:sz w:val="28"/>
          <w:szCs w:val="28"/>
          <w:lang w:eastAsia="ru-RU"/>
        </w:rPr>
      </w:pPr>
      <w:r w:rsidRPr="00DA5974">
        <w:rPr>
          <w:rFonts w:ascii="Times New Roman" w:eastAsia="Times New Roman" w:hAnsi="Times New Roman" w:cs="Times New Roman"/>
          <w:sz w:val="28"/>
          <w:szCs w:val="28"/>
        </w:rPr>
        <w:t>Образовательный уровень педагогических и руководящих работников (в том числе и внешних совместителей) составляет: 287 (78,2 %) педагогов имеют высшее педаго</w:t>
      </w:r>
      <w:r w:rsidR="00A441C6" w:rsidRPr="00DA5974">
        <w:rPr>
          <w:rFonts w:ascii="Times New Roman" w:eastAsia="Times New Roman" w:hAnsi="Times New Roman" w:cs="Times New Roman"/>
          <w:sz w:val="28"/>
          <w:szCs w:val="28"/>
        </w:rPr>
        <w:t xml:space="preserve">гическое образование, 78 (21,3 </w:t>
      </w:r>
      <w:r w:rsidRPr="00DA5974">
        <w:rPr>
          <w:rFonts w:ascii="Times New Roman" w:eastAsia="Times New Roman" w:hAnsi="Times New Roman" w:cs="Times New Roman"/>
          <w:sz w:val="28"/>
          <w:szCs w:val="28"/>
        </w:rPr>
        <w:t>%) педагогов имеют среднее специальное образование, два педагога со средним общим образованием (один обучается зао</w:t>
      </w:r>
      <w:r w:rsidR="00A441C6" w:rsidRPr="00DA5974">
        <w:rPr>
          <w:rFonts w:ascii="Times New Roman" w:eastAsia="Times New Roman" w:hAnsi="Times New Roman" w:cs="Times New Roman"/>
          <w:sz w:val="28"/>
          <w:szCs w:val="28"/>
        </w:rPr>
        <w:t>чно, один пенсионного возраста)</w:t>
      </w:r>
      <w:r w:rsidRPr="00DA5974">
        <w:rPr>
          <w:rFonts w:ascii="Times New Roman" w:eastAsia="Times New Roman" w:hAnsi="Times New Roman" w:cs="Times New Roman"/>
          <w:sz w:val="28"/>
          <w:szCs w:val="28"/>
        </w:rPr>
        <w:t>. Заочное обучение проходят 10 педагогов, в том числе 9 человек получают высшее образование, один – второе высшее. Один педагог в 2021 году закончил обучение и получил выс</w:t>
      </w:r>
      <w:r w:rsidR="002F1DE8" w:rsidRPr="00DA5974">
        <w:rPr>
          <w:rFonts w:ascii="Times New Roman" w:eastAsia="Times New Roman" w:hAnsi="Times New Roman" w:cs="Times New Roman"/>
          <w:sz w:val="28"/>
          <w:szCs w:val="28"/>
        </w:rPr>
        <w:t>шее педагогическое образование.</w:t>
      </w:r>
    </w:p>
    <w:p w:rsidR="00536FB8" w:rsidRPr="00DA5974" w:rsidRDefault="00536FB8" w:rsidP="000164DF">
      <w:pPr>
        <w:spacing w:after="0" w:line="240" w:lineRule="auto"/>
        <w:ind w:firstLine="709"/>
        <w:jc w:val="both"/>
        <w:rPr>
          <w:rFonts w:ascii="Times New Roman" w:hAnsi="Times New Roman" w:cs="Times New Roman"/>
          <w:noProof/>
          <w:sz w:val="28"/>
          <w:szCs w:val="28"/>
          <w:lang w:eastAsia="ru-RU"/>
        </w:rPr>
      </w:pPr>
    </w:p>
    <w:p w:rsidR="000609BA" w:rsidRDefault="003649B9" w:rsidP="000164DF">
      <w:pPr>
        <w:spacing w:after="0" w:line="240" w:lineRule="auto"/>
        <w:jc w:val="both"/>
        <w:rPr>
          <w:rFonts w:ascii="Times New Roman" w:eastAsia="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6B007A9A" wp14:editId="0C6C4449">
            <wp:extent cx="5943600" cy="194733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1DE8" w:rsidRDefault="002F1DE8" w:rsidP="000164DF">
      <w:pPr>
        <w:spacing w:after="0" w:line="240" w:lineRule="auto"/>
        <w:rPr>
          <w:rFonts w:ascii="Times New Roman" w:eastAsia="Times New Roman" w:hAnsi="Times New Roman" w:cs="Times New Roman"/>
          <w:sz w:val="26"/>
          <w:szCs w:val="26"/>
        </w:rPr>
      </w:pPr>
    </w:p>
    <w:p w:rsidR="003649B9" w:rsidRPr="008652AD" w:rsidRDefault="000609BA" w:rsidP="000164DF">
      <w:pPr>
        <w:spacing w:after="0" w:line="240" w:lineRule="auto"/>
        <w:ind w:firstLine="709"/>
        <w:jc w:val="both"/>
        <w:rPr>
          <w:rFonts w:ascii="Times New Roman" w:eastAsia="Times New Roman" w:hAnsi="Times New Roman" w:cs="Times New Roman"/>
          <w:sz w:val="28"/>
          <w:szCs w:val="28"/>
        </w:rPr>
      </w:pPr>
      <w:r w:rsidRPr="008652AD">
        <w:rPr>
          <w:rFonts w:ascii="Times New Roman" w:eastAsia="Times New Roman" w:hAnsi="Times New Roman" w:cs="Times New Roman"/>
          <w:sz w:val="28"/>
          <w:szCs w:val="28"/>
        </w:rPr>
        <w:t>Высшую квалификационную категорию имеют 38 человек (10,3%) (три педагога аттестованы на высшую категорию в 2022 году), аттестованы</w:t>
      </w:r>
      <w:r w:rsidR="00A441C6" w:rsidRPr="008652AD">
        <w:rPr>
          <w:rFonts w:ascii="Times New Roman" w:eastAsia="Times New Roman" w:hAnsi="Times New Roman" w:cs="Times New Roman"/>
          <w:sz w:val="28"/>
          <w:szCs w:val="28"/>
        </w:rPr>
        <w:t xml:space="preserve"> на первую категорию – 84 (46,2</w:t>
      </w:r>
      <w:r w:rsidRPr="008652AD">
        <w:rPr>
          <w:rFonts w:ascii="Times New Roman" w:eastAsia="Times New Roman" w:hAnsi="Times New Roman" w:cs="Times New Roman"/>
          <w:sz w:val="28"/>
          <w:szCs w:val="28"/>
        </w:rPr>
        <w:t>%), на соответствие заним</w:t>
      </w:r>
      <w:r w:rsidR="00A441C6" w:rsidRPr="008652AD">
        <w:rPr>
          <w:rFonts w:ascii="Times New Roman" w:eastAsia="Times New Roman" w:hAnsi="Times New Roman" w:cs="Times New Roman"/>
          <w:sz w:val="28"/>
          <w:szCs w:val="28"/>
        </w:rPr>
        <w:t>аемой должности – 78 (22,8</w:t>
      </w:r>
      <w:r w:rsidR="003649B9" w:rsidRPr="008652AD">
        <w:rPr>
          <w:rFonts w:ascii="Times New Roman" w:eastAsia="Times New Roman" w:hAnsi="Times New Roman" w:cs="Times New Roman"/>
          <w:sz w:val="28"/>
          <w:szCs w:val="28"/>
        </w:rPr>
        <w:t>%).</w:t>
      </w:r>
    </w:p>
    <w:p w:rsidR="003649B9" w:rsidRPr="008652AD" w:rsidRDefault="000609BA" w:rsidP="000164DF">
      <w:pPr>
        <w:spacing w:after="0" w:line="240" w:lineRule="auto"/>
        <w:ind w:firstLine="709"/>
        <w:jc w:val="both"/>
        <w:rPr>
          <w:rFonts w:ascii="Times New Roman" w:hAnsi="Times New Roman" w:cs="Times New Roman"/>
          <w:sz w:val="28"/>
          <w:szCs w:val="28"/>
        </w:rPr>
      </w:pPr>
      <w:r w:rsidRPr="008652AD">
        <w:rPr>
          <w:rFonts w:ascii="Times New Roman" w:hAnsi="Times New Roman" w:cs="Times New Roman"/>
          <w:sz w:val="28"/>
          <w:szCs w:val="28"/>
        </w:rPr>
        <w:lastRenderedPageBreak/>
        <w:t>Ваканты на новый учебный год остаются в Дебесской СОШ – учитель русского языка, литературы, преподаватель – организат</w:t>
      </w:r>
      <w:r w:rsidR="003649B9" w:rsidRPr="008652AD">
        <w:rPr>
          <w:rFonts w:ascii="Times New Roman" w:hAnsi="Times New Roman" w:cs="Times New Roman"/>
          <w:sz w:val="28"/>
          <w:szCs w:val="28"/>
        </w:rPr>
        <w:t>ор ОБЖ и педагог – организатор.</w:t>
      </w:r>
    </w:p>
    <w:p w:rsidR="003649B9" w:rsidRPr="008652AD" w:rsidRDefault="003649B9" w:rsidP="000164DF">
      <w:pPr>
        <w:spacing w:after="0" w:line="240" w:lineRule="auto"/>
        <w:ind w:firstLine="709"/>
        <w:jc w:val="both"/>
        <w:rPr>
          <w:rFonts w:ascii="Times New Roman" w:eastAsia="Times New Roman" w:hAnsi="Times New Roman" w:cs="Times New Roman"/>
          <w:color w:val="0070C0"/>
          <w:sz w:val="28"/>
          <w:szCs w:val="28"/>
          <w:lang w:eastAsia="ru-RU"/>
        </w:rPr>
      </w:pPr>
      <w:r w:rsidRPr="008652AD">
        <w:rPr>
          <w:rFonts w:ascii="Times New Roman" w:eastAsia="Times New Roman" w:hAnsi="Times New Roman" w:cs="Times New Roman"/>
          <w:color w:val="0070C0"/>
          <w:sz w:val="28"/>
          <w:szCs w:val="28"/>
          <w:lang w:eastAsia="ru-RU"/>
        </w:rPr>
        <w:t> </w:t>
      </w:r>
    </w:p>
    <w:p w:rsidR="003649B9" w:rsidRPr="00D03393" w:rsidRDefault="003649B9" w:rsidP="000164DF">
      <w:pPr>
        <w:spacing w:after="0" w:line="240" w:lineRule="auto"/>
        <w:ind w:firstLine="709"/>
        <w:jc w:val="both"/>
        <w:rPr>
          <w:rFonts w:ascii="Times New Roman" w:eastAsia="Times New Roman" w:hAnsi="Times New Roman" w:cs="Times New Roman"/>
          <w:bCs/>
          <w:sz w:val="28"/>
          <w:szCs w:val="28"/>
          <w:lang w:eastAsia="ru-RU"/>
        </w:rPr>
      </w:pPr>
      <w:r w:rsidRPr="00D03393">
        <w:rPr>
          <w:rFonts w:ascii="Times New Roman" w:eastAsia="Times New Roman" w:hAnsi="Times New Roman" w:cs="Times New Roman"/>
          <w:sz w:val="28"/>
          <w:szCs w:val="28"/>
          <w:lang w:eastAsia="ru-RU"/>
        </w:rPr>
        <w:t>В отчетный период на развитие сферы образования в рамках нацпроектов «Образование» направлено</w:t>
      </w:r>
      <w:r w:rsidRPr="00D03393">
        <w:rPr>
          <w:rFonts w:ascii="Times New Roman" w:eastAsia="Times New Roman" w:hAnsi="Times New Roman" w:cs="Times New Roman"/>
          <w:bCs/>
          <w:sz w:val="28"/>
          <w:szCs w:val="28"/>
          <w:lang w:eastAsia="ru-RU"/>
        </w:rPr>
        <w:t xml:space="preserve"> 3 </w:t>
      </w:r>
      <w:r w:rsidR="00D03393" w:rsidRPr="00D03393">
        <w:rPr>
          <w:rFonts w:ascii="Times New Roman" w:eastAsia="Times New Roman" w:hAnsi="Times New Roman" w:cs="Times New Roman"/>
          <w:bCs/>
          <w:sz w:val="28"/>
          <w:szCs w:val="28"/>
          <w:lang w:eastAsia="ru-RU"/>
        </w:rPr>
        <w:t>млн.</w:t>
      </w:r>
      <w:r w:rsidRPr="00D03393">
        <w:rPr>
          <w:rFonts w:ascii="Times New Roman" w:eastAsia="Times New Roman" w:hAnsi="Times New Roman" w:cs="Times New Roman"/>
          <w:bCs/>
          <w:sz w:val="28"/>
          <w:szCs w:val="28"/>
          <w:lang w:eastAsia="ru-RU"/>
        </w:rPr>
        <w:t xml:space="preserve"> </w:t>
      </w:r>
      <w:r w:rsidR="00D03393" w:rsidRPr="00D03393">
        <w:rPr>
          <w:rFonts w:ascii="Times New Roman" w:eastAsia="Times New Roman" w:hAnsi="Times New Roman" w:cs="Times New Roman"/>
          <w:bCs/>
          <w:sz w:val="28"/>
          <w:szCs w:val="28"/>
          <w:lang w:eastAsia="ru-RU"/>
        </w:rPr>
        <w:t>212 тыс. рублей, в том числе:</w:t>
      </w:r>
    </w:p>
    <w:p w:rsidR="00D03393" w:rsidRDefault="00D03393" w:rsidP="000164DF">
      <w:pPr>
        <w:pStyle w:val="a6"/>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D03393">
        <w:rPr>
          <w:rFonts w:ascii="Times New Roman" w:eastAsia="Times New Roman" w:hAnsi="Times New Roman" w:cs="Times New Roman"/>
          <w:sz w:val="28"/>
          <w:szCs w:val="28"/>
          <w:lang w:eastAsia="ru-RU"/>
        </w:rPr>
        <w:t xml:space="preserve">2 млн. 735 тыс. рублей </w:t>
      </w:r>
      <w:r w:rsidRPr="00D03393">
        <w:rPr>
          <w:rFonts w:ascii="Times New Roman" w:hAnsi="Times New Roman" w:cs="Times New Roman"/>
          <w:sz w:val="28"/>
          <w:szCs w:val="28"/>
        </w:rPr>
        <w:t xml:space="preserve">на открытие 2х образовательных центров технологической и естественно-научной направленностей «Точка роста» </w:t>
      </w:r>
      <w:r w:rsidR="003649B9" w:rsidRPr="00D03393">
        <w:rPr>
          <w:rFonts w:ascii="Times New Roman" w:eastAsia="Times New Roman" w:hAnsi="Times New Roman" w:cs="Times New Roman"/>
          <w:sz w:val="28"/>
          <w:szCs w:val="28"/>
          <w:lang w:eastAsia="ru-RU"/>
        </w:rPr>
        <w:t xml:space="preserve">на базе </w:t>
      </w:r>
      <w:r w:rsidR="003649B9" w:rsidRPr="00D03393">
        <w:rPr>
          <w:rFonts w:ascii="Times New Roman" w:hAnsi="Times New Roman" w:cs="Times New Roman"/>
          <w:sz w:val="28"/>
          <w:szCs w:val="28"/>
        </w:rPr>
        <w:t>МБОУ «Тыловайская СОШ» и МБОУ «Заречномедлинская СОШ им.</w:t>
      </w:r>
      <w:r w:rsidR="0006534A">
        <w:rPr>
          <w:rFonts w:ascii="Times New Roman" w:hAnsi="Times New Roman" w:cs="Times New Roman"/>
          <w:sz w:val="28"/>
          <w:szCs w:val="28"/>
        </w:rPr>
        <w:t xml:space="preserve"> </w:t>
      </w:r>
      <w:r w:rsidR="003649B9" w:rsidRPr="00D03393">
        <w:rPr>
          <w:rFonts w:ascii="Times New Roman" w:hAnsi="Times New Roman" w:cs="Times New Roman"/>
          <w:sz w:val="28"/>
          <w:szCs w:val="28"/>
        </w:rPr>
        <w:t>К.А.Ложкина»</w:t>
      </w:r>
      <w:r w:rsidRPr="00D03393">
        <w:rPr>
          <w:rFonts w:ascii="Times New Roman" w:eastAsia="Times New Roman" w:hAnsi="Times New Roman" w:cs="Times New Roman"/>
          <w:sz w:val="28"/>
          <w:szCs w:val="28"/>
          <w:lang w:eastAsia="ru-RU"/>
        </w:rPr>
        <w:t>;</w:t>
      </w:r>
    </w:p>
    <w:p w:rsidR="00D5329F" w:rsidRPr="00D03393" w:rsidRDefault="00D03393" w:rsidP="000164DF">
      <w:pPr>
        <w:pStyle w:val="a6"/>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477 </w:t>
      </w:r>
      <w:r w:rsidRPr="00D03393">
        <w:rPr>
          <w:rFonts w:ascii="Times New Roman" w:eastAsia="Times New Roman" w:hAnsi="Times New Roman" w:cs="Times New Roman"/>
          <w:bCs/>
          <w:sz w:val="28"/>
          <w:szCs w:val="28"/>
          <w:lang w:eastAsia="ru-RU"/>
        </w:rPr>
        <w:t>тыс. рублей на р</w:t>
      </w:r>
      <w:r w:rsidR="00D5329F" w:rsidRPr="00D03393">
        <w:rPr>
          <w:rFonts w:ascii="Times New Roman" w:eastAsia="Times New Roman" w:hAnsi="Times New Roman" w:cs="Times New Roman"/>
          <w:bCs/>
          <w:sz w:val="28"/>
          <w:szCs w:val="28"/>
          <w:lang w:eastAsia="ru-RU"/>
        </w:rPr>
        <w:t xml:space="preserve">емонт спортивного зала в </w:t>
      </w:r>
      <w:r w:rsidRPr="00D03393">
        <w:rPr>
          <w:rFonts w:ascii="Times New Roman" w:eastAsia="Times New Roman" w:hAnsi="Times New Roman" w:cs="Times New Roman"/>
          <w:bCs/>
          <w:sz w:val="28"/>
          <w:szCs w:val="28"/>
          <w:lang w:eastAsia="ru-RU"/>
        </w:rPr>
        <w:t>МБОУ «Большезетымская ООШ»</w:t>
      </w:r>
      <w:r>
        <w:rPr>
          <w:rFonts w:ascii="Times New Roman" w:eastAsia="Times New Roman" w:hAnsi="Times New Roman" w:cs="Times New Roman"/>
          <w:bCs/>
          <w:sz w:val="28"/>
          <w:szCs w:val="28"/>
          <w:lang w:eastAsia="ru-RU"/>
        </w:rPr>
        <w:t>.</w:t>
      </w:r>
    </w:p>
    <w:p w:rsidR="003649B9" w:rsidRPr="00AE2A70" w:rsidRDefault="003649B9"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1A5ECD" w:rsidRPr="00421FCF"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421FCF">
        <w:rPr>
          <w:rFonts w:ascii="Times New Roman" w:eastAsia="Times New Roman" w:hAnsi="Times New Roman" w:cs="Times New Roman"/>
          <w:b/>
          <w:bCs/>
          <w:sz w:val="28"/>
          <w:szCs w:val="28"/>
          <w:lang w:eastAsia="ru-RU"/>
        </w:rPr>
        <w:t>ПОДДЕРЖКА СЕМЕЙ С ДЕТЬМИ</w:t>
      </w:r>
    </w:p>
    <w:p w:rsidR="0057224D" w:rsidRPr="0057224D" w:rsidRDefault="0057224D" w:rsidP="0057224D">
      <w:pPr>
        <w:spacing w:after="0" w:line="240" w:lineRule="auto"/>
        <w:ind w:firstLine="709"/>
        <w:jc w:val="both"/>
        <w:rPr>
          <w:rFonts w:ascii="Times New Roman" w:hAnsi="Times New Roman" w:cs="Times New Roman"/>
          <w:sz w:val="28"/>
          <w:szCs w:val="28"/>
        </w:rPr>
      </w:pPr>
      <w:r w:rsidRPr="0057224D">
        <w:rPr>
          <w:rFonts w:ascii="Times New Roman" w:hAnsi="Times New Roman" w:cs="Times New Roman"/>
          <w:sz w:val="28"/>
          <w:szCs w:val="28"/>
        </w:rPr>
        <w:t xml:space="preserve">По данным  Регистрационной книги учета многодетных семей в течение первого полугодия 2022 года зарегистрировано 150 многодетных семей. Общее количество многодетных семей составляет - 313, в них </w:t>
      </w:r>
      <w:r>
        <w:rPr>
          <w:rFonts w:ascii="Times New Roman" w:hAnsi="Times New Roman" w:cs="Times New Roman"/>
          <w:sz w:val="28"/>
          <w:szCs w:val="28"/>
        </w:rPr>
        <w:t xml:space="preserve">воспитывается </w:t>
      </w:r>
      <w:r w:rsidRPr="0057224D">
        <w:rPr>
          <w:rFonts w:ascii="Times New Roman" w:hAnsi="Times New Roman" w:cs="Times New Roman"/>
          <w:sz w:val="28"/>
          <w:szCs w:val="28"/>
        </w:rPr>
        <w:t xml:space="preserve">1015 детей. </w:t>
      </w:r>
    </w:p>
    <w:p w:rsidR="0057224D" w:rsidRPr="0057224D" w:rsidRDefault="0057224D" w:rsidP="0057224D">
      <w:pPr>
        <w:spacing w:line="240" w:lineRule="auto"/>
        <w:jc w:val="both"/>
        <w:rPr>
          <w:rFonts w:ascii="Times New Roman" w:hAnsi="Times New Roman" w:cs="Times New Roman"/>
          <w:sz w:val="28"/>
          <w:szCs w:val="28"/>
        </w:rPr>
      </w:pPr>
      <w:r w:rsidRPr="0057224D">
        <w:rPr>
          <w:rFonts w:ascii="Times New Roman" w:hAnsi="Times New Roman" w:cs="Times New Roman"/>
          <w:sz w:val="28"/>
          <w:szCs w:val="28"/>
        </w:rPr>
        <w:t xml:space="preserve">         47 детей состоят на учёте из категории детей-сирот и детей, оставшихся без попечения родителей. Добровольно переданы на воспитание в семьи 8 детей (в первом полугодии  2021 года на учёте состояло –  15 детей).</w:t>
      </w:r>
    </w:p>
    <w:p w:rsidR="0057224D" w:rsidRPr="0057224D" w:rsidRDefault="0057224D" w:rsidP="0057224D">
      <w:pPr>
        <w:spacing w:line="240" w:lineRule="auto"/>
        <w:ind w:firstLine="540"/>
        <w:jc w:val="both"/>
        <w:rPr>
          <w:rFonts w:ascii="Times New Roman" w:hAnsi="Times New Roman" w:cs="Times New Roman"/>
          <w:sz w:val="28"/>
          <w:szCs w:val="28"/>
        </w:rPr>
      </w:pPr>
      <w:r w:rsidRPr="0057224D">
        <w:rPr>
          <w:rFonts w:ascii="Times New Roman" w:hAnsi="Times New Roman" w:cs="Times New Roman"/>
          <w:sz w:val="28"/>
          <w:szCs w:val="28"/>
        </w:rPr>
        <w:t xml:space="preserve">19 семей состоит </w:t>
      </w:r>
      <w:r>
        <w:rPr>
          <w:rFonts w:ascii="Times New Roman" w:hAnsi="Times New Roman" w:cs="Times New Roman"/>
          <w:sz w:val="28"/>
          <w:szCs w:val="28"/>
        </w:rPr>
        <w:t>н</w:t>
      </w:r>
      <w:r w:rsidRPr="0057224D">
        <w:rPr>
          <w:rFonts w:ascii="Times New Roman" w:hAnsi="Times New Roman" w:cs="Times New Roman"/>
          <w:sz w:val="28"/>
          <w:szCs w:val="28"/>
        </w:rPr>
        <w:t xml:space="preserve">а профилактическом учёте, находящихся в социально-опасном положении, где воспитывается 55 несовершеннолетних, выявлено 8 семей, находящихся в социально-опасном положении, в них 14 детей,     </w:t>
      </w:r>
    </w:p>
    <w:p w:rsidR="001A5ECD" w:rsidRPr="0057224D" w:rsidRDefault="0057224D" w:rsidP="005722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 семей с детьми з</w:t>
      </w:r>
      <w:r w:rsidR="00D03393" w:rsidRPr="0057224D">
        <w:rPr>
          <w:rFonts w:ascii="Times New Roman" w:eastAsia="Times New Roman" w:hAnsi="Times New Roman" w:cs="Times New Roman"/>
          <w:sz w:val="28"/>
          <w:szCs w:val="28"/>
          <w:lang w:eastAsia="ru-RU"/>
        </w:rPr>
        <w:t>а 1 полугодие 2022 года</w:t>
      </w:r>
      <w:r w:rsidR="00421FCF" w:rsidRPr="0057224D">
        <w:rPr>
          <w:rFonts w:ascii="Times New Roman" w:eastAsia="Times New Roman" w:hAnsi="Times New Roman" w:cs="Times New Roman"/>
          <w:sz w:val="28"/>
          <w:szCs w:val="28"/>
          <w:lang w:eastAsia="ru-RU"/>
        </w:rPr>
        <w:t xml:space="preserve"> в Дебесском районе</w:t>
      </w:r>
      <w:r>
        <w:rPr>
          <w:rFonts w:ascii="Times New Roman" w:eastAsia="Times New Roman" w:hAnsi="Times New Roman" w:cs="Times New Roman"/>
          <w:sz w:val="28"/>
          <w:szCs w:val="28"/>
          <w:lang w:eastAsia="ru-RU"/>
        </w:rPr>
        <w:t xml:space="preserve"> сложилась следующим образом</w:t>
      </w:r>
      <w:r w:rsidR="00421FCF" w:rsidRPr="0057224D">
        <w:rPr>
          <w:rFonts w:ascii="Times New Roman" w:eastAsia="Times New Roman" w:hAnsi="Times New Roman" w:cs="Times New Roman"/>
          <w:sz w:val="28"/>
          <w:szCs w:val="28"/>
          <w:lang w:eastAsia="ru-RU"/>
        </w:rPr>
        <w:t>:</w:t>
      </w:r>
    </w:p>
    <w:p w:rsidR="00601DD8" w:rsidRPr="0057224D" w:rsidRDefault="002B46C7"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sz w:val="28"/>
          <w:szCs w:val="28"/>
          <w:lang w:eastAsia="ru-RU"/>
        </w:rPr>
        <w:t xml:space="preserve">249 семей получили </w:t>
      </w:r>
      <w:r w:rsidR="001A5ECD" w:rsidRPr="0057224D">
        <w:rPr>
          <w:rFonts w:ascii="Times New Roman" w:eastAsia="Times New Roman" w:hAnsi="Times New Roman" w:cs="Times New Roman"/>
          <w:sz w:val="28"/>
          <w:szCs w:val="28"/>
          <w:lang w:eastAsia="ru-RU"/>
        </w:rPr>
        <w:t>ежемесячную выплату в размере </w:t>
      </w:r>
      <w:r w:rsidR="00601DD8" w:rsidRPr="0057224D">
        <w:rPr>
          <w:rFonts w:ascii="Times New Roman" w:eastAsia="Times New Roman" w:hAnsi="Times New Roman" w:cs="Times New Roman"/>
          <w:bCs/>
          <w:sz w:val="28"/>
          <w:szCs w:val="28"/>
          <w:lang w:eastAsia="ru-RU"/>
        </w:rPr>
        <w:t>11 тыс. 144</w:t>
      </w:r>
      <w:r w:rsidR="001A5ECD" w:rsidRPr="0057224D">
        <w:rPr>
          <w:rFonts w:ascii="Times New Roman" w:eastAsia="Times New Roman" w:hAnsi="Times New Roman" w:cs="Times New Roman"/>
          <w:bCs/>
          <w:sz w:val="28"/>
          <w:szCs w:val="28"/>
          <w:lang w:eastAsia="ru-RU"/>
        </w:rPr>
        <w:t xml:space="preserve"> руб</w:t>
      </w:r>
      <w:r w:rsidRPr="0057224D">
        <w:rPr>
          <w:rFonts w:ascii="Times New Roman" w:eastAsia="Times New Roman" w:hAnsi="Times New Roman" w:cs="Times New Roman"/>
          <w:bCs/>
          <w:sz w:val="28"/>
          <w:szCs w:val="28"/>
          <w:lang w:eastAsia="ru-RU"/>
        </w:rPr>
        <w:t>ля:</w:t>
      </w:r>
      <w:r w:rsidR="001A5ECD" w:rsidRPr="0057224D">
        <w:rPr>
          <w:rFonts w:ascii="Times New Roman" w:eastAsia="Times New Roman" w:hAnsi="Times New Roman" w:cs="Times New Roman"/>
          <w:sz w:val="28"/>
          <w:szCs w:val="28"/>
          <w:lang w:eastAsia="ru-RU"/>
        </w:rPr>
        <w:t> </w:t>
      </w:r>
      <w:r w:rsidRPr="0057224D">
        <w:rPr>
          <w:rFonts w:ascii="Times New Roman" w:eastAsia="Times New Roman" w:hAnsi="Times New Roman" w:cs="Times New Roman"/>
          <w:sz w:val="28"/>
          <w:szCs w:val="28"/>
          <w:lang w:eastAsia="ru-RU"/>
        </w:rPr>
        <w:t xml:space="preserve">при рождении </w:t>
      </w:r>
      <w:r w:rsidR="001A5ECD" w:rsidRPr="0057224D">
        <w:rPr>
          <w:rFonts w:ascii="Times New Roman" w:eastAsia="Times New Roman" w:hAnsi="Times New Roman" w:cs="Times New Roman"/>
          <w:sz w:val="28"/>
          <w:szCs w:val="28"/>
          <w:lang w:eastAsia="ru-RU"/>
        </w:rPr>
        <w:t xml:space="preserve">первого ребенка </w:t>
      </w:r>
      <w:r w:rsidRPr="0057224D">
        <w:rPr>
          <w:rFonts w:ascii="Times New Roman" w:eastAsia="Times New Roman" w:hAnsi="Times New Roman" w:cs="Times New Roman"/>
          <w:sz w:val="28"/>
          <w:szCs w:val="28"/>
          <w:lang w:eastAsia="ru-RU"/>
        </w:rPr>
        <w:t xml:space="preserve">- </w:t>
      </w:r>
      <w:r w:rsidR="00601DD8" w:rsidRPr="0057224D">
        <w:rPr>
          <w:rFonts w:ascii="Times New Roman" w:eastAsia="Times New Roman" w:hAnsi="Times New Roman" w:cs="Times New Roman"/>
          <w:bCs/>
          <w:sz w:val="28"/>
          <w:szCs w:val="28"/>
          <w:lang w:eastAsia="ru-RU"/>
        </w:rPr>
        <w:t>98</w:t>
      </w:r>
      <w:r w:rsidR="001A5ECD" w:rsidRPr="0057224D">
        <w:rPr>
          <w:rFonts w:ascii="Times New Roman" w:eastAsia="Times New Roman" w:hAnsi="Times New Roman" w:cs="Times New Roman"/>
          <w:bCs/>
          <w:sz w:val="28"/>
          <w:szCs w:val="28"/>
          <w:lang w:eastAsia="ru-RU"/>
        </w:rPr>
        <w:t xml:space="preserve"> семей</w:t>
      </w:r>
      <w:r w:rsidR="001A5ECD" w:rsidRPr="0057224D">
        <w:rPr>
          <w:rFonts w:ascii="Times New Roman" w:eastAsia="Times New Roman" w:hAnsi="Times New Roman" w:cs="Times New Roman"/>
          <w:sz w:val="28"/>
          <w:szCs w:val="28"/>
          <w:lang w:eastAsia="ru-RU"/>
        </w:rPr>
        <w:t>, на третьего и последующих детей - </w:t>
      </w:r>
      <w:r w:rsidR="00601DD8" w:rsidRPr="0057224D">
        <w:rPr>
          <w:rFonts w:ascii="Times New Roman" w:eastAsia="Times New Roman" w:hAnsi="Times New Roman" w:cs="Times New Roman"/>
          <w:bCs/>
          <w:sz w:val="28"/>
          <w:szCs w:val="28"/>
          <w:lang w:eastAsia="ru-RU"/>
        </w:rPr>
        <w:t>151 семья</w:t>
      </w:r>
      <w:r w:rsidRPr="0057224D">
        <w:rPr>
          <w:rFonts w:ascii="Times New Roman" w:eastAsia="Times New Roman" w:hAnsi="Times New Roman" w:cs="Times New Roman"/>
          <w:sz w:val="28"/>
          <w:szCs w:val="28"/>
          <w:lang w:eastAsia="ru-RU"/>
        </w:rPr>
        <w:t>;</w:t>
      </w:r>
    </w:p>
    <w:p w:rsidR="0079440F" w:rsidRPr="0057224D" w:rsidRDefault="0057224D"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bCs/>
          <w:sz w:val="28"/>
          <w:szCs w:val="28"/>
          <w:lang w:eastAsia="ru-RU"/>
        </w:rPr>
        <w:t xml:space="preserve">85 </w:t>
      </w:r>
      <w:r w:rsidR="001A5ECD" w:rsidRPr="0057224D">
        <w:rPr>
          <w:rFonts w:ascii="Times New Roman" w:eastAsia="Times New Roman" w:hAnsi="Times New Roman" w:cs="Times New Roman"/>
          <w:bCs/>
          <w:sz w:val="28"/>
          <w:szCs w:val="28"/>
          <w:lang w:eastAsia="ru-RU"/>
        </w:rPr>
        <w:t>многодетны</w:t>
      </w:r>
      <w:r w:rsidRPr="0057224D">
        <w:rPr>
          <w:rFonts w:ascii="Times New Roman" w:eastAsia="Times New Roman" w:hAnsi="Times New Roman" w:cs="Times New Roman"/>
          <w:bCs/>
          <w:sz w:val="28"/>
          <w:szCs w:val="28"/>
          <w:lang w:eastAsia="ru-RU"/>
        </w:rPr>
        <w:t>х</w:t>
      </w:r>
      <w:r w:rsidR="001A5ECD" w:rsidRPr="0057224D">
        <w:rPr>
          <w:rFonts w:ascii="Times New Roman" w:eastAsia="Times New Roman" w:hAnsi="Times New Roman" w:cs="Times New Roman"/>
          <w:bCs/>
          <w:sz w:val="28"/>
          <w:szCs w:val="28"/>
          <w:lang w:eastAsia="ru-RU"/>
        </w:rPr>
        <w:t xml:space="preserve"> сем</w:t>
      </w:r>
      <w:r w:rsidRPr="0057224D">
        <w:rPr>
          <w:rFonts w:ascii="Times New Roman" w:eastAsia="Times New Roman" w:hAnsi="Times New Roman" w:cs="Times New Roman"/>
          <w:bCs/>
          <w:sz w:val="28"/>
          <w:szCs w:val="28"/>
          <w:lang w:eastAsia="ru-RU"/>
        </w:rPr>
        <w:t>ей</w:t>
      </w:r>
      <w:r w:rsidR="001A5ECD" w:rsidRPr="0057224D">
        <w:rPr>
          <w:rFonts w:ascii="Times New Roman" w:eastAsia="Times New Roman" w:hAnsi="Times New Roman" w:cs="Times New Roman"/>
          <w:sz w:val="28"/>
          <w:szCs w:val="28"/>
          <w:lang w:eastAsia="ru-RU"/>
        </w:rPr>
        <w:t> </w:t>
      </w:r>
      <w:r w:rsidR="0079440F" w:rsidRPr="0057224D">
        <w:rPr>
          <w:rFonts w:ascii="Times New Roman" w:eastAsia="Times New Roman" w:hAnsi="Times New Roman" w:cs="Times New Roman"/>
          <w:sz w:val="28"/>
          <w:szCs w:val="28"/>
          <w:lang w:eastAsia="ru-RU"/>
        </w:rPr>
        <w:t xml:space="preserve"> </w:t>
      </w:r>
      <w:r w:rsidRPr="0057224D">
        <w:rPr>
          <w:rFonts w:ascii="Times New Roman" w:eastAsia="Times New Roman" w:hAnsi="Times New Roman" w:cs="Times New Roman"/>
          <w:sz w:val="28"/>
          <w:szCs w:val="28"/>
          <w:lang w:eastAsia="ru-RU"/>
        </w:rPr>
        <w:t>получили</w:t>
      </w:r>
      <w:r w:rsidR="0079440F" w:rsidRPr="0057224D">
        <w:rPr>
          <w:rFonts w:ascii="Times New Roman" w:eastAsia="Times New Roman" w:hAnsi="Times New Roman" w:cs="Times New Roman"/>
          <w:sz w:val="28"/>
          <w:szCs w:val="28"/>
          <w:lang w:eastAsia="ru-RU"/>
        </w:rPr>
        <w:t xml:space="preserve"> компенсацию оплаты услуг ЖКХ в размере 30%;</w:t>
      </w:r>
    </w:p>
    <w:p w:rsidR="0079440F" w:rsidRPr="0057224D" w:rsidRDefault="0079440F"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sz w:val="28"/>
          <w:szCs w:val="28"/>
          <w:lang w:eastAsia="ru-RU"/>
        </w:rPr>
        <w:t xml:space="preserve">14 </w:t>
      </w:r>
      <w:r w:rsidR="0057224D" w:rsidRPr="0057224D">
        <w:rPr>
          <w:rFonts w:ascii="Times New Roman" w:eastAsia="Times New Roman" w:hAnsi="Times New Roman" w:cs="Times New Roman"/>
          <w:sz w:val="28"/>
          <w:szCs w:val="28"/>
          <w:lang w:eastAsia="ru-RU"/>
        </w:rPr>
        <w:t xml:space="preserve">детей из </w:t>
      </w:r>
      <w:r w:rsidRPr="0057224D">
        <w:rPr>
          <w:rFonts w:ascii="Times New Roman" w:eastAsia="Times New Roman" w:hAnsi="Times New Roman" w:cs="Times New Roman"/>
          <w:sz w:val="28"/>
          <w:szCs w:val="28"/>
          <w:lang w:eastAsia="ru-RU"/>
        </w:rPr>
        <w:t>многодетных семей обратилось за компенсацией проезда;</w:t>
      </w:r>
    </w:p>
    <w:p w:rsidR="0057224D" w:rsidRDefault="009A7D45"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sz w:val="28"/>
          <w:szCs w:val="28"/>
          <w:lang w:eastAsia="ru-RU"/>
        </w:rPr>
        <w:t>2</w:t>
      </w:r>
      <w:r w:rsidR="0057224D" w:rsidRPr="0057224D">
        <w:rPr>
          <w:rFonts w:ascii="Times New Roman" w:eastAsia="Times New Roman" w:hAnsi="Times New Roman" w:cs="Times New Roman"/>
          <w:sz w:val="28"/>
          <w:szCs w:val="28"/>
          <w:lang w:eastAsia="ru-RU"/>
        </w:rPr>
        <w:t>84</w:t>
      </w:r>
      <w:r w:rsidRPr="0057224D">
        <w:rPr>
          <w:rFonts w:ascii="Times New Roman" w:eastAsia="Times New Roman" w:hAnsi="Times New Roman" w:cs="Times New Roman"/>
          <w:sz w:val="28"/>
          <w:szCs w:val="28"/>
          <w:lang w:eastAsia="ru-RU"/>
        </w:rPr>
        <w:t xml:space="preserve"> </w:t>
      </w:r>
      <w:r w:rsidR="0057224D" w:rsidRPr="0057224D">
        <w:rPr>
          <w:rFonts w:ascii="Times New Roman" w:eastAsia="Times New Roman" w:hAnsi="Times New Roman" w:cs="Times New Roman"/>
          <w:sz w:val="28"/>
          <w:szCs w:val="28"/>
          <w:lang w:eastAsia="ru-RU"/>
        </w:rPr>
        <w:t xml:space="preserve">учащихся из </w:t>
      </w:r>
      <w:r w:rsidRPr="0057224D">
        <w:rPr>
          <w:rFonts w:ascii="Times New Roman" w:eastAsia="Times New Roman" w:hAnsi="Times New Roman" w:cs="Times New Roman"/>
          <w:sz w:val="28"/>
          <w:szCs w:val="28"/>
          <w:lang w:eastAsia="ru-RU"/>
        </w:rPr>
        <w:t xml:space="preserve">многодетных детей </w:t>
      </w:r>
      <w:r w:rsidR="0057224D" w:rsidRPr="0057224D">
        <w:rPr>
          <w:rFonts w:ascii="Times New Roman" w:eastAsia="Times New Roman" w:hAnsi="Times New Roman" w:cs="Times New Roman"/>
          <w:sz w:val="28"/>
          <w:szCs w:val="28"/>
          <w:lang w:eastAsia="ru-RU"/>
        </w:rPr>
        <w:t>с</w:t>
      </w:r>
      <w:r w:rsidRPr="0057224D">
        <w:rPr>
          <w:rFonts w:ascii="Times New Roman" w:eastAsia="Times New Roman" w:hAnsi="Times New Roman" w:cs="Times New Roman"/>
          <w:sz w:val="28"/>
          <w:szCs w:val="28"/>
          <w:lang w:eastAsia="ru-RU"/>
        </w:rPr>
        <w:t xml:space="preserve"> 5 </w:t>
      </w:r>
      <w:r w:rsidR="0057224D" w:rsidRPr="0057224D">
        <w:rPr>
          <w:rFonts w:ascii="Times New Roman" w:eastAsia="Times New Roman" w:hAnsi="Times New Roman" w:cs="Times New Roman"/>
          <w:sz w:val="28"/>
          <w:szCs w:val="28"/>
          <w:lang w:eastAsia="ru-RU"/>
        </w:rPr>
        <w:t xml:space="preserve">по </w:t>
      </w:r>
      <w:r w:rsidRPr="0057224D">
        <w:rPr>
          <w:rFonts w:ascii="Times New Roman" w:eastAsia="Times New Roman" w:hAnsi="Times New Roman" w:cs="Times New Roman"/>
          <w:sz w:val="28"/>
          <w:szCs w:val="28"/>
          <w:lang w:eastAsia="ru-RU"/>
        </w:rPr>
        <w:t xml:space="preserve">11 класс получили </w:t>
      </w:r>
      <w:r w:rsidR="001A5ECD" w:rsidRPr="0057224D">
        <w:rPr>
          <w:rFonts w:ascii="Times New Roman" w:eastAsia="Times New Roman" w:hAnsi="Times New Roman" w:cs="Times New Roman"/>
          <w:sz w:val="28"/>
          <w:szCs w:val="28"/>
          <w:lang w:eastAsia="ru-RU"/>
        </w:rPr>
        <w:t>горяче</w:t>
      </w:r>
      <w:r w:rsidRPr="0057224D">
        <w:rPr>
          <w:rFonts w:ascii="Times New Roman" w:eastAsia="Times New Roman" w:hAnsi="Times New Roman" w:cs="Times New Roman"/>
          <w:sz w:val="28"/>
          <w:szCs w:val="28"/>
          <w:lang w:eastAsia="ru-RU"/>
        </w:rPr>
        <w:t>е</w:t>
      </w:r>
      <w:r w:rsidR="001A5ECD" w:rsidRPr="0057224D">
        <w:rPr>
          <w:rFonts w:ascii="Times New Roman" w:eastAsia="Times New Roman" w:hAnsi="Times New Roman" w:cs="Times New Roman"/>
          <w:sz w:val="28"/>
          <w:szCs w:val="28"/>
          <w:lang w:eastAsia="ru-RU"/>
        </w:rPr>
        <w:t xml:space="preserve"> питания </w:t>
      </w:r>
      <w:r w:rsidRPr="0057224D">
        <w:rPr>
          <w:rFonts w:ascii="Times New Roman" w:eastAsia="Times New Roman" w:hAnsi="Times New Roman" w:cs="Times New Roman"/>
          <w:sz w:val="28"/>
          <w:szCs w:val="28"/>
          <w:lang w:eastAsia="ru-RU"/>
        </w:rPr>
        <w:t>в школе</w:t>
      </w:r>
      <w:r w:rsidR="00083615">
        <w:rPr>
          <w:rFonts w:ascii="Times New Roman" w:eastAsia="Times New Roman" w:hAnsi="Times New Roman" w:cs="Times New Roman"/>
          <w:sz w:val="28"/>
          <w:szCs w:val="28"/>
          <w:lang w:eastAsia="ru-RU"/>
        </w:rPr>
        <w:t xml:space="preserve"> на сумму 1 млн. 538 тыс. рублей</w:t>
      </w:r>
      <w:r w:rsidR="00421FCF" w:rsidRPr="0057224D">
        <w:rPr>
          <w:rFonts w:ascii="Times New Roman" w:eastAsia="Times New Roman" w:hAnsi="Times New Roman" w:cs="Times New Roman"/>
          <w:sz w:val="28"/>
          <w:szCs w:val="28"/>
          <w:lang w:eastAsia="ru-RU"/>
        </w:rPr>
        <w:t>;</w:t>
      </w:r>
    </w:p>
    <w:p w:rsidR="0057224D" w:rsidRPr="0057224D" w:rsidRDefault="0057224D"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hAnsi="Times New Roman" w:cs="Times New Roman"/>
          <w:sz w:val="28"/>
          <w:szCs w:val="28"/>
        </w:rPr>
        <w:t xml:space="preserve">16 детям из многодетных малообеспеченных семей </w:t>
      </w:r>
      <w:r w:rsidR="0006534A">
        <w:rPr>
          <w:rFonts w:ascii="Times New Roman" w:hAnsi="Times New Roman" w:cs="Times New Roman"/>
          <w:sz w:val="28"/>
          <w:szCs w:val="28"/>
        </w:rPr>
        <w:t xml:space="preserve">дошкольного возраста </w:t>
      </w:r>
      <w:r w:rsidRPr="0057224D">
        <w:rPr>
          <w:rFonts w:ascii="Times New Roman" w:hAnsi="Times New Roman" w:cs="Times New Roman"/>
          <w:sz w:val="28"/>
          <w:szCs w:val="28"/>
        </w:rPr>
        <w:t>предоставлены бес</w:t>
      </w:r>
      <w:r w:rsidR="0006534A">
        <w:rPr>
          <w:rFonts w:ascii="Times New Roman" w:hAnsi="Times New Roman" w:cs="Times New Roman"/>
          <w:sz w:val="28"/>
          <w:szCs w:val="28"/>
        </w:rPr>
        <w:t>платные лекарственные препараты;</w:t>
      </w:r>
    </w:p>
    <w:p w:rsidR="0057224D" w:rsidRDefault="001A5ECD"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bCs/>
          <w:sz w:val="28"/>
          <w:szCs w:val="28"/>
          <w:lang w:eastAsia="ru-RU"/>
        </w:rPr>
        <w:t xml:space="preserve">2 </w:t>
      </w:r>
      <w:r w:rsidR="00421FCF" w:rsidRPr="0057224D">
        <w:rPr>
          <w:rFonts w:ascii="Times New Roman" w:eastAsia="Times New Roman" w:hAnsi="Times New Roman" w:cs="Times New Roman"/>
          <w:sz w:val="28"/>
          <w:szCs w:val="28"/>
          <w:lang w:eastAsia="ru-RU"/>
        </w:rPr>
        <w:t>многодетные</w:t>
      </w:r>
      <w:r w:rsidR="00421FCF" w:rsidRPr="0057224D">
        <w:rPr>
          <w:rFonts w:ascii="Times New Roman" w:eastAsia="Times New Roman" w:hAnsi="Times New Roman" w:cs="Times New Roman"/>
          <w:bCs/>
          <w:sz w:val="28"/>
          <w:szCs w:val="28"/>
          <w:lang w:eastAsia="ru-RU"/>
        </w:rPr>
        <w:t xml:space="preserve"> </w:t>
      </w:r>
      <w:r w:rsidRPr="0057224D">
        <w:rPr>
          <w:rFonts w:ascii="Times New Roman" w:eastAsia="Times New Roman" w:hAnsi="Times New Roman" w:cs="Times New Roman"/>
          <w:bCs/>
          <w:sz w:val="28"/>
          <w:szCs w:val="28"/>
          <w:lang w:eastAsia="ru-RU"/>
        </w:rPr>
        <w:t>семьи</w:t>
      </w:r>
      <w:r w:rsidRPr="0057224D">
        <w:rPr>
          <w:rFonts w:ascii="Times New Roman" w:eastAsia="Times New Roman" w:hAnsi="Times New Roman" w:cs="Times New Roman"/>
          <w:sz w:val="28"/>
          <w:szCs w:val="28"/>
          <w:lang w:eastAsia="ru-RU"/>
        </w:rPr>
        <w:t xml:space="preserve"> получили субсиди</w:t>
      </w:r>
      <w:r w:rsidR="00421FCF" w:rsidRPr="0057224D">
        <w:rPr>
          <w:rFonts w:ascii="Times New Roman" w:eastAsia="Times New Roman" w:hAnsi="Times New Roman" w:cs="Times New Roman"/>
          <w:sz w:val="28"/>
          <w:szCs w:val="28"/>
          <w:lang w:eastAsia="ru-RU"/>
        </w:rPr>
        <w:t xml:space="preserve">ю на улучшение жилищных условий на сумму 1 млн. рублей (Постановление </w:t>
      </w:r>
      <w:r w:rsidR="0079440F" w:rsidRPr="0057224D">
        <w:rPr>
          <w:rFonts w:ascii="Times New Roman" w:eastAsia="Times New Roman" w:hAnsi="Times New Roman" w:cs="Times New Roman"/>
          <w:sz w:val="28"/>
          <w:szCs w:val="28"/>
          <w:lang w:eastAsia="ru-RU"/>
        </w:rPr>
        <w:t xml:space="preserve">Правительства УР </w:t>
      </w:r>
      <w:r w:rsidR="00421FCF" w:rsidRPr="0057224D">
        <w:rPr>
          <w:rFonts w:ascii="Times New Roman" w:eastAsia="Times New Roman" w:hAnsi="Times New Roman" w:cs="Times New Roman"/>
          <w:sz w:val="28"/>
          <w:szCs w:val="28"/>
          <w:lang w:eastAsia="ru-RU"/>
        </w:rPr>
        <w:t>№369 от 12.08.2013</w:t>
      </w:r>
      <w:r w:rsidR="0079440F" w:rsidRPr="0057224D">
        <w:rPr>
          <w:rFonts w:ascii="Times New Roman" w:eastAsia="Times New Roman" w:hAnsi="Times New Roman" w:cs="Times New Roman"/>
          <w:sz w:val="28"/>
          <w:szCs w:val="28"/>
          <w:lang w:eastAsia="ru-RU"/>
        </w:rPr>
        <w:t xml:space="preserve"> </w:t>
      </w:r>
      <w:r w:rsidR="00421FCF" w:rsidRPr="0057224D">
        <w:rPr>
          <w:rFonts w:ascii="Times New Roman" w:eastAsia="Times New Roman" w:hAnsi="Times New Roman" w:cs="Times New Roman"/>
          <w:sz w:val="28"/>
          <w:szCs w:val="28"/>
          <w:lang w:eastAsia="ru-RU"/>
        </w:rPr>
        <w:t>года);</w:t>
      </w:r>
    </w:p>
    <w:p w:rsidR="00421FCF" w:rsidRPr="0057224D" w:rsidRDefault="00421FCF"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bCs/>
          <w:sz w:val="28"/>
          <w:szCs w:val="28"/>
          <w:lang w:eastAsia="ru-RU"/>
        </w:rPr>
        <w:t xml:space="preserve">2  молодые семьи получили субсидию на сумму 2 млн. 211 тыс. рублей (Постановление </w:t>
      </w:r>
      <w:r w:rsidR="0079440F" w:rsidRPr="0057224D">
        <w:rPr>
          <w:rFonts w:ascii="Times New Roman" w:eastAsia="Times New Roman" w:hAnsi="Times New Roman" w:cs="Times New Roman"/>
          <w:sz w:val="28"/>
          <w:szCs w:val="28"/>
          <w:lang w:eastAsia="ru-RU"/>
        </w:rPr>
        <w:t xml:space="preserve">Правительства УР </w:t>
      </w:r>
      <w:r w:rsidRPr="0057224D">
        <w:rPr>
          <w:rFonts w:ascii="Times New Roman" w:eastAsia="Times New Roman" w:hAnsi="Times New Roman" w:cs="Times New Roman"/>
          <w:bCs/>
          <w:sz w:val="28"/>
          <w:szCs w:val="28"/>
          <w:lang w:eastAsia="ru-RU"/>
        </w:rPr>
        <w:t>№329 от 16.11.2009 года);</w:t>
      </w:r>
    </w:p>
    <w:p w:rsidR="00AD3EB3" w:rsidRPr="0057224D" w:rsidRDefault="00421FCF"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bCs/>
          <w:sz w:val="28"/>
          <w:szCs w:val="28"/>
          <w:lang w:eastAsia="ru-RU"/>
        </w:rPr>
        <w:lastRenderedPageBreak/>
        <w:t xml:space="preserve">3 семьи получили льготный займ под 5% за счет средств бюджета </w:t>
      </w:r>
      <w:r w:rsidR="009A7D45" w:rsidRPr="0057224D">
        <w:rPr>
          <w:rFonts w:ascii="Times New Roman" w:eastAsia="Times New Roman" w:hAnsi="Times New Roman" w:cs="Times New Roman"/>
          <w:bCs/>
          <w:sz w:val="28"/>
          <w:szCs w:val="28"/>
          <w:lang w:eastAsia="ru-RU"/>
        </w:rPr>
        <w:t xml:space="preserve">УР на газификацию </w:t>
      </w:r>
      <w:r w:rsidRPr="0057224D">
        <w:rPr>
          <w:rFonts w:ascii="Times New Roman" w:eastAsia="Times New Roman" w:hAnsi="Times New Roman" w:cs="Times New Roman"/>
          <w:bCs/>
          <w:sz w:val="28"/>
          <w:szCs w:val="28"/>
          <w:lang w:eastAsia="ru-RU"/>
        </w:rPr>
        <w:t xml:space="preserve">в размере 750 тыс. рублей (Постановление </w:t>
      </w:r>
      <w:r w:rsidR="0079440F" w:rsidRPr="0057224D">
        <w:rPr>
          <w:rFonts w:ascii="Times New Roman" w:eastAsia="Times New Roman" w:hAnsi="Times New Roman" w:cs="Times New Roman"/>
          <w:sz w:val="28"/>
          <w:szCs w:val="28"/>
          <w:lang w:eastAsia="ru-RU"/>
        </w:rPr>
        <w:t xml:space="preserve">Правительства УР </w:t>
      </w:r>
      <w:r w:rsidRPr="0057224D">
        <w:rPr>
          <w:rFonts w:ascii="Times New Roman" w:eastAsia="Times New Roman" w:hAnsi="Times New Roman" w:cs="Times New Roman"/>
          <w:bCs/>
          <w:sz w:val="28"/>
          <w:szCs w:val="28"/>
          <w:lang w:eastAsia="ru-RU"/>
        </w:rPr>
        <w:t>№</w:t>
      </w:r>
      <w:r w:rsidR="00783F5B" w:rsidRPr="0057224D">
        <w:rPr>
          <w:rFonts w:ascii="Times New Roman" w:eastAsia="Times New Roman" w:hAnsi="Times New Roman" w:cs="Times New Roman"/>
          <w:bCs/>
          <w:sz w:val="28"/>
          <w:szCs w:val="28"/>
          <w:lang w:eastAsia="ru-RU"/>
        </w:rPr>
        <w:t xml:space="preserve"> </w:t>
      </w:r>
      <w:r w:rsidR="00A160CA" w:rsidRPr="0057224D">
        <w:rPr>
          <w:rFonts w:ascii="Times New Roman" w:eastAsia="Times New Roman" w:hAnsi="Times New Roman" w:cs="Times New Roman"/>
          <w:bCs/>
          <w:sz w:val="28"/>
          <w:szCs w:val="28"/>
          <w:lang w:eastAsia="ru-RU"/>
        </w:rPr>
        <w:t>52 от 09.04.2007 года);</w:t>
      </w:r>
    </w:p>
    <w:p w:rsidR="001A5ECD" w:rsidRPr="0057224D" w:rsidRDefault="00A160CA"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bCs/>
          <w:sz w:val="28"/>
          <w:szCs w:val="28"/>
          <w:lang w:eastAsia="ru-RU"/>
        </w:rPr>
        <w:t>7 многодетны</w:t>
      </w:r>
      <w:r w:rsidR="00AD3EB3" w:rsidRPr="0057224D">
        <w:rPr>
          <w:rFonts w:ascii="Times New Roman" w:eastAsia="Times New Roman" w:hAnsi="Times New Roman" w:cs="Times New Roman"/>
          <w:bCs/>
          <w:sz w:val="28"/>
          <w:szCs w:val="28"/>
          <w:lang w:eastAsia="ru-RU"/>
        </w:rPr>
        <w:t>х</w:t>
      </w:r>
      <w:r w:rsidR="00B33D91" w:rsidRPr="0057224D">
        <w:rPr>
          <w:rFonts w:ascii="Times New Roman" w:eastAsia="Times New Roman" w:hAnsi="Times New Roman" w:cs="Times New Roman"/>
          <w:bCs/>
          <w:sz w:val="28"/>
          <w:szCs w:val="28"/>
          <w:lang w:eastAsia="ru-RU"/>
        </w:rPr>
        <w:t xml:space="preserve"> сем</w:t>
      </w:r>
      <w:r w:rsidR="00AD3EB3" w:rsidRPr="0057224D">
        <w:rPr>
          <w:rFonts w:ascii="Times New Roman" w:eastAsia="Times New Roman" w:hAnsi="Times New Roman" w:cs="Times New Roman"/>
          <w:bCs/>
          <w:sz w:val="28"/>
          <w:szCs w:val="28"/>
          <w:lang w:eastAsia="ru-RU"/>
        </w:rPr>
        <w:t>ей</w:t>
      </w:r>
      <w:r w:rsidR="00B33D91" w:rsidRPr="0057224D">
        <w:rPr>
          <w:rFonts w:ascii="Times New Roman" w:eastAsia="Times New Roman" w:hAnsi="Times New Roman" w:cs="Times New Roman"/>
          <w:bCs/>
          <w:sz w:val="28"/>
          <w:szCs w:val="28"/>
          <w:lang w:eastAsia="ru-RU"/>
        </w:rPr>
        <w:t xml:space="preserve">, </w:t>
      </w:r>
      <w:r w:rsidRPr="0057224D">
        <w:rPr>
          <w:rFonts w:ascii="Times New Roman" w:eastAsia="Times New Roman" w:hAnsi="Times New Roman" w:cs="Times New Roman"/>
          <w:bCs/>
          <w:sz w:val="28"/>
          <w:szCs w:val="28"/>
          <w:lang w:eastAsia="ru-RU"/>
        </w:rPr>
        <w:t xml:space="preserve"> </w:t>
      </w:r>
      <w:r w:rsidR="00B33D91" w:rsidRPr="0057224D">
        <w:rPr>
          <w:rFonts w:ascii="Times New Roman" w:eastAsia="Times New Roman" w:hAnsi="Times New Roman" w:cs="Times New Roman"/>
          <w:sz w:val="28"/>
          <w:szCs w:val="28"/>
          <w:lang w:eastAsia="ru-RU"/>
        </w:rPr>
        <w:t>в которых появился третий и последующий ребенок,</w:t>
      </w:r>
      <w:r w:rsidR="00B33D91" w:rsidRPr="0057224D">
        <w:rPr>
          <w:rFonts w:ascii="Times New Roman" w:eastAsia="Times New Roman" w:hAnsi="Times New Roman" w:cs="Times New Roman"/>
          <w:bCs/>
          <w:sz w:val="28"/>
          <w:szCs w:val="28"/>
          <w:lang w:eastAsia="ru-RU"/>
        </w:rPr>
        <w:t xml:space="preserve"> </w:t>
      </w:r>
      <w:r w:rsidR="00AD3EB3" w:rsidRPr="0057224D">
        <w:rPr>
          <w:rFonts w:ascii="Times New Roman" w:eastAsia="Times New Roman" w:hAnsi="Times New Roman" w:cs="Times New Roman"/>
          <w:bCs/>
          <w:sz w:val="28"/>
          <w:szCs w:val="28"/>
          <w:lang w:eastAsia="ru-RU"/>
        </w:rPr>
        <w:t xml:space="preserve">получили </w:t>
      </w:r>
      <w:r w:rsidR="00B33D91" w:rsidRPr="0057224D">
        <w:rPr>
          <w:rFonts w:ascii="Times New Roman" w:eastAsia="Times New Roman" w:hAnsi="Times New Roman" w:cs="Times New Roman"/>
          <w:bCs/>
          <w:sz w:val="28"/>
          <w:szCs w:val="28"/>
          <w:lang w:eastAsia="ru-RU"/>
        </w:rPr>
        <w:t>одобре</w:t>
      </w:r>
      <w:r w:rsidR="00AD3EB3" w:rsidRPr="0057224D">
        <w:rPr>
          <w:rFonts w:ascii="Times New Roman" w:eastAsia="Times New Roman" w:hAnsi="Times New Roman" w:cs="Times New Roman"/>
          <w:bCs/>
          <w:sz w:val="28"/>
          <w:szCs w:val="28"/>
          <w:lang w:eastAsia="ru-RU"/>
        </w:rPr>
        <w:t>ние на</w:t>
      </w:r>
      <w:r w:rsidR="00B33D91" w:rsidRPr="0057224D">
        <w:rPr>
          <w:rFonts w:ascii="Times New Roman" w:eastAsia="Times New Roman" w:hAnsi="Times New Roman" w:cs="Times New Roman"/>
          <w:bCs/>
          <w:sz w:val="28"/>
          <w:szCs w:val="28"/>
          <w:lang w:eastAsia="ru-RU"/>
        </w:rPr>
        <w:t xml:space="preserve"> </w:t>
      </w:r>
      <w:r w:rsidR="00B33D91" w:rsidRPr="0057224D">
        <w:rPr>
          <w:rFonts w:ascii="Times New Roman" w:eastAsia="Times New Roman" w:hAnsi="Times New Roman" w:cs="Times New Roman"/>
          <w:sz w:val="28"/>
          <w:szCs w:val="28"/>
          <w:lang w:eastAsia="ru-RU"/>
        </w:rPr>
        <w:t xml:space="preserve">региональный материнский капитал в размере </w:t>
      </w:r>
      <w:r w:rsidR="00B33D91" w:rsidRPr="0057224D">
        <w:rPr>
          <w:rFonts w:ascii="Times New Roman" w:eastAsia="Times New Roman" w:hAnsi="Times New Roman" w:cs="Times New Roman"/>
          <w:bCs/>
          <w:sz w:val="28"/>
          <w:szCs w:val="28"/>
          <w:lang w:eastAsia="ru-RU"/>
        </w:rPr>
        <w:t xml:space="preserve">1 млн. 750 тыс. рублей (Постановление </w:t>
      </w:r>
      <w:r w:rsidR="00B33D91" w:rsidRPr="0057224D">
        <w:rPr>
          <w:rFonts w:ascii="Times New Roman" w:eastAsia="Times New Roman" w:hAnsi="Times New Roman" w:cs="Times New Roman"/>
          <w:sz w:val="28"/>
          <w:szCs w:val="28"/>
          <w:lang w:eastAsia="ru-RU"/>
        </w:rPr>
        <w:t xml:space="preserve">Правительства УР </w:t>
      </w:r>
      <w:r w:rsidR="00B33D91" w:rsidRPr="0057224D">
        <w:rPr>
          <w:rFonts w:ascii="Times New Roman" w:eastAsia="Times New Roman" w:hAnsi="Times New Roman" w:cs="Times New Roman"/>
          <w:bCs/>
          <w:sz w:val="28"/>
          <w:szCs w:val="28"/>
          <w:lang w:eastAsia="ru-RU"/>
        </w:rPr>
        <w:t>№ 618 от 21.12.2021 года).</w:t>
      </w:r>
    </w:p>
    <w:p w:rsidR="006D1B87" w:rsidRDefault="006D1B87" w:rsidP="006D1B8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A5ECD" w:rsidRPr="005B455A"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5B455A">
        <w:rPr>
          <w:rFonts w:ascii="Times New Roman" w:eastAsia="Times New Roman" w:hAnsi="Times New Roman" w:cs="Times New Roman"/>
          <w:b/>
          <w:bCs/>
          <w:sz w:val="28"/>
          <w:szCs w:val="28"/>
          <w:lang w:eastAsia="ru-RU"/>
        </w:rPr>
        <w:t>СОЦИАЛЬНЫЙ КОНТРАКТ</w:t>
      </w:r>
    </w:p>
    <w:p w:rsidR="001A5ECD" w:rsidRPr="005B455A"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5B455A">
        <w:rPr>
          <w:rFonts w:ascii="Times New Roman" w:eastAsia="Times New Roman" w:hAnsi="Times New Roman" w:cs="Times New Roman"/>
          <w:sz w:val="28"/>
          <w:szCs w:val="28"/>
          <w:lang w:eastAsia="ru-RU"/>
        </w:rPr>
        <w:t>Социальный контракт - это один из самых успешных проектов, который у нас активно развивается уже четвертый год.  </w:t>
      </w:r>
    </w:p>
    <w:p w:rsidR="005B455A" w:rsidRDefault="002B46C7" w:rsidP="000164DF">
      <w:pPr>
        <w:spacing w:after="0" w:line="240" w:lineRule="auto"/>
        <w:ind w:firstLine="709"/>
        <w:jc w:val="both"/>
        <w:rPr>
          <w:rFonts w:ascii="Times New Roman" w:eastAsia="Times New Roman" w:hAnsi="Times New Roman" w:cs="Times New Roman"/>
          <w:bCs/>
          <w:sz w:val="28"/>
          <w:szCs w:val="28"/>
          <w:lang w:eastAsia="ru-RU"/>
        </w:rPr>
      </w:pPr>
      <w:r w:rsidRPr="005B455A">
        <w:rPr>
          <w:rFonts w:ascii="Times New Roman" w:eastAsia="Times New Roman" w:hAnsi="Times New Roman" w:cs="Times New Roman"/>
          <w:sz w:val="28"/>
          <w:szCs w:val="28"/>
          <w:lang w:eastAsia="ru-RU"/>
        </w:rPr>
        <w:t xml:space="preserve">За 1 полугодие 2022 года </w:t>
      </w:r>
      <w:r w:rsidR="001A5ECD" w:rsidRPr="005B455A">
        <w:rPr>
          <w:rFonts w:ascii="Times New Roman" w:eastAsia="Times New Roman" w:hAnsi="Times New Roman" w:cs="Times New Roman"/>
          <w:sz w:val="28"/>
          <w:szCs w:val="28"/>
          <w:lang w:eastAsia="ru-RU"/>
        </w:rPr>
        <w:t>году заключено </w:t>
      </w:r>
      <w:r w:rsidRPr="005B455A">
        <w:rPr>
          <w:rFonts w:ascii="Times New Roman" w:eastAsia="Times New Roman" w:hAnsi="Times New Roman" w:cs="Times New Roman"/>
          <w:bCs/>
          <w:sz w:val="28"/>
          <w:szCs w:val="28"/>
          <w:lang w:eastAsia="ru-RU"/>
        </w:rPr>
        <w:t xml:space="preserve">34 </w:t>
      </w:r>
      <w:r w:rsidR="001A5ECD" w:rsidRPr="005B455A">
        <w:rPr>
          <w:rFonts w:ascii="Times New Roman" w:eastAsia="Times New Roman" w:hAnsi="Times New Roman" w:cs="Times New Roman"/>
          <w:bCs/>
          <w:sz w:val="28"/>
          <w:szCs w:val="28"/>
          <w:lang w:eastAsia="ru-RU"/>
        </w:rPr>
        <w:t>социальных контракт</w:t>
      </w:r>
      <w:r w:rsidR="005B455A" w:rsidRPr="005B455A">
        <w:rPr>
          <w:rFonts w:ascii="Times New Roman" w:eastAsia="Times New Roman" w:hAnsi="Times New Roman" w:cs="Times New Roman"/>
          <w:bCs/>
          <w:sz w:val="28"/>
          <w:szCs w:val="28"/>
          <w:lang w:eastAsia="ru-RU"/>
        </w:rPr>
        <w:t>а на сумму 3 млн. 750 тыс. рублей</w:t>
      </w:r>
      <w:r w:rsidR="005B455A" w:rsidRPr="005B455A">
        <w:rPr>
          <w:rFonts w:ascii="Times New Roman" w:eastAsia="Times New Roman" w:hAnsi="Times New Roman" w:cs="Times New Roman"/>
          <w:b/>
          <w:bCs/>
          <w:sz w:val="28"/>
          <w:szCs w:val="28"/>
          <w:lang w:eastAsia="ru-RU"/>
        </w:rPr>
        <w:t xml:space="preserve"> </w:t>
      </w:r>
      <w:r w:rsidR="005B455A" w:rsidRPr="005B455A">
        <w:rPr>
          <w:rFonts w:ascii="Times New Roman" w:eastAsia="Times New Roman" w:hAnsi="Times New Roman" w:cs="Times New Roman"/>
          <w:bCs/>
          <w:sz w:val="28"/>
          <w:szCs w:val="28"/>
          <w:lang w:eastAsia="ru-RU"/>
        </w:rPr>
        <w:t>(за весь 2021 год – 42 контракта на сумму 4 млн. 500 тыс. рублей).</w:t>
      </w:r>
    </w:p>
    <w:p w:rsidR="005B455A" w:rsidRPr="005B455A" w:rsidRDefault="00083615"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B455A">
        <w:rPr>
          <w:rFonts w:ascii="Times New Roman" w:hAnsi="Times New Roman" w:cs="Times New Roman"/>
          <w:sz w:val="28"/>
          <w:szCs w:val="28"/>
          <w:lang w:val="x-none"/>
        </w:rPr>
        <w:t>ыли</w:t>
      </w:r>
      <w:r w:rsidRPr="005B455A">
        <w:rPr>
          <w:rFonts w:ascii="Times New Roman" w:eastAsia="Times New Roman" w:hAnsi="Times New Roman" w:cs="Times New Roman"/>
          <w:bCs/>
          <w:sz w:val="28"/>
          <w:szCs w:val="28"/>
          <w:lang w:eastAsia="ru-RU"/>
        </w:rPr>
        <w:t xml:space="preserve"> </w:t>
      </w:r>
      <w:r w:rsidRPr="005B455A">
        <w:rPr>
          <w:rFonts w:ascii="Times New Roman" w:hAnsi="Times New Roman" w:cs="Times New Roman"/>
          <w:sz w:val="28"/>
          <w:szCs w:val="28"/>
          <w:lang w:val="x-none"/>
        </w:rPr>
        <w:t>заключены</w:t>
      </w:r>
      <w:r w:rsidRPr="005B455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следующие с</w:t>
      </w:r>
      <w:r w:rsidR="005B455A" w:rsidRPr="005B455A">
        <w:rPr>
          <w:rFonts w:ascii="Times New Roman" w:hAnsi="Times New Roman" w:cs="Times New Roman"/>
          <w:sz w:val="28"/>
          <w:szCs w:val="28"/>
          <w:lang w:val="x-none"/>
        </w:rPr>
        <w:t>оциальные контракты:</w:t>
      </w:r>
    </w:p>
    <w:p w:rsidR="005B455A" w:rsidRPr="005B455A" w:rsidRDefault="009A7D45" w:rsidP="000164DF">
      <w:pPr>
        <w:pStyle w:val="a6"/>
        <w:numPr>
          <w:ilvl w:val="0"/>
          <w:numId w:val="10"/>
        </w:numPr>
        <w:spacing w:after="0" w:line="240" w:lineRule="auto"/>
        <w:ind w:left="0" w:firstLine="360"/>
        <w:jc w:val="both"/>
        <w:rPr>
          <w:rFonts w:ascii="Times New Roman" w:eastAsia="Times New Roman" w:hAnsi="Times New Roman" w:cs="Times New Roman"/>
          <w:bCs/>
          <w:sz w:val="28"/>
          <w:szCs w:val="28"/>
          <w:lang w:eastAsia="ru-RU"/>
        </w:rPr>
      </w:pPr>
      <w:r w:rsidRPr="005B455A">
        <w:rPr>
          <w:rFonts w:ascii="Times New Roman" w:hAnsi="Times New Roman" w:cs="Times New Roman"/>
          <w:sz w:val="28"/>
          <w:szCs w:val="28"/>
        </w:rPr>
        <w:t xml:space="preserve">11 </w:t>
      </w:r>
      <w:r>
        <w:rPr>
          <w:rFonts w:ascii="Times New Roman" w:hAnsi="Times New Roman" w:cs="Times New Roman"/>
          <w:sz w:val="28"/>
          <w:szCs w:val="28"/>
        </w:rPr>
        <w:t xml:space="preserve">контрактов на сумму </w:t>
      </w:r>
      <w:r w:rsidRPr="009A7D45">
        <w:rPr>
          <w:rFonts w:ascii="Times New Roman" w:eastAsia="Times New Roman" w:hAnsi="Times New Roman" w:cs="Times New Roman"/>
          <w:sz w:val="28"/>
          <w:szCs w:val="28"/>
          <w:lang w:eastAsia="ru-RU"/>
        </w:rPr>
        <w:t xml:space="preserve">559 тыс. рублей </w:t>
      </w:r>
      <w:r>
        <w:rPr>
          <w:rFonts w:ascii="Times New Roman" w:eastAsia="Times New Roman" w:hAnsi="Times New Roman" w:cs="Times New Roman"/>
          <w:sz w:val="28"/>
          <w:szCs w:val="28"/>
          <w:lang w:eastAsia="ru-RU"/>
        </w:rPr>
        <w:t xml:space="preserve">- </w:t>
      </w:r>
      <w:r w:rsidR="005B455A" w:rsidRPr="005B455A">
        <w:rPr>
          <w:rFonts w:ascii="Times New Roman" w:hAnsi="Times New Roman" w:cs="Times New Roman"/>
          <w:sz w:val="28"/>
          <w:szCs w:val="28"/>
          <w:lang w:val="x-none"/>
        </w:rPr>
        <w:t xml:space="preserve">официальное трудоустройство </w:t>
      </w:r>
      <w:r w:rsidR="005B455A" w:rsidRPr="005B455A">
        <w:rPr>
          <w:rFonts w:ascii="Times New Roman" w:hAnsi="Times New Roman" w:cs="Times New Roman"/>
          <w:sz w:val="28"/>
          <w:szCs w:val="28"/>
        </w:rPr>
        <w:t>(</w:t>
      </w:r>
      <w:r w:rsidR="005B455A">
        <w:rPr>
          <w:rFonts w:ascii="Times New Roman" w:hAnsi="Times New Roman" w:cs="Times New Roman"/>
          <w:sz w:val="28"/>
          <w:szCs w:val="28"/>
        </w:rPr>
        <w:t xml:space="preserve">2021 год - </w:t>
      </w:r>
      <w:r w:rsidR="005B455A" w:rsidRPr="005B455A">
        <w:rPr>
          <w:rFonts w:ascii="Times New Roman" w:hAnsi="Times New Roman" w:cs="Times New Roman"/>
          <w:sz w:val="28"/>
          <w:szCs w:val="28"/>
          <w:lang w:val="x-none"/>
        </w:rPr>
        <w:t>20</w:t>
      </w:r>
      <w:r w:rsidR="005B455A" w:rsidRPr="005B455A">
        <w:rPr>
          <w:rFonts w:ascii="Times New Roman" w:hAnsi="Times New Roman" w:cs="Times New Roman"/>
          <w:sz w:val="28"/>
          <w:szCs w:val="28"/>
        </w:rPr>
        <w:t>);</w:t>
      </w:r>
    </w:p>
    <w:p w:rsidR="005B455A" w:rsidRPr="005B455A" w:rsidRDefault="009A7D45" w:rsidP="000164DF">
      <w:pPr>
        <w:pStyle w:val="a6"/>
        <w:numPr>
          <w:ilvl w:val="0"/>
          <w:numId w:val="10"/>
        </w:numPr>
        <w:spacing w:after="0" w:line="240" w:lineRule="auto"/>
        <w:ind w:left="0" w:firstLine="360"/>
        <w:jc w:val="both"/>
        <w:rPr>
          <w:rFonts w:ascii="Times New Roman" w:eastAsia="Times New Roman" w:hAnsi="Times New Roman" w:cs="Times New Roman"/>
          <w:bCs/>
          <w:sz w:val="28"/>
          <w:szCs w:val="28"/>
          <w:lang w:eastAsia="ru-RU"/>
        </w:rPr>
      </w:pPr>
      <w:r w:rsidRPr="005B455A">
        <w:rPr>
          <w:rFonts w:ascii="Times New Roman" w:hAnsi="Times New Roman" w:cs="Times New Roman"/>
          <w:sz w:val="28"/>
          <w:szCs w:val="28"/>
        </w:rPr>
        <w:t>7</w:t>
      </w:r>
      <w:r>
        <w:rPr>
          <w:rFonts w:ascii="Times New Roman" w:hAnsi="Times New Roman" w:cs="Times New Roman"/>
          <w:sz w:val="28"/>
          <w:szCs w:val="28"/>
        </w:rPr>
        <w:t xml:space="preserve"> контрактов на сумму</w:t>
      </w:r>
      <w:r w:rsidRPr="005B455A">
        <w:rPr>
          <w:rFonts w:ascii="Times New Roman" w:hAnsi="Times New Roman" w:cs="Times New Roman"/>
          <w:sz w:val="28"/>
          <w:szCs w:val="28"/>
        </w:rPr>
        <w:t xml:space="preserve"> </w:t>
      </w:r>
      <w:r>
        <w:rPr>
          <w:rFonts w:ascii="Times New Roman" w:hAnsi="Times New Roman" w:cs="Times New Roman"/>
          <w:sz w:val="28"/>
          <w:szCs w:val="28"/>
        </w:rPr>
        <w:t xml:space="preserve">1 млн. 801 тыс. рублей - </w:t>
      </w:r>
      <w:r w:rsidR="005B455A" w:rsidRPr="005B455A">
        <w:rPr>
          <w:rFonts w:ascii="Times New Roman" w:hAnsi="Times New Roman" w:cs="Times New Roman"/>
          <w:sz w:val="28"/>
          <w:szCs w:val="28"/>
          <w:lang w:val="x-none"/>
        </w:rPr>
        <w:t xml:space="preserve">открытие ИП и самозанятость </w:t>
      </w:r>
      <w:r w:rsidR="005B455A" w:rsidRPr="005B455A">
        <w:rPr>
          <w:rFonts w:ascii="Times New Roman" w:hAnsi="Times New Roman" w:cs="Times New Roman"/>
          <w:sz w:val="28"/>
          <w:szCs w:val="28"/>
        </w:rPr>
        <w:t>(</w:t>
      </w:r>
      <w:r w:rsidR="005B455A">
        <w:rPr>
          <w:rFonts w:ascii="Times New Roman" w:hAnsi="Times New Roman" w:cs="Times New Roman"/>
          <w:sz w:val="28"/>
          <w:szCs w:val="28"/>
        </w:rPr>
        <w:t xml:space="preserve">2021 год - </w:t>
      </w:r>
      <w:r w:rsidR="005B455A" w:rsidRPr="005B455A">
        <w:rPr>
          <w:rFonts w:ascii="Times New Roman" w:hAnsi="Times New Roman" w:cs="Times New Roman"/>
          <w:sz w:val="28"/>
          <w:szCs w:val="28"/>
          <w:lang w:val="x-none"/>
        </w:rPr>
        <w:t>5</w:t>
      </w:r>
      <w:r w:rsidR="005B455A" w:rsidRPr="005B455A">
        <w:rPr>
          <w:rFonts w:ascii="Times New Roman" w:hAnsi="Times New Roman" w:cs="Times New Roman"/>
          <w:sz w:val="28"/>
          <w:szCs w:val="28"/>
        </w:rPr>
        <w:t>)</w:t>
      </w:r>
      <w:r w:rsidR="005B455A" w:rsidRPr="005B455A">
        <w:rPr>
          <w:rFonts w:ascii="Times New Roman" w:hAnsi="Times New Roman" w:cs="Times New Roman"/>
          <w:sz w:val="28"/>
          <w:szCs w:val="28"/>
          <w:lang w:val="x-none"/>
        </w:rPr>
        <w:t>;</w:t>
      </w:r>
    </w:p>
    <w:p w:rsidR="005B455A" w:rsidRPr="005B455A" w:rsidRDefault="009A7D45" w:rsidP="000164DF">
      <w:pPr>
        <w:pStyle w:val="a6"/>
        <w:numPr>
          <w:ilvl w:val="0"/>
          <w:numId w:val="10"/>
        </w:numPr>
        <w:spacing w:after="0" w:line="240" w:lineRule="auto"/>
        <w:ind w:left="0" w:firstLine="360"/>
        <w:jc w:val="both"/>
        <w:rPr>
          <w:rFonts w:ascii="Times New Roman" w:eastAsia="Times New Roman" w:hAnsi="Times New Roman" w:cs="Times New Roman"/>
          <w:bCs/>
          <w:sz w:val="28"/>
          <w:szCs w:val="28"/>
          <w:lang w:eastAsia="ru-RU"/>
        </w:rPr>
      </w:pPr>
      <w:r w:rsidRPr="005B455A">
        <w:rPr>
          <w:rFonts w:ascii="Times New Roman" w:hAnsi="Times New Roman" w:cs="Times New Roman"/>
          <w:sz w:val="28"/>
          <w:szCs w:val="28"/>
        </w:rPr>
        <w:t>9</w:t>
      </w:r>
      <w:r>
        <w:rPr>
          <w:rFonts w:ascii="Times New Roman" w:hAnsi="Times New Roman" w:cs="Times New Roman"/>
          <w:sz w:val="28"/>
          <w:szCs w:val="28"/>
        </w:rPr>
        <w:t xml:space="preserve"> контрактов на сумму</w:t>
      </w:r>
      <w:r w:rsidRPr="005B455A">
        <w:rPr>
          <w:rFonts w:ascii="Times New Roman" w:hAnsi="Times New Roman" w:cs="Times New Roman"/>
          <w:sz w:val="28"/>
          <w:szCs w:val="28"/>
        </w:rPr>
        <w:t xml:space="preserve"> </w:t>
      </w:r>
      <w:r>
        <w:rPr>
          <w:rFonts w:ascii="Times New Roman" w:hAnsi="Times New Roman" w:cs="Times New Roman"/>
          <w:sz w:val="28"/>
          <w:szCs w:val="28"/>
        </w:rPr>
        <w:t xml:space="preserve">689,9 тыс. рублей - </w:t>
      </w:r>
      <w:r w:rsidR="005B455A" w:rsidRPr="005B455A">
        <w:rPr>
          <w:rFonts w:ascii="Times New Roman" w:hAnsi="Times New Roman" w:cs="Times New Roman"/>
          <w:sz w:val="28"/>
          <w:szCs w:val="28"/>
          <w:lang w:val="x-none"/>
        </w:rPr>
        <w:t>трудная жизненная ситуация</w:t>
      </w:r>
      <w:r>
        <w:rPr>
          <w:rFonts w:ascii="Times New Roman" w:hAnsi="Times New Roman" w:cs="Times New Roman"/>
          <w:sz w:val="28"/>
          <w:szCs w:val="28"/>
        </w:rPr>
        <w:t xml:space="preserve"> </w:t>
      </w:r>
      <w:r w:rsidR="005B455A" w:rsidRPr="005B455A">
        <w:rPr>
          <w:rFonts w:ascii="Times New Roman" w:hAnsi="Times New Roman" w:cs="Times New Roman"/>
          <w:sz w:val="28"/>
          <w:szCs w:val="28"/>
        </w:rPr>
        <w:t>(</w:t>
      </w:r>
      <w:r w:rsidR="005B455A">
        <w:rPr>
          <w:rFonts w:ascii="Times New Roman" w:hAnsi="Times New Roman" w:cs="Times New Roman"/>
          <w:sz w:val="28"/>
          <w:szCs w:val="28"/>
        </w:rPr>
        <w:t xml:space="preserve">2021 год - </w:t>
      </w:r>
      <w:r w:rsidR="005B455A" w:rsidRPr="005B455A">
        <w:rPr>
          <w:rFonts w:ascii="Times New Roman" w:hAnsi="Times New Roman" w:cs="Times New Roman"/>
          <w:sz w:val="28"/>
          <w:szCs w:val="28"/>
          <w:lang w:val="x-none"/>
        </w:rPr>
        <w:t>10</w:t>
      </w:r>
      <w:r w:rsidR="005B455A" w:rsidRPr="005B455A">
        <w:rPr>
          <w:rFonts w:ascii="Times New Roman" w:hAnsi="Times New Roman" w:cs="Times New Roman"/>
          <w:sz w:val="28"/>
          <w:szCs w:val="28"/>
        </w:rPr>
        <w:t>)</w:t>
      </w:r>
      <w:r w:rsidR="005B455A" w:rsidRPr="005B455A">
        <w:rPr>
          <w:rFonts w:ascii="Times New Roman" w:hAnsi="Times New Roman" w:cs="Times New Roman"/>
          <w:sz w:val="28"/>
          <w:szCs w:val="28"/>
          <w:lang w:val="x-none"/>
        </w:rPr>
        <w:t>;</w:t>
      </w:r>
    </w:p>
    <w:p w:rsidR="005B455A" w:rsidRPr="005B455A" w:rsidRDefault="009A7D45" w:rsidP="000164DF">
      <w:pPr>
        <w:pStyle w:val="a6"/>
        <w:numPr>
          <w:ilvl w:val="0"/>
          <w:numId w:val="10"/>
        </w:numPr>
        <w:spacing w:after="0" w:line="240" w:lineRule="auto"/>
        <w:ind w:left="0" w:firstLine="360"/>
        <w:jc w:val="both"/>
        <w:rPr>
          <w:rFonts w:ascii="Times New Roman" w:eastAsia="Times New Roman" w:hAnsi="Times New Roman" w:cs="Times New Roman"/>
          <w:bCs/>
          <w:sz w:val="28"/>
          <w:szCs w:val="28"/>
          <w:lang w:eastAsia="ru-RU"/>
        </w:rPr>
      </w:pPr>
      <w:r w:rsidRPr="005B455A">
        <w:rPr>
          <w:rFonts w:ascii="Times New Roman" w:hAnsi="Times New Roman" w:cs="Times New Roman"/>
          <w:sz w:val="28"/>
          <w:szCs w:val="28"/>
          <w:lang w:val="x-none"/>
        </w:rPr>
        <w:t>7</w:t>
      </w:r>
      <w:r>
        <w:rPr>
          <w:rFonts w:ascii="Times New Roman" w:hAnsi="Times New Roman" w:cs="Times New Roman"/>
          <w:sz w:val="28"/>
          <w:szCs w:val="28"/>
        </w:rPr>
        <w:t xml:space="preserve"> контрактов</w:t>
      </w:r>
      <w:r w:rsidRPr="005B455A">
        <w:rPr>
          <w:rFonts w:ascii="Times New Roman" w:hAnsi="Times New Roman" w:cs="Times New Roman"/>
          <w:sz w:val="28"/>
          <w:szCs w:val="28"/>
        </w:rPr>
        <w:t xml:space="preserve"> </w:t>
      </w:r>
      <w:r>
        <w:rPr>
          <w:rFonts w:ascii="Times New Roman" w:hAnsi="Times New Roman" w:cs="Times New Roman"/>
          <w:sz w:val="28"/>
          <w:szCs w:val="28"/>
        </w:rPr>
        <w:t xml:space="preserve">на сумму 700 тыс. рублей - </w:t>
      </w:r>
      <w:r w:rsidR="005B455A" w:rsidRPr="005B455A">
        <w:rPr>
          <w:rFonts w:ascii="Times New Roman" w:hAnsi="Times New Roman" w:cs="Times New Roman"/>
          <w:sz w:val="28"/>
          <w:szCs w:val="28"/>
          <w:lang w:val="x-none"/>
        </w:rPr>
        <w:t xml:space="preserve">открытие ЛПХ </w:t>
      </w:r>
      <w:r w:rsidR="005B455A" w:rsidRPr="005B455A">
        <w:rPr>
          <w:rFonts w:ascii="Times New Roman" w:hAnsi="Times New Roman" w:cs="Times New Roman"/>
          <w:sz w:val="28"/>
          <w:szCs w:val="28"/>
        </w:rPr>
        <w:t>(</w:t>
      </w:r>
      <w:r w:rsidR="005B455A">
        <w:rPr>
          <w:rFonts w:ascii="Times New Roman" w:hAnsi="Times New Roman" w:cs="Times New Roman"/>
          <w:sz w:val="28"/>
          <w:szCs w:val="28"/>
        </w:rPr>
        <w:t xml:space="preserve">2021 год - </w:t>
      </w:r>
      <w:r w:rsidR="005B455A" w:rsidRPr="005B455A">
        <w:rPr>
          <w:rFonts w:ascii="Times New Roman" w:hAnsi="Times New Roman" w:cs="Times New Roman"/>
          <w:sz w:val="28"/>
          <w:szCs w:val="28"/>
        </w:rPr>
        <w:t>7)</w:t>
      </w:r>
      <w:r w:rsidR="005B455A" w:rsidRPr="005B455A">
        <w:rPr>
          <w:rFonts w:ascii="Times New Roman" w:hAnsi="Times New Roman" w:cs="Times New Roman"/>
          <w:sz w:val="28"/>
          <w:szCs w:val="28"/>
          <w:lang w:val="x-none"/>
        </w:rPr>
        <w:t>.</w:t>
      </w:r>
    </w:p>
    <w:p w:rsidR="005B455A" w:rsidRPr="005B455A" w:rsidRDefault="005B455A" w:rsidP="000164DF">
      <w:pPr>
        <w:spacing w:after="0" w:line="240" w:lineRule="auto"/>
        <w:ind w:firstLine="709"/>
        <w:jc w:val="both"/>
        <w:rPr>
          <w:rFonts w:ascii="Times New Roman" w:eastAsia="Times New Roman" w:hAnsi="Times New Roman" w:cs="Times New Roman"/>
          <w:bCs/>
          <w:sz w:val="28"/>
          <w:szCs w:val="28"/>
          <w:lang w:eastAsia="ru-RU"/>
        </w:rPr>
      </w:pPr>
    </w:p>
    <w:p w:rsidR="001A5ECD" w:rsidRPr="00F3141A" w:rsidRDefault="001A5ECD" w:rsidP="000164DF">
      <w:pPr>
        <w:spacing w:after="0" w:line="240" w:lineRule="auto"/>
        <w:ind w:firstLine="709"/>
        <w:jc w:val="both"/>
        <w:rPr>
          <w:rFonts w:ascii="Times New Roman" w:eastAsia="Times New Roman" w:hAnsi="Times New Roman" w:cs="Times New Roman"/>
          <w:b/>
          <w:sz w:val="28"/>
          <w:szCs w:val="28"/>
          <w:lang w:eastAsia="ru-RU"/>
        </w:rPr>
      </w:pPr>
      <w:r w:rsidRPr="00F3141A">
        <w:rPr>
          <w:rFonts w:ascii="Times New Roman" w:eastAsia="Times New Roman" w:hAnsi="Times New Roman" w:cs="Times New Roman"/>
          <w:b/>
          <w:bCs/>
          <w:sz w:val="28"/>
          <w:szCs w:val="28"/>
          <w:lang w:eastAsia="ru-RU"/>
        </w:rPr>
        <w:t>КАЧЕСТВЕННАЯ И ДОСТУПНАЯ МЕДИЦИНА</w:t>
      </w:r>
    </w:p>
    <w:p w:rsidR="00A62AF7" w:rsidRPr="00F3141A" w:rsidRDefault="00F3141A" w:rsidP="000164DF">
      <w:pPr>
        <w:spacing w:after="0" w:line="240" w:lineRule="auto"/>
        <w:ind w:firstLine="709"/>
        <w:jc w:val="both"/>
        <w:rPr>
          <w:rFonts w:ascii="Times New Roman" w:eastAsia="Times New Roman" w:hAnsi="Times New Roman" w:cs="Times New Roman"/>
          <w:sz w:val="28"/>
          <w:szCs w:val="28"/>
          <w:lang w:eastAsia="ru-RU"/>
        </w:rPr>
      </w:pPr>
      <w:r w:rsidRPr="00F3141A">
        <w:rPr>
          <w:rFonts w:ascii="Times New Roman" w:eastAsia="Times New Roman" w:hAnsi="Times New Roman" w:cs="Times New Roman"/>
          <w:sz w:val="28"/>
          <w:szCs w:val="28"/>
          <w:lang w:eastAsia="ru-RU"/>
        </w:rPr>
        <w:t> Вопросы здравоохранения продолжают оставаться в числе важнейших. И так будет впредь.</w:t>
      </w:r>
    </w:p>
    <w:p w:rsidR="005555AE" w:rsidRDefault="00A62AF7" w:rsidP="000164DF">
      <w:pPr>
        <w:spacing w:after="0" w:line="240" w:lineRule="auto"/>
        <w:ind w:firstLine="709"/>
        <w:jc w:val="both"/>
        <w:rPr>
          <w:rFonts w:ascii="Times New Roman" w:hAnsi="Times New Roman" w:cs="Times New Roman"/>
          <w:sz w:val="28"/>
          <w:szCs w:val="28"/>
        </w:rPr>
      </w:pPr>
      <w:r w:rsidRPr="005555AE">
        <w:rPr>
          <w:rFonts w:ascii="Times New Roman" w:hAnsi="Times New Roman" w:cs="Times New Roman"/>
          <w:sz w:val="28"/>
          <w:szCs w:val="28"/>
        </w:rPr>
        <w:t xml:space="preserve">Медицинская помощь населению Дебесского района оказывается Дебесской районной больницей и 17 фельдшерско-акушерскими пунктами. В структуре БУЗ УР «Дебесская районная больница МЗ УР» имеется стационар на 59 коек, из них круглосуточный стационар на 38 коек, стационар с </w:t>
      </w:r>
      <w:r w:rsidR="005555AE">
        <w:rPr>
          <w:rFonts w:ascii="Times New Roman" w:hAnsi="Times New Roman" w:cs="Times New Roman"/>
          <w:sz w:val="28"/>
          <w:szCs w:val="28"/>
        </w:rPr>
        <w:t>дневным пребыванием — 21 койка.</w:t>
      </w:r>
      <w:r w:rsidR="00F3141A" w:rsidRPr="00F3141A">
        <w:rPr>
          <w:rFonts w:ascii="Times New Roman" w:hAnsi="Times New Roman" w:cs="Times New Roman"/>
          <w:sz w:val="28"/>
          <w:szCs w:val="28"/>
        </w:rPr>
        <w:t xml:space="preserve"> Поликлиника на 180 посещений в смену и отделение скорой медицинской помощи.</w:t>
      </w:r>
    </w:p>
    <w:p w:rsidR="00B33D91" w:rsidRDefault="00A62AF7" w:rsidP="000164DF">
      <w:pPr>
        <w:pStyle w:val="Standard"/>
        <w:ind w:firstLine="709"/>
        <w:jc w:val="both"/>
        <w:rPr>
          <w:sz w:val="28"/>
          <w:szCs w:val="28"/>
        </w:rPr>
      </w:pPr>
      <w:r w:rsidRPr="005555AE">
        <w:rPr>
          <w:sz w:val="28"/>
          <w:szCs w:val="28"/>
        </w:rPr>
        <w:t xml:space="preserve">Структура стационара представлена </w:t>
      </w:r>
      <w:r w:rsidR="00B33D91">
        <w:rPr>
          <w:sz w:val="28"/>
          <w:szCs w:val="28"/>
        </w:rPr>
        <w:t>в диаграммах:</w:t>
      </w:r>
    </w:p>
    <w:p w:rsidR="00536FB8" w:rsidRDefault="00F3141A" w:rsidP="000164DF">
      <w:pPr>
        <w:spacing w:after="0" w:line="240" w:lineRule="auto"/>
        <w:jc w:val="both"/>
        <w:rPr>
          <w:rFonts w:ascii="Times New Roman" w:hAnsi="Times New Roman" w:cs="Times New Roman"/>
          <w:b/>
          <w:sz w:val="28"/>
          <w:szCs w:val="28"/>
        </w:rPr>
      </w:pPr>
      <w:r w:rsidRPr="008652AD">
        <w:rPr>
          <w:rFonts w:ascii="Times New Roman" w:hAnsi="Times New Roman" w:cs="Times New Roman"/>
          <w:b/>
          <w:sz w:val="28"/>
          <w:szCs w:val="28"/>
        </w:rPr>
        <w:t xml:space="preserve">                                                  </w:t>
      </w:r>
    </w:p>
    <w:p w:rsidR="006D215D" w:rsidRDefault="00536FB8" w:rsidP="000164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33D91" w:rsidRPr="008652AD">
        <w:rPr>
          <w:rFonts w:ascii="Times New Roman" w:hAnsi="Times New Roman" w:cs="Times New Roman"/>
          <w:b/>
          <w:sz w:val="28"/>
          <w:szCs w:val="28"/>
        </w:rPr>
        <w:t xml:space="preserve">  </w:t>
      </w:r>
    </w:p>
    <w:p w:rsidR="006D215D" w:rsidRDefault="006D215D" w:rsidP="000164DF">
      <w:pPr>
        <w:spacing w:after="0" w:line="240" w:lineRule="auto"/>
        <w:jc w:val="both"/>
        <w:rPr>
          <w:rFonts w:ascii="Times New Roman" w:hAnsi="Times New Roman" w:cs="Times New Roman"/>
          <w:b/>
          <w:sz w:val="28"/>
          <w:szCs w:val="28"/>
        </w:rPr>
      </w:pPr>
    </w:p>
    <w:p w:rsidR="006D215D" w:rsidRDefault="006D215D" w:rsidP="000164DF">
      <w:pPr>
        <w:spacing w:after="0" w:line="240" w:lineRule="auto"/>
        <w:jc w:val="both"/>
        <w:rPr>
          <w:rFonts w:ascii="Times New Roman" w:hAnsi="Times New Roman" w:cs="Times New Roman"/>
          <w:b/>
          <w:sz w:val="28"/>
          <w:szCs w:val="28"/>
        </w:rPr>
      </w:pPr>
    </w:p>
    <w:p w:rsidR="006D215D" w:rsidRDefault="006D215D" w:rsidP="000164DF">
      <w:pPr>
        <w:spacing w:after="0" w:line="240" w:lineRule="auto"/>
        <w:jc w:val="both"/>
        <w:rPr>
          <w:rFonts w:ascii="Times New Roman" w:hAnsi="Times New Roman" w:cs="Times New Roman"/>
          <w:b/>
          <w:sz w:val="28"/>
          <w:szCs w:val="28"/>
        </w:rPr>
      </w:pPr>
    </w:p>
    <w:p w:rsidR="006D215D" w:rsidRDefault="006D215D" w:rsidP="000164DF">
      <w:pPr>
        <w:spacing w:after="0" w:line="240" w:lineRule="auto"/>
        <w:jc w:val="both"/>
        <w:rPr>
          <w:rFonts w:ascii="Times New Roman" w:hAnsi="Times New Roman" w:cs="Times New Roman"/>
          <w:b/>
          <w:sz w:val="28"/>
          <w:szCs w:val="28"/>
        </w:rPr>
      </w:pPr>
    </w:p>
    <w:p w:rsidR="006D215D" w:rsidRDefault="006D215D" w:rsidP="000164DF">
      <w:pPr>
        <w:spacing w:after="0" w:line="240" w:lineRule="auto"/>
        <w:jc w:val="both"/>
        <w:rPr>
          <w:rFonts w:ascii="Times New Roman" w:hAnsi="Times New Roman" w:cs="Times New Roman"/>
          <w:b/>
          <w:sz w:val="28"/>
          <w:szCs w:val="28"/>
        </w:rPr>
      </w:pPr>
    </w:p>
    <w:p w:rsidR="006D215D" w:rsidRDefault="006D215D" w:rsidP="000164DF">
      <w:pPr>
        <w:spacing w:after="0" w:line="240" w:lineRule="auto"/>
        <w:jc w:val="both"/>
        <w:rPr>
          <w:rFonts w:ascii="Times New Roman" w:hAnsi="Times New Roman" w:cs="Times New Roman"/>
          <w:b/>
          <w:sz w:val="28"/>
          <w:szCs w:val="28"/>
        </w:rPr>
      </w:pPr>
    </w:p>
    <w:p w:rsidR="006D215D" w:rsidRDefault="006D215D" w:rsidP="000164DF">
      <w:pPr>
        <w:spacing w:after="0" w:line="240" w:lineRule="auto"/>
        <w:jc w:val="both"/>
        <w:rPr>
          <w:rFonts w:ascii="Times New Roman" w:hAnsi="Times New Roman" w:cs="Times New Roman"/>
          <w:b/>
          <w:sz w:val="28"/>
          <w:szCs w:val="28"/>
        </w:rPr>
      </w:pPr>
    </w:p>
    <w:p w:rsidR="006D215D" w:rsidRDefault="006D215D" w:rsidP="000164DF">
      <w:pPr>
        <w:spacing w:after="0" w:line="240" w:lineRule="auto"/>
        <w:jc w:val="both"/>
        <w:rPr>
          <w:rFonts w:ascii="Times New Roman" w:hAnsi="Times New Roman" w:cs="Times New Roman"/>
          <w:b/>
          <w:sz w:val="28"/>
          <w:szCs w:val="28"/>
        </w:rPr>
      </w:pPr>
    </w:p>
    <w:p w:rsidR="006D215D" w:rsidRDefault="006D215D" w:rsidP="000164DF">
      <w:pPr>
        <w:spacing w:after="0" w:line="240" w:lineRule="auto"/>
        <w:jc w:val="both"/>
        <w:rPr>
          <w:rFonts w:ascii="Times New Roman" w:hAnsi="Times New Roman" w:cs="Times New Roman"/>
          <w:b/>
          <w:sz w:val="28"/>
          <w:szCs w:val="28"/>
        </w:rPr>
      </w:pPr>
    </w:p>
    <w:p w:rsidR="00F3141A" w:rsidRPr="008652AD" w:rsidRDefault="005555AE" w:rsidP="006D215D">
      <w:pPr>
        <w:spacing w:after="0" w:line="240" w:lineRule="auto"/>
        <w:jc w:val="center"/>
        <w:rPr>
          <w:rFonts w:ascii="Times New Roman" w:hAnsi="Times New Roman" w:cs="Times New Roman"/>
          <w:b/>
          <w:sz w:val="28"/>
          <w:szCs w:val="28"/>
        </w:rPr>
      </w:pPr>
      <w:r w:rsidRPr="008652AD">
        <w:rPr>
          <w:rFonts w:ascii="Times New Roman" w:hAnsi="Times New Roman" w:cs="Times New Roman"/>
          <w:b/>
          <w:sz w:val="28"/>
          <w:szCs w:val="28"/>
        </w:rPr>
        <w:lastRenderedPageBreak/>
        <w:t>Структура</w:t>
      </w:r>
    </w:p>
    <w:p w:rsidR="00A62AF7" w:rsidRDefault="00F3141A" w:rsidP="000164DF">
      <w:pPr>
        <w:spacing w:after="0" w:line="240" w:lineRule="auto"/>
        <w:jc w:val="both"/>
        <w:rPr>
          <w:sz w:val="28"/>
          <w:szCs w:val="28"/>
        </w:rPr>
      </w:pPr>
      <w:r w:rsidRPr="00B33D91">
        <w:rPr>
          <w:rFonts w:ascii="Times New Roman" w:hAnsi="Times New Roman" w:cs="Times New Roman"/>
          <w:b/>
          <w:sz w:val="24"/>
          <w:szCs w:val="24"/>
        </w:rPr>
        <w:t xml:space="preserve">     </w:t>
      </w:r>
      <w:r w:rsidR="008248E7">
        <w:rPr>
          <w:rFonts w:ascii="Times New Roman" w:hAnsi="Times New Roman" w:cs="Times New Roman"/>
          <w:b/>
          <w:sz w:val="24"/>
          <w:szCs w:val="24"/>
        </w:rPr>
        <w:t xml:space="preserve">          </w:t>
      </w:r>
      <w:r w:rsidR="005555AE" w:rsidRPr="00B33D91">
        <w:rPr>
          <w:rFonts w:ascii="Times New Roman" w:hAnsi="Times New Roman" w:cs="Times New Roman"/>
          <w:b/>
          <w:sz w:val="24"/>
          <w:szCs w:val="24"/>
        </w:rPr>
        <w:t>круглосуточного стационара</w:t>
      </w:r>
      <w:r w:rsidR="00B33D91" w:rsidRPr="00B33D91">
        <w:rPr>
          <w:rFonts w:ascii="Times New Roman" w:hAnsi="Times New Roman" w:cs="Times New Roman"/>
          <w:b/>
          <w:sz w:val="24"/>
          <w:szCs w:val="24"/>
        </w:rPr>
        <w:t xml:space="preserve"> (38)</w:t>
      </w:r>
      <w:r w:rsidRPr="00B33D91">
        <w:rPr>
          <w:rFonts w:ascii="Times New Roman" w:hAnsi="Times New Roman" w:cs="Times New Roman"/>
          <w:b/>
          <w:sz w:val="24"/>
          <w:szCs w:val="24"/>
        </w:rPr>
        <w:t xml:space="preserve">    стационара с дневным пребыванием</w:t>
      </w:r>
      <w:r w:rsidR="00B33D91">
        <w:rPr>
          <w:rFonts w:ascii="Times New Roman" w:hAnsi="Times New Roman" w:cs="Times New Roman"/>
          <w:b/>
          <w:sz w:val="26"/>
          <w:szCs w:val="26"/>
        </w:rPr>
        <w:t xml:space="preserve"> (21)</w:t>
      </w:r>
      <w:r w:rsidR="00A62AF7">
        <w:rPr>
          <w:noProof/>
          <w:sz w:val="28"/>
          <w:szCs w:val="28"/>
          <w:lang w:eastAsia="ru-RU"/>
        </w:rPr>
        <w:drawing>
          <wp:inline distT="0" distB="0" distL="0" distR="0" wp14:anchorId="05F90C9D" wp14:editId="3E659803">
            <wp:extent cx="3225800" cy="229446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248E7">
        <w:rPr>
          <w:sz w:val="28"/>
          <w:szCs w:val="28"/>
        </w:rPr>
        <w:t xml:space="preserve">     </w:t>
      </w:r>
      <w:r w:rsidR="005555AE">
        <w:rPr>
          <w:noProof/>
          <w:sz w:val="28"/>
          <w:szCs w:val="28"/>
          <w:lang w:eastAsia="ru-RU"/>
        </w:rPr>
        <w:drawing>
          <wp:inline distT="0" distB="0" distL="0" distR="0" wp14:anchorId="58F3B895" wp14:editId="18FD0B24">
            <wp:extent cx="2683933" cy="2294467"/>
            <wp:effectExtent l="0" t="0" r="25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974" w:rsidRDefault="00DA5974" w:rsidP="000164DF">
      <w:pPr>
        <w:pStyle w:val="Standard"/>
        <w:ind w:firstLine="709"/>
        <w:jc w:val="both"/>
        <w:rPr>
          <w:sz w:val="28"/>
          <w:szCs w:val="28"/>
        </w:rPr>
      </w:pPr>
    </w:p>
    <w:p w:rsidR="00F3141A" w:rsidRDefault="00F3141A" w:rsidP="000164DF">
      <w:pPr>
        <w:pStyle w:val="Standard"/>
        <w:ind w:firstLine="709"/>
        <w:jc w:val="both"/>
        <w:rPr>
          <w:sz w:val="28"/>
          <w:szCs w:val="28"/>
        </w:rPr>
      </w:pPr>
      <w:r>
        <w:rPr>
          <w:sz w:val="28"/>
          <w:szCs w:val="28"/>
        </w:rPr>
        <w:t>За отчетный период выполнено 45 631 посещение, что на 3829 посещений меньше в сравнении с прошлым годом.</w:t>
      </w:r>
    </w:p>
    <w:p w:rsidR="00F3141A" w:rsidRDefault="00F3141A" w:rsidP="000164DF">
      <w:pPr>
        <w:pStyle w:val="Standard"/>
        <w:ind w:firstLine="709"/>
        <w:jc w:val="both"/>
        <w:rPr>
          <w:sz w:val="28"/>
          <w:szCs w:val="28"/>
        </w:rPr>
      </w:pPr>
      <w:r>
        <w:rPr>
          <w:sz w:val="28"/>
          <w:szCs w:val="28"/>
        </w:rPr>
        <w:t>Посещения по заболеванию составили 57% или 25782 посещени</w:t>
      </w:r>
      <w:r w:rsidR="008652AD">
        <w:rPr>
          <w:sz w:val="28"/>
          <w:szCs w:val="28"/>
        </w:rPr>
        <w:t>й</w:t>
      </w:r>
      <w:r>
        <w:rPr>
          <w:sz w:val="28"/>
          <w:szCs w:val="28"/>
        </w:rPr>
        <w:t>, что на 235 посещений меньше, чем за аналогичный период прошлого года. С профилактической цел</w:t>
      </w:r>
      <w:r w:rsidR="0006534A">
        <w:rPr>
          <w:sz w:val="28"/>
          <w:szCs w:val="28"/>
        </w:rPr>
        <w:t>ь</w:t>
      </w:r>
      <w:r>
        <w:rPr>
          <w:sz w:val="28"/>
          <w:szCs w:val="28"/>
        </w:rPr>
        <w:t>ю выполнено 19</w:t>
      </w:r>
      <w:r w:rsidR="006C4CEF">
        <w:rPr>
          <w:sz w:val="28"/>
          <w:szCs w:val="28"/>
        </w:rPr>
        <w:t xml:space="preserve"> </w:t>
      </w:r>
      <w:r>
        <w:rPr>
          <w:sz w:val="28"/>
          <w:szCs w:val="28"/>
        </w:rPr>
        <w:t xml:space="preserve">849 посещений, что </w:t>
      </w:r>
      <w:r w:rsidR="006C4CEF">
        <w:rPr>
          <w:sz w:val="28"/>
          <w:szCs w:val="28"/>
        </w:rPr>
        <w:t>составило 43% от всех посещений</w:t>
      </w:r>
      <w:r>
        <w:rPr>
          <w:sz w:val="28"/>
          <w:szCs w:val="28"/>
        </w:rPr>
        <w:t>, это на</w:t>
      </w:r>
      <w:r w:rsidR="006C4CEF">
        <w:rPr>
          <w:sz w:val="28"/>
          <w:szCs w:val="28"/>
        </w:rPr>
        <w:t xml:space="preserve"> 3 594 посещения меньше. С</w:t>
      </w:r>
      <w:r>
        <w:rPr>
          <w:sz w:val="28"/>
          <w:szCs w:val="28"/>
        </w:rPr>
        <w:t xml:space="preserve">редняя длительность приема пациента составила 5,1 минута (2021 </w:t>
      </w:r>
      <w:r w:rsidR="006C4CEF">
        <w:rPr>
          <w:sz w:val="28"/>
          <w:szCs w:val="28"/>
        </w:rPr>
        <w:t xml:space="preserve">год - </w:t>
      </w:r>
      <w:r>
        <w:rPr>
          <w:sz w:val="28"/>
          <w:szCs w:val="28"/>
        </w:rPr>
        <w:t>9,9</w:t>
      </w:r>
      <w:r w:rsidR="006C4CEF">
        <w:rPr>
          <w:sz w:val="28"/>
          <w:szCs w:val="28"/>
        </w:rPr>
        <w:t xml:space="preserve"> мин.</w:t>
      </w:r>
      <w:r>
        <w:rPr>
          <w:sz w:val="28"/>
          <w:szCs w:val="28"/>
        </w:rPr>
        <w:t>).</w:t>
      </w:r>
    </w:p>
    <w:p w:rsidR="00A62AF7" w:rsidRDefault="00A62AF7"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6C4CEF" w:rsidRDefault="006C4CEF" w:rsidP="000164DF">
      <w:pPr>
        <w:pStyle w:val="Standard"/>
        <w:ind w:firstLine="709"/>
        <w:jc w:val="both"/>
        <w:rPr>
          <w:sz w:val="28"/>
          <w:szCs w:val="28"/>
        </w:rPr>
      </w:pPr>
      <w:r>
        <w:rPr>
          <w:sz w:val="28"/>
          <w:szCs w:val="28"/>
        </w:rPr>
        <w:t>За 6 месяцев 2022 года зарегистрировано 15682 случая заболеваний, что на 1185 случаев меньше, чем за аналогичный период прошлого года.</w:t>
      </w:r>
    </w:p>
    <w:p w:rsidR="006C4CEF" w:rsidRDefault="006C4CEF" w:rsidP="000164DF">
      <w:pPr>
        <w:pStyle w:val="Standard"/>
        <w:ind w:firstLine="709"/>
        <w:jc w:val="both"/>
        <w:rPr>
          <w:sz w:val="28"/>
          <w:szCs w:val="28"/>
        </w:rPr>
      </w:pPr>
      <w:r>
        <w:rPr>
          <w:sz w:val="28"/>
          <w:szCs w:val="28"/>
        </w:rPr>
        <w:t>В районе отмечается снижение детского населения за счет снижения рождаемости.</w:t>
      </w:r>
      <w:r w:rsidR="007751C4">
        <w:rPr>
          <w:sz w:val="28"/>
          <w:szCs w:val="28"/>
        </w:rPr>
        <w:t xml:space="preserve"> Численность детей до 18 лет </w:t>
      </w:r>
      <w:r w:rsidR="00CC2745">
        <w:rPr>
          <w:sz w:val="28"/>
          <w:szCs w:val="28"/>
        </w:rPr>
        <w:t xml:space="preserve">на 1 июля 2022 года составляет 2786 человек, что на 72 ребенка меньше, чем на соответствующее число прошлого года. </w:t>
      </w:r>
    </w:p>
    <w:p w:rsidR="00CC2745" w:rsidRDefault="00DA5974" w:rsidP="000164DF">
      <w:pPr>
        <w:pStyle w:val="Standard"/>
        <w:ind w:firstLine="709"/>
        <w:jc w:val="both"/>
        <w:rPr>
          <w:bCs/>
          <w:sz w:val="28"/>
          <w:szCs w:val="28"/>
        </w:rPr>
      </w:pPr>
      <w:r>
        <w:rPr>
          <w:sz w:val="28"/>
          <w:szCs w:val="28"/>
        </w:rPr>
        <w:t>Е</w:t>
      </w:r>
      <w:r w:rsidR="00CC2745">
        <w:rPr>
          <w:sz w:val="28"/>
          <w:szCs w:val="28"/>
        </w:rPr>
        <w:t>жегодно проводятся профилактические осмотры несовершеннолетних</w:t>
      </w:r>
      <w:r>
        <w:rPr>
          <w:b/>
          <w:bCs/>
          <w:sz w:val="32"/>
          <w:szCs w:val="32"/>
        </w:rPr>
        <w:t xml:space="preserve">. </w:t>
      </w:r>
      <w:r w:rsidR="00CC2745">
        <w:rPr>
          <w:bCs/>
          <w:sz w:val="28"/>
          <w:szCs w:val="28"/>
        </w:rPr>
        <w:t>Распределение детей по группам здоровья от количества осмотренных складывается следующим образом:</w:t>
      </w:r>
    </w:p>
    <w:p w:rsidR="00CC2745" w:rsidRDefault="00CC2745" w:rsidP="000164DF">
      <w:pPr>
        <w:pStyle w:val="Standard"/>
        <w:numPr>
          <w:ilvl w:val="0"/>
          <w:numId w:val="8"/>
        </w:numPr>
        <w:jc w:val="both"/>
        <w:rPr>
          <w:bCs/>
          <w:sz w:val="28"/>
          <w:szCs w:val="28"/>
        </w:rPr>
      </w:pPr>
      <w:r>
        <w:rPr>
          <w:bCs/>
          <w:sz w:val="28"/>
          <w:szCs w:val="28"/>
        </w:rPr>
        <w:t>49,4% - 2 группа здоровья;</w:t>
      </w:r>
    </w:p>
    <w:p w:rsidR="00CC2745" w:rsidRDefault="00CC2745" w:rsidP="000164DF">
      <w:pPr>
        <w:pStyle w:val="Standard"/>
        <w:numPr>
          <w:ilvl w:val="0"/>
          <w:numId w:val="8"/>
        </w:numPr>
        <w:jc w:val="both"/>
        <w:rPr>
          <w:bCs/>
          <w:sz w:val="28"/>
          <w:szCs w:val="28"/>
        </w:rPr>
      </w:pPr>
      <w:r>
        <w:rPr>
          <w:bCs/>
          <w:sz w:val="28"/>
          <w:szCs w:val="28"/>
        </w:rPr>
        <w:t>27,2% - 1 группа здоровья;</w:t>
      </w:r>
    </w:p>
    <w:p w:rsidR="00CC2745" w:rsidRDefault="00CC2745" w:rsidP="000164DF">
      <w:pPr>
        <w:pStyle w:val="Standard"/>
        <w:numPr>
          <w:ilvl w:val="0"/>
          <w:numId w:val="8"/>
        </w:numPr>
        <w:jc w:val="both"/>
        <w:rPr>
          <w:bCs/>
          <w:sz w:val="28"/>
          <w:szCs w:val="28"/>
        </w:rPr>
      </w:pPr>
      <w:r>
        <w:rPr>
          <w:bCs/>
          <w:sz w:val="28"/>
          <w:szCs w:val="28"/>
        </w:rPr>
        <w:t>22,3% - 3 группа здоровья;</w:t>
      </w:r>
    </w:p>
    <w:p w:rsidR="00CC2745" w:rsidRPr="00CC2745" w:rsidRDefault="00CC2745" w:rsidP="000164DF">
      <w:pPr>
        <w:pStyle w:val="Standard"/>
        <w:numPr>
          <w:ilvl w:val="0"/>
          <w:numId w:val="8"/>
        </w:numPr>
        <w:jc w:val="both"/>
        <w:rPr>
          <w:bCs/>
          <w:sz w:val="28"/>
          <w:szCs w:val="28"/>
        </w:rPr>
      </w:pPr>
      <w:r>
        <w:rPr>
          <w:bCs/>
          <w:sz w:val="28"/>
          <w:szCs w:val="28"/>
        </w:rPr>
        <w:t>1,1% - 5 группа здоровья</w:t>
      </w:r>
      <w:r w:rsidR="00A67AF7">
        <w:rPr>
          <w:bCs/>
          <w:sz w:val="28"/>
          <w:szCs w:val="28"/>
        </w:rPr>
        <w:t>.</w:t>
      </w:r>
    </w:p>
    <w:p w:rsidR="00A67AF7" w:rsidRPr="009714BD" w:rsidRDefault="006C4CEF" w:rsidP="000164DF">
      <w:pPr>
        <w:pStyle w:val="Standard"/>
        <w:ind w:firstLine="709"/>
        <w:jc w:val="both"/>
        <w:rPr>
          <w:sz w:val="28"/>
          <w:szCs w:val="28"/>
        </w:rPr>
      </w:pPr>
      <w:r w:rsidRPr="009714BD">
        <w:rPr>
          <w:sz w:val="28"/>
          <w:szCs w:val="28"/>
        </w:rPr>
        <w:t>В течение 6 месяцев 2022 года оздоровление получили 42 несовершеннолетних в санаториях «Селычка», «Ласточка», «Юськи», «Сосновый», за аналогичный период 2021 года 45 детей.</w:t>
      </w:r>
    </w:p>
    <w:p w:rsidR="00A67AF7" w:rsidRPr="009714BD" w:rsidRDefault="00A67AF7" w:rsidP="000164DF">
      <w:pPr>
        <w:pStyle w:val="Standard"/>
        <w:ind w:firstLine="709"/>
        <w:jc w:val="both"/>
        <w:rPr>
          <w:sz w:val="28"/>
          <w:szCs w:val="28"/>
        </w:rPr>
      </w:pPr>
    </w:p>
    <w:p w:rsidR="00A67AF7" w:rsidRPr="009714BD" w:rsidRDefault="006C4CEF" w:rsidP="000164DF">
      <w:pPr>
        <w:pStyle w:val="Standard"/>
        <w:ind w:firstLine="709"/>
        <w:jc w:val="both"/>
        <w:rPr>
          <w:color w:val="00000A"/>
          <w:sz w:val="28"/>
          <w:szCs w:val="28"/>
          <w:shd w:val="clear" w:color="auto" w:fill="FFFFFF"/>
        </w:rPr>
      </w:pPr>
      <w:r w:rsidRPr="009714BD">
        <w:rPr>
          <w:color w:val="00000A"/>
          <w:sz w:val="28"/>
          <w:szCs w:val="28"/>
          <w:shd w:val="clear" w:color="auto" w:fill="FFFFFF"/>
        </w:rPr>
        <w:t>Повышение доступности и качества медицинской помощи населению в значительной степени определяетс</w:t>
      </w:r>
      <w:r w:rsidR="00A67AF7" w:rsidRPr="009714BD">
        <w:rPr>
          <w:color w:val="00000A"/>
          <w:sz w:val="28"/>
          <w:szCs w:val="28"/>
          <w:shd w:val="clear" w:color="auto" w:fill="FFFFFF"/>
        </w:rPr>
        <w:t>я кадровым потенциалом отрасли.</w:t>
      </w:r>
    </w:p>
    <w:p w:rsidR="006C4CEF" w:rsidRPr="009714BD" w:rsidRDefault="009714BD" w:rsidP="000164DF">
      <w:pPr>
        <w:pStyle w:val="Standard"/>
        <w:ind w:firstLine="708"/>
        <w:jc w:val="both"/>
        <w:rPr>
          <w:sz w:val="28"/>
          <w:szCs w:val="28"/>
        </w:rPr>
      </w:pPr>
      <w:r w:rsidRPr="009714BD">
        <w:rPr>
          <w:sz w:val="28"/>
          <w:szCs w:val="28"/>
        </w:rPr>
        <w:t>В рамках реализации мероприятий по программе «Земский доктор» принят</w:t>
      </w:r>
      <w:r w:rsidR="006C4CEF" w:rsidRPr="009714BD">
        <w:rPr>
          <w:sz w:val="28"/>
          <w:szCs w:val="28"/>
        </w:rPr>
        <w:t xml:space="preserve"> 1 врач клинической лабораторной диагностики</w:t>
      </w:r>
      <w:r w:rsidRPr="009714BD">
        <w:rPr>
          <w:sz w:val="28"/>
          <w:szCs w:val="28"/>
        </w:rPr>
        <w:t xml:space="preserve"> и программе </w:t>
      </w:r>
      <w:r w:rsidR="006C4CEF" w:rsidRPr="009714BD">
        <w:rPr>
          <w:sz w:val="28"/>
          <w:szCs w:val="28"/>
        </w:rPr>
        <w:t xml:space="preserve"> «Земский фельдшер» - 1 </w:t>
      </w:r>
      <w:r w:rsidRPr="009714BD">
        <w:rPr>
          <w:sz w:val="28"/>
          <w:szCs w:val="28"/>
        </w:rPr>
        <w:t xml:space="preserve">палатная </w:t>
      </w:r>
      <w:r w:rsidR="006C4CEF" w:rsidRPr="009714BD">
        <w:rPr>
          <w:sz w:val="28"/>
          <w:szCs w:val="28"/>
        </w:rPr>
        <w:t>медицинская сестра</w:t>
      </w:r>
      <w:r w:rsidRPr="009714BD">
        <w:rPr>
          <w:sz w:val="28"/>
          <w:szCs w:val="28"/>
        </w:rPr>
        <w:t>.</w:t>
      </w:r>
    </w:p>
    <w:p w:rsidR="009714BD" w:rsidRPr="009714BD" w:rsidRDefault="006C4CEF" w:rsidP="000164DF">
      <w:pPr>
        <w:spacing w:after="0" w:line="240" w:lineRule="auto"/>
        <w:ind w:firstLine="709"/>
        <w:jc w:val="both"/>
        <w:rPr>
          <w:rFonts w:ascii="Times New Roman" w:hAnsi="Times New Roman" w:cs="Times New Roman"/>
          <w:sz w:val="28"/>
          <w:szCs w:val="28"/>
        </w:rPr>
      </w:pPr>
      <w:r w:rsidRPr="009714BD">
        <w:rPr>
          <w:rFonts w:ascii="Times New Roman" w:hAnsi="Times New Roman" w:cs="Times New Roman"/>
          <w:sz w:val="28"/>
          <w:szCs w:val="28"/>
        </w:rPr>
        <w:lastRenderedPageBreak/>
        <w:t>Реализуются меры социальной поддержки отдельных ка</w:t>
      </w:r>
      <w:r w:rsidR="009714BD" w:rsidRPr="009714BD">
        <w:rPr>
          <w:rFonts w:ascii="Times New Roman" w:hAnsi="Times New Roman" w:cs="Times New Roman"/>
          <w:sz w:val="28"/>
          <w:szCs w:val="28"/>
        </w:rPr>
        <w:t>тегорий медицинских работников:</w:t>
      </w:r>
    </w:p>
    <w:p w:rsidR="009714BD" w:rsidRPr="009714BD" w:rsidRDefault="006C4CEF" w:rsidP="000164DF">
      <w:pPr>
        <w:pStyle w:val="a6"/>
        <w:numPr>
          <w:ilvl w:val="0"/>
          <w:numId w:val="9"/>
        </w:numPr>
        <w:spacing w:after="0" w:line="240" w:lineRule="auto"/>
        <w:ind w:left="0" w:firstLine="360"/>
        <w:jc w:val="both"/>
        <w:rPr>
          <w:rFonts w:ascii="Times New Roman" w:eastAsia="Times New Roman" w:hAnsi="Times New Roman" w:cs="Times New Roman"/>
          <w:color w:val="0070C0"/>
          <w:sz w:val="28"/>
          <w:szCs w:val="28"/>
          <w:lang w:eastAsia="ru-RU"/>
        </w:rPr>
      </w:pPr>
      <w:r w:rsidRPr="009714BD">
        <w:rPr>
          <w:rFonts w:ascii="Times New Roman" w:hAnsi="Times New Roman" w:cs="Times New Roman"/>
          <w:sz w:val="28"/>
          <w:szCs w:val="28"/>
        </w:rPr>
        <w:t>вы</w:t>
      </w:r>
      <w:r w:rsidR="009714BD" w:rsidRPr="009714BD">
        <w:rPr>
          <w:rFonts w:ascii="Times New Roman" w:hAnsi="Times New Roman" w:cs="Times New Roman"/>
          <w:sz w:val="28"/>
          <w:szCs w:val="28"/>
        </w:rPr>
        <w:t>платы стимулирующего характера;</w:t>
      </w:r>
    </w:p>
    <w:p w:rsidR="006C4CEF" w:rsidRPr="009714BD" w:rsidRDefault="006C4CEF" w:rsidP="000164DF">
      <w:pPr>
        <w:pStyle w:val="a6"/>
        <w:numPr>
          <w:ilvl w:val="0"/>
          <w:numId w:val="9"/>
        </w:numPr>
        <w:spacing w:after="0" w:line="240" w:lineRule="auto"/>
        <w:ind w:left="0" w:firstLine="360"/>
        <w:jc w:val="both"/>
        <w:rPr>
          <w:rFonts w:ascii="Times New Roman" w:eastAsia="Times New Roman" w:hAnsi="Times New Roman" w:cs="Times New Roman"/>
          <w:color w:val="0070C0"/>
          <w:sz w:val="28"/>
          <w:szCs w:val="28"/>
          <w:lang w:eastAsia="ru-RU"/>
        </w:rPr>
      </w:pPr>
      <w:r w:rsidRPr="009714BD">
        <w:rPr>
          <w:rFonts w:ascii="Times New Roman" w:hAnsi="Times New Roman" w:cs="Times New Roman"/>
          <w:sz w:val="28"/>
          <w:szCs w:val="28"/>
        </w:rPr>
        <w:t>обеспечение жильем (по договору найма: врач-терапевт участковый, врач-акушер-гинеколог, врач-офтальмолог).</w:t>
      </w:r>
    </w:p>
    <w:p w:rsidR="006C4CEF" w:rsidRDefault="006C4CEF"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0E3AD8" w:rsidRPr="00D71B9C" w:rsidRDefault="001A5ECD" w:rsidP="000164DF">
      <w:pPr>
        <w:spacing w:after="0" w:line="240" w:lineRule="auto"/>
        <w:ind w:firstLine="709"/>
        <w:jc w:val="both"/>
        <w:rPr>
          <w:rFonts w:ascii="Times New Roman" w:eastAsia="Times New Roman" w:hAnsi="Times New Roman" w:cs="Times New Roman"/>
          <w:iCs/>
          <w:sz w:val="28"/>
          <w:szCs w:val="28"/>
          <w:lang w:eastAsia="ru-RU"/>
        </w:rPr>
      </w:pPr>
      <w:r w:rsidRPr="00D71B9C">
        <w:rPr>
          <w:rFonts w:ascii="Times New Roman" w:eastAsia="Times New Roman" w:hAnsi="Times New Roman" w:cs="Times New Roman"/>
          <w:sz w:val="28"/>
          <w:szCs w:val="28"/>
          <w:lang w:eastAsia="ru-RU"/>
        </w:rPr>
        <w:t xml:space="preserve">Расходы отрасли «Здравоохранение» </w:t>
      </w:r>
      <w:r w:rsidR="000E3AD8" w:rsidRPr="00D71B9C">
        <w:rPr>
          <w:rFonts w:ascii="Times New Roman" w:eastAsia="Times New Roman" w:hAnsi="Times New Roman" w:cs="Times New Roman"/>
          <w:sz w:val="28"/>
          <w:szCs w:val="28"/>
          <w:lang w:eastAsia="ru-RU"/>
        </w:rPr>
        <w:t>за 1 полугодие 2022 года</w:t>
      </w:r>
      <w:r w:rsidRPr="00D71B9C">
        <w:rPr>
          <w:rFonts w:ascii="Times New Roman" w:eastAsia="Times New Roman" w:hAnsi="Times New Roman" w:cs="Times New Roman"/>
          <w:sz w:val="28"/>
          <w:szCs w:val="28"/>
          <w:lang w:eastAsia="ru-RU"/>
        </w:rPr>
        <w:t xml:space="preserve"> составили </w:t>
      </w:r>
      <w:r w:rsidR="00E035FC" w:rsidRPr="00D71B9C">
        <w:rPr>
          <w:rFonts w:ascii="Times New Roman" w:eastAsia="Times New Roman" w:hAnsi="Times New Roman" w:cs="Times New Roman"/>
          <w:bCs/>
          <w:sz w:val="28"/>
          <w:szCs w:val="28"/>
          <w:lang w:eastAsia="ru-RU"/>
        </w:rPr>
        <w:t>79</w:t>
      </w:r>
      <w:r w:rsidRPr="00D71B9C">
        <w:rPr>
          <w:rFonts w:ascii="Times New Roman" w:eastAsia="Times New Roman" w:hAnsi="Times New Roman" w:cs="Times New Roman"/>
          <w:bCs/>
          <w:sz w:val="28"/>
          <w:szCs w:val="28"/>
          <w:lang w:eastAsia="ru-RU"/>
        </w:rPr>
        <w:t xml:space="preserve"> мл</w:t>
      </w:r>
      <w:r w:rsidR="00E035FC" w:rsidRPr="00D71B9C">
        <w:rPr>
          <w:rFonts w:ascii="Times New Roman" w:eastAsia="Times New Roman" w:hAnsi="Times New Roman" w:cs="Times New Roman"/>
          <w:bCs/>
          <w:sz w:val="28"/>
          <w:szCs w:val="28"/>
          <w:lang w:eastAsia="ru-RU"/>
        </w:rPr>
        <w:t>н. 880 тыс.</w:t>
      </w:r>
      <w:r w:rsidRPr="00D71B9C">
        <w:rPr>
          <w:rFonts w:ascii="Times New Roman" w:eastAsia="Times New Roman" w:hAnsi="Times New Roman" w:cs="Times New Roman"/>
          <w:bCs/>
          <w:sz w:val="28"/>
          <w:szCs w:val="28"/>
          <w:lang w:eastAsia="ru-RU"/>
        </w:rPr>
        <w:t xml:space="preserve"> рублей</w:t>
      </w:r>
      <w:r w:rsidR="000E3AD8" w:rsidRPr="00D71B9C">
        <w:rPr>
          <w:rFonts w:ascii="Times New Roman" w:eastAsia="Times New Roman" w:hAnsi="Times New Roman" w:cs="Times New Roman"/>
          <w:iCs/>
          <w:sz w:val="28"/>
          <w:szCs w:val="28"/>
          <w:lang w:eastAsia="ru-RU"/>
        </w:rPr>
        <w:t>, в том числе:</w:t>
      </w:r>
    </w:p>
    <w:p w:rsidR="000E3AD8" w:rsidRPr="00D71B9C" w:rsidRDefault="000E3AD8" w:rsidP="000164DF">
      <w:pPr>
        <w:pStyle w:val="a6"/>
        <w:numPr>
          <w:ilvl w:val="0"/>
          <w:numId w:val="9"/>
        </w:numPr>
        <w:spacing w:after="0" w:line="240" w:lineRule="auto"/>
        <w:ind w:left="0" w:firstLine="360"/>
        <w:jc w:val="both"/>
        <w:rPr>
          <w:rFonts w:ascii="Times New Roman" w:eastAsia="Times New Roman" w:hAnsi="Times New Roman" w:cs="Times New Roman"/>
          <w:iCs/>
          <w:sz w:val="28"/>
          <w:szCs w:val="28"/>
          <w:lang w:eastAsia="ru-RU"/>
        </w:rPr>
      </w:pPr>
      <w:r w:rsidRPr="00D71B9C">
        <w:rPr>
          <w:rFonts w:ascii="Times New Roman" w:hAnsi="Times New Roman" w:cs="Times New Roman"/>
          <w:sz w:val="28"/>
          <w:szCs w:val="28"/>
        </w:rPr>
        <w:t xml:space="preserve">26 млн. 178 тыс. рублей </w:t>
      </w:r>
      <w:r w:rsidR="00F05AC6" w:rsidRPr="00D71B9C">
        <w:rPr>
          <w:rFonts w:ascii="Times New Roman" w:eastAsia="Times New Roman" w:hAnsi="Times New Roman" w:cs="Times New Roman"/>
          <w:iCs/>
          <w:sz w:val="28"/>
          <w:szCs w:val="28"/>
          <w:lang w:eastAsia="ru-RU"/>
        </w:rPr>
        <w:t>на приобретение медицинского оборудования</w:t>
      </w:r>
      <w:r w:rsidR="00F05AC6" w:rsidRPr="00D71B9C">
        <w:rPr>
          <w:rFonts w:ascii="Times New Roman" w:hAnsi="Times New Roman" w:cs="Times New Roman"/>
          <w:sz w:val="28"/>
          <w:szCs w:val="28"/>
        </w:rPr>
        <w:t xml:space="preserve"> </w:t>
      </w:r>
      <w:r w:rsidRPr="00D71B9C">
        <w:rPr>
          <w:rFonts w:ascii="Times New Roman" w:hAnsi="Times New Roman" w:cs="Times New Roman"/>
          <w:sz w:val="28"/>
          <w:szCs w:val="28"/>
        </w:rPr>
        <w:t>(средства Министерства Здравоохранения Удмуртской Республики</w:t>
      </w:r>
      <w:r w:rsidR="00D71B9C">
        <w:rPr>
          <w:rFonts w:ascii="Times New Roman" w:hAnsi="Times New Roman" w:cs="Times New Roman"/>
          <w:sz w:val="28"/>
          <w:szCs w:val="28"/>
        </w:rPr>
        <w:t>,</w:t>
      </w:r>
      <w:r w:rsidRPr="00D71B9C">
        <w:rPr>
          <w:rFonts w:ascii="Times New Roman" w:hAnsi="Times New Roman" w:cs="Times New Roman"/>
          <w:sz w:val="28"/>
          <w:szCs w:val="28"/>
        </w:rPr>
        <w:t xml:space="preserve"> ОМС и собственные)</w:t>
      </w:r>
      <w:r w:rsidR="00F05AC6" w:rsidRPr="00D71B9C">
        <w:rPr>
          <w:rFonts w:ascii="Times New Roman" w:hAnsi="Times New Roman" w:cs="Times New Roman"/>
          <w:sz w:val="28"/>
          <w:szCs w:val="28"/>
        </w:rPr>
        <w:t>;</w:t>
      </w:r>
    </w:p>
    <w:p w:rsidR="00E035FC" w:rsidRPr="00D71B9C" w:rsidRDefault="00D71B9C" w:rsidP="000164DF">
      <w:pPr>
        <w:pStyle w:val="Standard"/>
        <w:numPr>
          <w:ilvl w:val="0"/>
          <w:numId w:val="9"/>
        </w:numPr>
        <w:ind w:left="0" w:firstLine="360"/>
        <w:jc w:val="both"/>
        <w:rPr>
          <w:sz w:val="28"/>
          <w:szCs w:val="28"/>
        </w:rPr>
      </w:pPr>
      <w:r w:rsidRPr="00D71B9C">
        <w:rPr>
          <w:sz w:val="28"/>
          <w:szCs w:val="28"/>
        </w:rPr>
        <w:t xml:space="preserve">942,0 тыс. рублей - </w:t>
      </w:r>
      <w:r w:rsidR="00E035FC" w:rsidRPr="00D71B9C">
        <w:rPr>
          <w:sz w:val="28"/>
          <w:szCs w:val="28"/>
        </w:rPr>
        <w:t>частичный капитальный ремонт педиатрического  отделения здания стационара (ОМС);</w:t>
      </w:r>
    </w:p>
    <w:p w:rsidR="00E035FC" w:rsidRPr="00D71B9C" w:rsidRDefault="00D71B9C" w:rsidP="000164DF">
      <w:pPr>
        <w:pStyle w:val="Standard"/>
        <w:numPr>
          <w:ilvl w:val="0"/>
          <w:numId w:val="9"/>
        </w:numPr>
        <w:ind w:left="0" w:firstLine="360"/>
        <w:jc w:val="both"/>
        <w:rPr>
          <w:sz w:val="28"/>
          <w:szCs w:val="28"/>
        </w:rPr>
      </w:pPr>
      <w:r w:rsidRPr="00D71B9C">
        <w:rPr>
          <w:sz w:val="28"/>
          <w:szCs w:val="28"/>
        </w:rPr>
        <w:t xml:space="preserve">832,0 тыс. рублей - </w:t>
      </w:r>
      <w:r w:rsidR="00E035FC" w:rsidRPr="00D71B9C">
        <w:rPr>
          <w:sz w:val="28"/>
          <w:szCs w:val="28"/>
        </w:rPr>
        <w:t>ремонт цокольного этажа (ОМС);</w:t>
      </w:r>
    </w:p>
    <w:p w:rsidR="00D71B9C" w:rsidRPr="00D71B9C" w:rsidRDefault="00D71B9C" w:rsidP="000164DF">
      <w:pPr>
        <w:pStyle w:val="Standard"/>
        <w:numPr>
          <w:ilvl w:val="0"/>
          <w:numId w:val="9"/>
        </w:numPr>
        <w:ind w:left="0" w:firstLine="360"/>
        <w:jc w:val="both"/>
        <w:rPr>
          <w:sz w:val="28"/>
          <w:szCs w:val="28"/>
        </w:rPr>
      </w:pPr>
      <w:r w:rsidRPr="00D71B9C">
        <w:rPr>
          <w:sz w:val="28"/>
          <w:szCs w:val="28"/>
        </w:rPr>
        <w:t>671,4 тыс. рублей - замена деревянных окон, дверей и витражей на пластиковые (предпринимательская деятельность);</w:t>
      </w:r>
    </w:p>
    <w:p w:rsidR="00D71B9C" w:rsidRPr="00D71B9C" w:rsidRDefault="00D71B9C" w:rsidP="000164DF">
      <w:pPr>
        <w:pStyle w:val="Standard"/>
        <w:numPr>
          <w:ilvl w:val="0"/>
          <w:numId w:val="9"/>
        </w:numPr>
        <w:ind w:left="0" w:firstLine="360"/>
        <w:jc w:val="both"/>
        <w:rPr>
          <w:sz w:val="28"/>
          <w:szCs w:val="28"/>
        </w:rPr>
      </w:pPr>
      <w:r w:rsidRPr="00D71B9C">
        <w:rPr>
          <w:sz w:val="28"/>
          <w:szCs w:val="28"/>
        </w:rPr>
        <w:t>457,0 тыс. рублей - замена узла учета тепловой энергии (бюджет УР).</w:t>
      </w:r>
    </w:p>
    <w:p w:rsidR="00D71B9C" w:rsidRPr="00D71B9C" w:rsidRDefault="00D71B9C" w:rsidP="000164DF">
      <w:pPr>
        <w:pStyle w:val="Standard"/>
        <w:numPr>
          <w:ilvl w:val="0"/>
          <w:numId w:val="9"/>
        </w:numPr>
        <w:ind w:left="0" w:firstLine="360"/>
        <w:jc w:val="both"/>
        <w:rPr>
          <w:sz w:val="28"/>
          <w:szCs w:val="28"/>
        </w:rPr>
      </w:pPr>
      <w:r w:rsidRPr="00D71B9C">
        <w:rPr>
          <w:sz w:val="28"/>
          <w:szCs w:val="28"/>
        </w:rPr>
        <w:t>299,9 тыс. рублей - устройство парковки для автомобилей (предпринимательская деятельность);</w:t>
      </w:r>
    </w:p>
    <w:p w:rsidR="00E035FC" w:rsidRPr="00D71B9C" w:rsidRDefault="00D71B9C" w:rsidP="000164DF">
      <w:pPr>
        <w:pStyle w:val="Standard"/>
        <w:numPr>
          <w:ilvl w:val="0"/>
          <w:numId w:val="9"/>
        </w:numPr>
        <w:ind w:left="0" w:firstLine="360"/>
        <w:jc w:val="both"/>
        <w:rPr>
          <w:sz w:val="28"/>
          <w:szCs w:val="28"/>
        </w:rPr>
      </w:pPr>
      <w:r w:rsidRPr="00D71B9C">
        <w:rPr>
          <w:sz w:val="28"/>
          <w:szCs w:val="28"/>
        </w:rPr>
        <w:t xml:space="preserve">97,0 тыс. рублей - </w:t>
      </w:r>
      <w:r w:rsidR="00E035FC" w:rsidRPr="00D71B9C">
        <w:rPr>
          <w:sz w:val="28"/>
          <w:szCs w:val="28"/>
        </w:rPr>
        <w:t xml:space="preserve">ремонт, монтаж, модернизация автоматических систем пожарной сигнализации пожаротушения и оповещения людей при пожаре (предпринимательская деятельность); </w:t>
      </w:r>
    </w:p>
    <w:p w:rsidR="00E035FC" w:rsidRPr="00D71B9C" w:rsidRDefault="00D71B9C" w:rsidP="000164DF">
      <w:pPr>
        <w:pStyle w:val="Standard"/>
        <w:numPr>
          <w:ilvl w:val="0"/>
          <w:numId w:val="9"/>
        </w:numPr>
        <w:ind w:left="0" w:firstLine="360"/>
        <w:jc w:val="both"/>
        <w:rPr>
          <w:sz w:val="28"/>
          <w:szCs w:val="28"/>
        </w:rPr>
      </w:pPr>
      <w:r w:rsidRPr="00D71B9C">
        <w:rPr>
          <w:sz w:val="28"/>
          <w:szCs w:val="28"/>
        </w:rPr>
        <w:t xml:space="preserve">59,06 тыс. рублей - </w:t>
      </w:r>
      <w:r w:rsidR="00E035FC" w:rsidRPr="00D71B9C">
        <w:rPr>
          <w:sz w:val="28"/>
          <w:szCs w:val="28"/>
        </w:rPr>
        <w:t>ремонт водопровода (бюджет УР);</w:t>
      </w:r>
    </w:p>
    <w:p w:rsidR="00E035FC" w:rsidRPr="00D71B9C" w:rsidRDefault="00E035FC" w:rsidP="000164DF">
      <w:pPr>
        <w:pStyle w:val="Standard"/>
        <w:ind w:firstLine="709"/>
        <w:jc w:val="both"/>
        <w:rPr>
          <w:sz w:val="28"/>
          <w:szCs w:val="28"/>
        </w:rPr>
      </w:pPr>
      <w:r w:rsidRPr="00D71B9C">
        <w:rPr>
          <w:sz w:val="28"/>
          <w:szCs w:val="28"/>
        </w:rPr>
        <w:t>В рамках программы «Модернизация первичного звена здравоохранения» осуществлена  поставка и установка рентгеновского оборудования.</w:t>
      </w:r>
    </w:p>
    <w:p w:rsidR="00E035FC" w:rsidRPr="00AE2A70" w:rsidRDefault="00E035FC"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1A5ECD" w:rsidRPr="00322558"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322558">
        <w:rPr>
          <w:rFonts w:ascii="Times New Roman" w:eastAsia="Times New Roman" w:hAnsi="Times New Roman" w:cs="Times New Roman"/>
          <w:sz w:val="28"/>
          <w:szCs w:val="28"/>
          <w:lang w:eastAsia="ru-RU"/>
        </w:rPr>
        <w:t> </w:t>
      </w:r>
      <w:r w:rsidRPr="00322558">
        <w:rPr>
          <w:rFonts w:ascii="Times New Roman" w:eastAsia="Times New Roman" w:hAnsi="Times New Roman" w:cs="Times New Roman"/>
          <w:b/>
          <w:bCs/>
          <w:sz w:val="28"/>
          <w:szCs w:val="28"/>
          <w:lang w:eastAsia="ru-RU"/>
        </w:rPr>
        <w:t>СПОРТ И ЗДОРОВЫЙ ОБРАЗ ЖИЗНИ</w:t>
      </w:r>
    </w:p>
    <w:p w:rsidR="00396A59" w:rsidRPr="00396A59" w:rsidRDefault="00396A59" w:rsidP="000164DF">
      <w:pPr>
        <w:spacing w:after="0" w:line="240" w:lineRule="auto"/>
        <w:ind w:firstLine="709"/>
        <w:jc w:val="both"/>
        <w:rPr>
          <w:rFonts w:ascii="Times New Roman" w:hAnsi="Times New Roman" w:cs="Times New Roman"/>
          <w:bCs/>
          <w:color w:val="000000"/>
          <w:sz w:val="28"/>
          <w:szCs w:val="28"/>
          <w:shd w:val="clear" w:color="auto" w:fill="FFFFFF"/>
        </w:rPr>
      </w:pPr>
      <w:r w:rsidRPr="00396A59">
        <w:rPr>
          <w:rFonts w:ascii="Times New Roman" w:hAnsi="Times New Roman" w:cs="Times New Roman"/>
          <w:bCs/>
          <w:color w:val="000000"/>
          <w:sz w:val="28"/>
          <w:szCs w:val="28"/>
          <w:shd w:val="clear" w:color="auto" w:fill="FFFFFF"/>
        </w:rPr>
        <w:t>Одним из основных направлений развития отрасли «Физическая культура и спорт» является вовлечение населения в занятия физической культуры и спортом. А одной из главных задач – создание условий для занятий спортом.</w:t>
      </w:r>
    </w:p>
    <w:p w:rsidR="00396A59" w:rsidRPr="00396A59" w:rsidRDefault="00396A59" w:rsidP="000164DF">
      <w:pPr>
        <w:spacing w:after="0" w:line="240" w:lineRule="auto"/>
        <w:ind w:firstLine="709"/>
        <w:contextualSpacing/>
        <w:jc w:val="both"/>
        <w:rPr>
          <w:rFonts w:ascii="Times New Roman" w:hAnsi="Times New Roman" w:cs="Times New Roman"/>
          <w:color w:val="000000"/>
          <w:sz w:val="28"/>
          <w:szCs w:val="28"/>
          <w:shd w:val="clear" w:color="auto" w:fill="FFFFFF"/>
        </w:rPr>
      </w:pPr>
      <w:r w:rsidRPr="00396A59">
        <w:rPr>
          <w:rFonts w:ascii="Times New Roman" w:hAnsi="Times New Roman" w:cs="Times New Roman"/>
          <w:sz w:val="28"/>
          <w:szCs w:val="28"/>
        </w:rPr>
        <w:t xml:space="preserve">На </w:t>
      </w:r>
      <w:r>
        <w:rPr>
          <w:rFonts w:ascii="Times New Roman" w:hAnsi="Times New Roman" w:cs="Times New Roman"/>
          <w:sz w:val="28"/>
          <w:szCs w:val="28"/>
        </w:rPr>
        <w:t>1 июля</w:t>
      </w:r>
      <w:r w:rsidRPr="00396A59">
        <w:rPr>
          <w:rFonts w:ascii="Times New Roman" w:hAnsi="Times New Roman" w:cs="Times New Roman"/>
          <w:sz w:val="28"/>
          <w:szCs w:val="28"/>
        </w:rPr>
        <w:t xml:space="preserve"> 2022 года количество занимающихся физкультурой и спортом </w:t>
      </w:r>
      <w:r>
        <w:rPr>
          <w:rFonts w:ascii="Times New Roman" w:hAnsi="Times New Roman" w:cs="Times New Roman"/>
          <w:sz w:val="28"/>
          <w:szCs w:val="28"/>
        </w:rPr>
        <w:t xml:space="preserve"> составляет </w:t>
      </w:r>
      <w:r w:rsidRPr="00396A59">
        <w:rPr>
          <w:rFonts w:ascii="Times New Roman" w:hAnsi="Times New Roman" w:cs="Times New Roman"/>
          <w:sz w:val="28"/>
          <w:szCs w:val="28"/>
        </w:rPr>
        <w:t>5289 человек</w:t>
      </w:r>
      <w:r>
        <w:rPr>
          <w:rFonts w:ascii="Times New Roman" w:hAnsi="Times New Roman" w:cs="Times New Roman"/>
          <w:sz w:val="28"/>
          <w:szCs w:val="28"/>
        </w:rPr>
        <w:t>, соответственно у</w:t>
      </w:r>
      <w:r w:rsidRPr="00396A59">
        <w:rPr>
          <w:rFonts w:ascii="Times New Roman" w:hAnsi="Times New Roman" w:cs="Times New Roman"/>
          <w:bCs/>
          <w:color w:val="000000"/>
          <w:sz w:val="28"/>
          <w:szCs w:val="28"/>
          <w:shd w:val="clear" w:color="auto" w:fill="FFFFFF"/>
        </w:rPr>
        <w:t xml:space="preserve">дельный вес населения систематически занимающегося физической культурой и спортом от общей численности населения района составляет 46,8%. </w:t>
      </w:r>
    </w:p>
    <w:p w:rsidR="00DE4C63" w:rsidRPr="00E30FE4" w:rsidRDefault="00396A59" w:rsidP="000164DF">
      <w:pPr>
        <w:shd w:val="clear" w:color="auto" w:fill="FFFFFF" w:themeFill="background1"/>
        <w:suppressAutoHyphens/>
        <w:spacing w:after="0" w:line="240" w:lineRule="auto"/>
        <w:ind w:firstLine="567"/>
        <w:jc w:val="both"/>
        <w:rPr>
          <w:rFonts w:ascii="Times New Roman" w:eastAsia="Droid Sans Fallback" w:hAnsi="Times New Roman" w:cs="Times New Roman"/>
          <w:kern w:val="2"/>
          <w:sz w:val="28"/>
          <w:szCs w:val="28"/>
          <w:lang w:eastAsia="zh-CN" w:bidi="hi-IN"/>
        </w:rPr>
      </w:pPr>
      <w:r w:rsidRPr="00E30FE4">
        <w:rPr>
          <w:rFonts w:ascii="Times New Roman" w:eastAsia="Droid Sans Fallback" w:hAnsi="Times New Roman" w:cs="Times New Roman"/>
          <w:kern w:val="2"/>
          <w:sz w:val="28"/>
          <w:szCs w:val="28"/>
          <w:lang w:eastAsia="zh-CN" w:bidi="hi-IN"/>
        </w:rPr>
        <w:t>В</w:t>
      </w:r>
      <w:r w:rsidR="00DE4C63" w:rsidRPr="00E30FE4">
        <w:rPr>
          <w:rFonts w:ascii="Times New Roman" w:eastAsia="Droid Sans Fallback" w:hAnsi="Times New Roman" w:cs="Times New Roman"/>
          <w:kern w:val="2"/>
          <w:sz w:val="28"/>
          <w:szCs w:val="28"/>
          <w:lang w:eastAsia="zh-CN" w:bidi="hi-IN"/>
        </w:rPr>
        <w:t xml:space="preserve"> районе </w:t>
      </w:r>
      <w:r w:rsidRPr="00E30FE4">
        <w:rPr>
          <w:rFonts w:ascii="Times New Roman" w:eastAsia="Droid Sans Fallback" w:hAnsi="Times New Roman" w:cs="Times New Roman"/>
          <w:kern w:val="2"/>
          <w:sz w:val="28"/>
          <w:szCs w:val="28"/>
          <w:lang w:eastAsia="zh-CN" w:bidi="hi-IN"/>
        </w:rPr>
        <w:t>действует</w:t>
      </w:r>
      <w:r w:rsidR="00DE4C63" w:rsidRPr="00E30FE4">
        <w:rPr>
          <w:rFonts w:ascii="Times New Roman" w:eastAsia="Droid Sans Fallback" w:hAnsi="Times New Roman" w:cs="Times New Roman"/>
          <w:kern w:val="2"/>
          <w:sz w:val="28"/>
          <w:szCs w:val="28"/>
          <w:lang w:eastAsia="zh-CN" w:bidi="hi-IN"/>
        </w:rPr>
        <w:t xml:space="preserve"> 44</w:t>
      </w:r>
      <w:r w:rsidRPr="00E30FE4">
        <w:rPr>
          <w:rFonts w:ascii="Times New Roman" w:eastAsia="Droid Sans Fallback" w:hAnsi="Times New Roman" w:cs="Times New Roman"/>
          <w:kern w:val="2"/>
          <w:sz w:val="28"/>
          <w:szCs w:val="28"/>
          <w:lang w:eastAsia="zh-CN" w:bidi="hi-IN"/>
        </w:rPr>
        <w:t xml:space="preserve"> спортивных </w:t>
      </w:r>
      <w:r w:rsidR="00DE4C63" w:rsidRPr="00E30FE4">
        <w:rPr>
          <w:rFonts w:ascii="Times New Roman" w:eastAsia="Droid Sans Fallback" w:hAnsi="Times New Roman" w:cs="Times New Roman"/>
          <w:kern w:val="2"/>
          <w:sz w:val="28"/>
          <w:szCs w:val="28"/>
          <w:lang w:eastAsia="zh-CN" w:bidi="hi-IN"/>
        </w:rPr>
        <w:t>сооружения:</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 стадион;</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 xml:space="preserve">15 плоскостных сооружения (школьные спортивные площадки, в </w:t>
      </w:r>
      <w:r w:rsidR="00B04E28">
        <w:rPr>
          <w:rFonts w:ascii="Times New Roman" w:eastAsia="Droid Sans Fallback" w:hAnsi="Times New Roman" w:cs="Times New Roman"/>
          <w:kern w:val="2"/>
          <w:sz w:val="28"/>
          <w:szCs w:val="28"/>
          <w:lang w:eastAsia="zh-CN" w:bidi="hi-IN"/>
        </w:rPr>
        <w:t>том числе</w:t>
      </w:r>
      <w:r w:rsidR="00DE4C63" w:rsidRPr="00E30FE4">
        <w:rPr>
          <w:rFonts w:ascii="Times New Roman" w:eastAsia="Droid Sans Fallback" w:hAnsi="Times New Roman" w:cs="Times New Roman"/>
          <w:kern w:val="2"/>
          <w:sz w:val="28"/>
          <w:szCs w:val="28"/>
          <w:lang w:eastAsia="zh-CN" w:bidi="hi-IN"/>
        </w:rPr>
        <w:t xml:space="preserve"> футбольные поля);</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 хоккейных коробка;</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12 спортивных зала;</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 лыжных базы;</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 тир;</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2 универсальные игровые площадки;</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5 площадок с тренажерами</w:t>
      </w:r>
      <w:r w:rsidR="00322558" w:rsidRPr="00E30FE4">
        <w:rPr>
          <w:rFonts w:ascii="Times New Roman" w:eastAsia="Droid Sans Fallback" w:hAnsi="Times New Roman" w:cs="Times New Roman"/>
          <w:kern w:val="2"/>
          <w:sz w:val="28"/>
          <w:szCs w:val="28"/>
          <w:lang w:eastAsia="zh-CN" w:bidi="hi-IN"/>
        </w:rPr>
        <w:t xml:space="preserve"> и </w:t>
      </w:r>
      <w:r w:rsidR="00DE4C63" w:rsidRPr="00E30FE4">
        <w:rPr>
          <w:rFonts w:ascii="Times New Roman" w:eastAsia="Droid Sans Fallback" w:hAnsi="Times New Roman" w:cs="Times New Roman"/>
          <w:kern w:val="2"/>
          <w:sz w:val="28"/>
          <w:szCs w:val="28"/>
          <w:lang w:eastAsia="zh-CN" w:bidi="hi-IN"/>
        </w:rPr>
        <w:t>6 прочих спортсооружений (нестандартные спортивные залы, в том числе залы для ОФП и другие помещения для занятий физкультурой, сезонные катки)</w:t>
      </w:r>
      <w:r w:rsidRPr="00E30FE4">
        <w:rPr>
          <w:rFonts w:ascii="Times New Roman" w:eastAsia="Droid Sans Fallback" w:hAnsi="Times New Roman" w:cs="Times New Roman"/>
          <w:kern w:val="2"/>
          <w:sz w:val="28"/>
          <w:szCs w:val="28"/>
          <w:lang w:eastAsia="zh-CN" w:bidi="hi-IN"/>
        </w:rPr>
        <w:t>.</w:t>
      </w:r>
    </w:p>
    <w:p w:rsidR="00DE4C63" w:rsidRPr="00E30FE4" w:rsidRDefault="00DE4C63"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396A59" w:rsidRPr="00E30FE4" w:rsidRDefault="00396A59" w:rsidP="000164DF">
      <w:pPr>
        <w:spacing w:after="0" w:line="240" w:lineRule="auto"/>
        <w:ind w:firstLine="709"/>
        <w:contextualSpacing/>
        <w:jc w:val="both"/>
        <w:rPr>
          <w:rFonts w:ascii="Times New Roman" w:hAnsi="Times New Roman" w:cs="Times New Roman"/>
          <w:sz w:val="28"/>
          <w:szCs w:val="28"/>
        </w:rPr>
      </w:pPr>
      <w:r w:rsidRPr="00E30FE4">
        <w:rPr>
          <w:rFonts w:ascii="Times New Roman" w:hAnsi="Times New Roman" w:cs="Times New Roman"/>
          <w:sz w:val="28"/>
          <w:szCs w:val="28"/>
        </w:rPr>
        <w:t>За 1 полугодие 2022 года проведено 71 районное и межрайонное мероприятие, в которых приняло участие около 1300 человек, в том числе:</w:t>
      </w:r>
    </w:p>
    <w:p w:rsidR="00396A59" w:rsidRPr="00E30FE4" w:rsidRDefault="00396A59" w:rsidP="000164DF">
      <w:pPr>
        <w:pStyle w:val="a6"/>
        <w:numPr>
          <w:ilvl w:val="0"/>
          <w:numId w:val="12"/>
        </w:numPr>
        <w:spacing w:after="0" w:line="240" w:lineRule="auto"/>
        <w:ind w:left="0" w:firstLine="360"/>
        <w:jc w:val="both"/>
        <w:rPr>
          <w:rFonts w:ascii="Times New Roman" w:hAnsi="Times New Roman" w:cs="Times New Roman"/>
          <w:sz w:val="28"/>
          <w:szCs w:val="28"/>
        </w:rPr>
      </w:pPr>
      <w:r w:rsidRPr="00E30FE4">
        <w:rPr>
          <w:rFonts w:ascii="Times New Roman" w:hAnsi="Times New Roman" w:cs="Times New Roman"/>
          <w:sz w:val="28"/>
          <w:szCs w:val="28"/>
        </w:rPr>
        <w:lastRenderedPageBreak/>
        <w:t>Всероссийские шахматы среди сельских школьников – 20 команд, около 350 участников;</w:t>
      </w:r>
    </w:p>
    <w:p w:rsidR="00396A59" w:rsidRPr="00E30FE4" w:rsidRDefault="00396A59" w:rsidP="000164DF">
      <w:pPr>
        <w:pStyle w:val="a6"/>
        <w:numPr>
          <w:ilvl w:val="0"/>
          <w:numId w:val="12"/>
        </w:numPr>
        <w:spacing w:after="0" w:line="240" w:lineRule="auto"/>
        <w:ind w:left="0" w:firstLine="360"/>
        <w:jc w:val="both"/>
        <w:rPr>
          <w:rFonts w:ascii="Times New Roman" w:hAnsi="Times New Roman" w:cs="Times New Roman"/>
          <w:sz w:val="28"/>
          <w:szCs w:val="28"/>
        </w:rPr>
      </w:pPr>
      <w:r w:rsidRPr="00E30FE4">
        <w:rPr>
          <w:rFonts w:ascii="Times New Roman" w:hAnsi="Times New Roman" w:cs="Times New Roman"/>
          <w:sz w:val="28"/>
          <w:szCs w:val="28"/>
        </w:rPr>
        <w:t>Волейбол среди женских команд «Кубок Дружбы» с участием команд  п. Игра, п.</w:t>
      </w:r>
      <w:r w:rsidR="00585F46" w:rsidRPr="00E30FE4">
        <w:rPr>
          <w:rFonts w:ascii="Times New Roman" w:hAnsi="Times New Roman" w:cs="Times New Roman"/>
          <w:sz w:val="28"/>
          <w:szCs w:val="28"/>
        </w:rPr>
        <w:t xml:space="preserve"> </w:t>
      </w:r>
      <w:r w:rsidRPr="00E30FE4">
        <w:rPr>
          <w:rFonts w:ascii="Times New Roman" w:hAnsi="Times New Roman" w:cs="Times New Roman"/>
          <w:sz w:val="28"/>
          <w:szCs w:val="28"/>
        </w:rPr>
        <w:t>Кез, с. Дебëсы и с. Большая Соснова (Пермский край);</w:t>
      </w:r>
    </w:p>
    <w:p w:rsidR="00396A59" w:rsidRPr="00E30FE4" w:rsidRDefault="00396A59" w:rsidP="000164DF">
      <w:pPr>
        <w:pStyle w:val="a6"/>
        <w:numPr>
          <w:ilvl w:val="0"/>
          <w:numId w:val="12"/>
        </w:numPr>
        <w:spacing w:after="0" w:line="240" w:lineRule="auto"/>
        <w:ind w:left="0" w:firstLine="360"/>
        <w:jc w:val="both"/>
        <w:rPr>
          <w:rFonts w:ascii="Times New Roman" w:hAnsi="Times New Roman" w:cs="Times New Roman"/>
          <w:sz w:val="28"/>
          <w:szCs w:val="28"/>
        </w:rPr>
      </w:pPr>
      <w:r w:rsidRPr="00E30FE4">
        <w:rPr>
          <w:rFonts w:ascii="Times New Roman" w:hAnsi="Times New Roman" w:cs="Times New Roman"/>
          <w:sz w:val="28"/>
          <w:szCs w:val="28"/>
        </w:rPr>
        <w:t>Открытый турнир по мини-футболу с участием команд из п. Кез, п. Балезино, д. Сюрногурт и с. Дебёс.</w:t>
      </w:r>
    </w:p>
    <w:p w:rsidR="00396A59" w:rsidRPr="00E30FE4" w:rsidRDefault="00396A59" w:rsidP="000164DF">
      <w:pPr>
        <w:spacing w:after="0" w:line="240" w:lineRule="auto"/>
        <w:jc w:val="both"/>
        <w:rPr>
          <w:rFonts w:ascii="Times New Roman" w:hAnsi="Times New Roman" w:cs="Times New Roman"/>
          <w:sz w:val="28"/>
          <w:szCs w:val="28"/>
        </w:rPr>
      </w:pPr>
    </w:p>
    <w:p w:rsidR="00396A59" w:rsidRPr="00E30FE4" w:rsidRDefault="00396A59" w:rsidP="000164DF">
      <w:pPr>
        <w:spacing w:after="0" w:line="240" w:lineRule="auto"/>
        <w:ind w:firstLine="709"/>
        <w:contextualSpacing/>
        <w:jc w:val="both"/>
        <w:rPr>
          <w:rFonts w:ascii="Times New Roman" w:hAnsi="Times New Roman" w:cs="Times New Roman"/>
          <w:sz w:val="28"/>
          <w:szCs w:val="28"/>
        </w:rPr>
      </w:pPr>
      <w:r w:rsidRPr="00E30FE4">
        <w:rPr>
          <w:rFonts w:ascii="Times New Roman" w:hAnsi="Times New Roman" w:cs="Times New Roman"/>
          <w:sz w:val="28"/>
          <w:szCs w:val="28"/>
        </w:rPr>
        <w:t xml:space="preserve">Команды Дебесского района принимали участие </w:t>
      </w:r>
      <w:r w:rsidR="00585F46" w:rsidRPr="00E30FE4">
        <w:rPr>
          <w:rFonts w:ascii="Times New Roman" w:hAnsi="Times New Roman" w:cs="Times New Roman"/>
          <w:sz w:val="28"/>
          <w:szCs w:val="28"/>
        </w:rPr>
        <w:t>на</w:t>
      </w:r>
      <w:r w:rsidRPr="00E30FE4">
        <w:rPr>
          <w:rFonts w:ascii="Times New Roman" w:hAnsi="Times New Roman" w:cs="Times New Roman"/>
          <w:sz w:val="28"/>
          <w:szCs w:val="28"/>
        </w:rPr>
        <w:t xml:space="preserve"> выезд</w:t>
      </w:r>
      <w:r w:rsidR="00585F46" w:rsidRPr="00E30FE4">
        <w:rPr>
          <w:rFonts w:ascii="Times New Roman" w:hAnsi="Times New Roman" w:cs="Times New Roman"/>
          <w:sz w:val="28"/>
          <w:szCs w:val="28"/>
        </w:rPr>
        <w:t>е, в том числе</w:t>
      </w:r>
      <w:r w:rsidRPr="00E30FE4">
        <w:rPr>
          <w:rFonts w:ascii="Times New Roman" w:hAnsi="Times New Roman" w:cs="Times New Roman"/>
          <w:sz w:val="28"/>
          <w:szCs w:val="28"/>
        </w:rPr>
        <w:t xml:space="preserve">: </w:t>
      </w:r>
    </w:p>
    <w:p w:rsidR="00585F46" w:rsidRPr="00E30FE4" w:rsidRDefault="00585F46"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 xml:space="preserve">п. </w:t>
      </w:r>
      <w:r w:rsidR="00396A59" w:rsidRPr="00E30FE4">
        <w:rPr>
          <w:rFonts w:ascii="Times New Roman" w:hAnsi="Times New Roman" w:cs="Times New Roman"/>
          <w:sz w:val="28"/>
          <w:szCs w:val="28"/>
        </w:rPr>
        <w:t>Кез – Пионер</w:t>
      </w:r>
      <w:r w:rsidRPr="00E30FE4">
        <w:rPr>
          <w:rFonts w:ascii="Times New Roman" w:hAnsi="Times New Roman" w:cs="Times New Roman"/>
          <w:sz w:val="28"/>
          <w:szCs w:val="28"/>
        </w:rPr>
        <w:t>бол среди пенсионеров – 3 место;</w:t>
      </w:r>
    </w:p>
    <w:p w:rsidR="00585F46" w:rsidRPr="00E30FE4" w:rsidRDefault="00585F46"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 xml:space="preserve">г. Ижевск </w:t>
      </w:r>
      <w:r w:rsidR="00396A59" w:rsidRPr="00E30FE4">
        <w:rPr>
          <w:rFonts w:ascii="Times New Roman" w:hAnsi="Times New Roman" w:cs="Times New Roman"/>
          <w:sz w:val="28"/>
          <w:szCs w:val="28"/>
        </w:rPr>
        <w:t>СОЛК им. Г.А.</w:t>
      </w:r>
      <w:r w:rsidR="00630D66" w:rsidRPr="00E30FE4">
        <w:rPr>
          <w:rFonts w:ascii="Times New Roman" w:hAnsi="Times New Roman" w:cs="Times New Roman"/>
          <w:sz w:val="28"/>
          <w:szCs w:val="28"/>
        </w:rPr>
        <w:t xml:space="preserve"> </w:t>
      </w:r>
      <w:r w:rsidR="00396A59" w:rsidRPr="00E30FE4">
        <w:rPr>
          <w:rFonts w:ascii="Times New Roman" w:hAnsi="Times New Roman" w:cs="Times New Roman"/>
          <w:sz w:val="28"/>
          <w:szCs w:val="28"/>
        </w:rPr>
        <w:t>Кулаковой</w:t>
      </w:r>
      <w:r w:rsidRPr="00E30FE4">
        <w:rPr>
          <w:rFonts w:ascii="Times New Roman" w:hAnsi="Times New Roman" w:cs="Times New Roman"/>
          <w:sz w:val="28"/>
          <w:szCs w:val="28"/>
        </w:rPr>
        <w:t xml:space="preserve"> </w:t>
      </w:r>
      <w:r w:rsidR="00396A59" w:rsidRPr="00E30FE4">
        <w:rPr>
          <w:rFonts w:ascii="Times New Roman" w:hAnsi="Times New Roman" w:cs="Times New Roman"/>
          <w:sz w:val="28"/>
          <w:szCs w:val="28"/>
        </w:rPr>
        <w:t xml:space="preserve">– </w:t>
      </w:r>
      <w:r w:rsidR="00396A59" w:rsidRPr="00E30FE4">
        <w:rPr>
          <w:rFonts w:ascii="Times New Roman" w:hAnsi="Times New Roman" w:cs="Times New Roman"/>
          <w:sz w:val="28"/>
          <w:szCs w:val="28"/>
          <w:lang w:val="en-US"/>
        </w:rPr>
        <w:t>II</w:t>
      </w:r>
      <w:r w:rsidR="00396A59" w:rsidRPr="00E30FE4">
        <w:rPr>
          <w:rFonts w:ascii="Times New Roman" w:hAnsi="Times New Roman" w:cs="Times New Roman"/>
          <w:sz w:val="28"/>
          <w:szCs w:val="28"/>
        </w:rPr>
        <w:t xml:space="preserve"> Межконфессиональная спартакиада Удмуртии – два 4, 5, 7, 19 места;</w:t>
      </w:r>
    </w:p>
    <w:p w:rsidR="00585F46" w:rsidRPr="00E30FE4"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с. Сигаево - XXVIII Республиканские зимние сельские спортивные игры – два 14, три 6, два 1, 2, два 5, 9, три 11, 18, 17, два 23, 12, два 13, 16 места;</w:t>
      </w:r>
    </w:p>
    <w:p w:rsidR="00585F46" w:rsidRPr="00E30FE4"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с. Шаркан в честь Чемпиона мира, заслуженного мастера спорта, Владимира Никитина – лыжные гонки – 3, 4 место;</w:t>
      </w:r>
    </w:p>
    <w:p w:rsidR="00585F46" w:rsidRPr="00E30FE4"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п. Яр - VII Зимняя спартакиада пенсионеров – 1 место;</w:t>
      </w:r>
    </w:p>
    <w:p w:rsidR="00585F46" w:rsidRPr="00E30FE4"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г.</w:t>
      </w:r>
      <w:r w:rsidR="00585F46" w:rsidRPr="00E30FE4">
        <w:rPr>
          <w:rFonts w:ascii="Times New Roman" w:hAnsi="Times New Roman" w:cs="Times New Roman"/>
          <w:sz w:val="28"/>
          <w:szCs w:val="28"/>
        </w:rPr>
        <w:t xml:space="preserve"> </w:t>
      </w:r>
      <w:r w:rsidRPr="00E30FE4">
        <w:rPr>
          <w:rFonts w:ascii="Times New Roman" w:hAnsi="Times New Roman" w:cs="Times New Roman"/>
          <w:sz w:val="28"/>
          <w:szCs w:val="28"/>
        </w:rPr>
        <w:t>Грозный – Кубок России по тхэканду ГТФ и фестиваль цветных поясов – четыре 1 места, 2 места;</w:t>
      </w:r>
    </w:p>
    <w:p w:rsidR="00396A59" w:rsidRPr="00E30FE4"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с. Красногорское – отборочные соревнования в рамках 31-х республиканских летних сельских спортивных игр – 5, 11 места.</w:t>
      </w:r>
    </w:p>
    <w:p w:rsidR="00396A59" w:rsidRPr="00E30FE4" w:rsidRDefault="00396A59" w:rsidP="000164DF">
      <w:pPr>
        <w:spacing w:after="0" w:line="240" w:lineRule="auto"/>
        <w:ind w:firstLine="709"/>
        <w:contextualSpacing/>
        <w:jc w:val="both"/>
        <w:rPr>
          <w:rFonts w:ascii="Times New Roman" w:hAnsi="Times New Roman" w:cs="Times New Roman"/>
          <w:sz w:val="28"/>
          <w:szCs w:val="28"/>
        </w:rPr>
      </w:pPr>
    </w:p>
    <w:p w:rsidR="00396A59" w:rsidRPr="00E30FE4" w:rsidRDefault="00585F46" w:rsidP="000164DF">
      <w:pPr>
        <w:spacing w:after="0" w:line="240" w:lineRule="auto"/>
        <w:ind w:firstLine="709"/>
        <w:contextualSpacing/>
        <w:jc w:val="both"/>
        <w:rPr>
          <w:rFonts w:ascii="Times New Roman" w:hAnsi="Times New Roman" w:cs="Times New Roman"/>
          <w:sz w:val="28"/>
          <w:szCs w:val="28"/>
        </w:rPr>
      </w:pPr>
      <w:r w:rsidRPr="00E30FE4">
        <w:rPr>
          <w:rFonts w:ascii="Times New Roman" w:hAnsi="Times New Roman" w:cs="Times New Roman"/>
          <w:sz w:val="28"/>
          <w:szCs w:val="28"/>
        </w:rPr>
        <w:t>Второй спортивн</w:t>
      </w:r>
      <w:r w:rsidR="00322558" w:rsidRPr="00E30FE4">
        <w:rPr>
          <w:rFonts w:ascii="Times New Roman" w:hAnsi="Times New Roman" w:cs="Times New Roman"/>
          <w:sz w:val="28"/>
          <w:szCs w:val="28"/>
        </w:rPr>
        <w:t>ый разряд</w:t>
      </w:r>
      <w:r w:rsidRPr="00E30FE4">
        <w:rPr>
          <w:rFonts w:ascii="Times New Roman" w:hAnsi="Times New Roman" w:cs="Times New Roman"/>
          <w:sz w:val="28"/>
          <w:szCs w:val="28"/>
        </w:rPr>
        <w:t xml:space="preserve"> установлен двум </w:t>
      </w:r>
      <w:r w:rsidR="00322558" w:rsidRPr="00E30FE4">
        <w:rPr>
          <w:rFonts w:ascii="Times New Roman" w:hAnsi="Times New Roman" w:cs="Times New Roman"/>
          <w:sz w:val="28"/>
          <w:szCs w:val="28"/>
        </w:rPr>
        <w:t>спортсменам</w:t>
      </w:r>
      <w:r w:rsidR="00396A59" w:rsidRPr="00E30FE4">
        <w:rPr>
          <w:rFonts w:ascii="Times New Roman" w:hAnsi="Times New Roman" w:cs="Times New Roman"/>
          <w:sz w:val="28"/>
          <w:szCs w:val="28"/>
        </w:rPr>
        <w:t>.</w:t>
      </w:r>
    </w:p>
    <w:p w:rsidR="00396A59" w:rsidRDefault="00396A59" w:rsidP="00985875">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E30FE4">
        <w:rPr>
          <w:rFonts w:ascii="Times New Roman" w:hAnsi="Times New Roman" w:cs="Times New Roman"/>
          <w:sz w:val="28"/>
          <w:szCs w:val="28"/>
        </w:rPr>
        <w:t>Сем</w:t>
      </w:r>
      <w:r w:rsidR="00322558" w:rsidRPr="00E30FE4">
        <w:rPr>
          <w:rFonts w:ascii="Times New Roman" w:hAnsi="Times New Roman" w:cs="Times New Roman"/>
          <w:sz w:val="28"/>
          <w:szCs w:val="28"/>
        </w:rPr>
        <w:t>и судьям установлены</w:t>
      </w:r>
      <w:r w:rsidRPr="00E30FE4">
        <w:rPr>
          <w:rFonts w:ascii="Times New Roman" w:hAnsi="Times New Roman" w:cs="Times New Roman"/>
          <w:sz w:val="28"/>
          <w:szCs w:val="28"/>
        </w:rPr>
        <w:t xml:space="preserve"> </w:t>
      </w:r>
      <w:r w:rsidR="00322558" w:rsidRPr="00E30FE4">
        <w:rPr>
          <w:rFonts w:ascii="Times New Roman" w:hAnsi="Times New Roman" w:cs="Times New Roman"/>
          <w:color w:val="000000"/>
          <w:sz w:val="28"/>
          <w:szCs w:val="28"/>
          <w:shd w:val="clear" w:color="auto" w:fill="FFFFFF"/>
        </w:rPr>
        <w:t xml:space="preserve">квалификационные категории </w:t>
      </w:r>
      <w:r w:rsidR="00322558" w:rsidRPr="00E30FE4">
        <w:rPr>
          <w:rFonts w:ascii="Times New Roman" w:hAnsi="Times New Roman" w:cs="Times New Roman"/>
          <w:sz w:val="28"/>
          <w:szCs w:val="28"/>
        </w:rPr>
        <w:t>«С</w:t>
      </w:r>
      <w:r w:rsidRPr="00E30FE4">
        <w:rPr>
          <w:rFonts w:ascii="Times New Roman" w:hAnsi="Times New Roman" w:cs="Times New Roman"/>
          <w:sz w:val="28"/>
          <w:szCs w:val="28"/>
        </w:rPr>
        <w:t>порт</w:t>
      </w:r>
      <w:r w:rsidR="00322558" w:rsidRPr="00E30FE4">
        <w:rPr>
          <w:rFonts w:ascii="Times New Roman" w:hAnsi="Times New Roman" w:cs="Times New Roman"/>
          <w:sz w:val="28"/>
          <w:szCs w:val="28"/>
        </w:rPr>
        <w:t>ивный судья третьей категории».</w:t>
      </w:r>
    </w:p>
    <w:p w:rsidR="00322558" w:rsidRPr="006C441D" w:rsidRDefault="00322558" w:rsidP="006C441D">
      <w:pPr>
        <w:spacing w:after="0" w:line="240" w:lineRule="auto"/>
        <w:ind w:firstLine="709"/>
        <w:jc w:val="both"/>
        <w:rPr>
          <w:rFonts w:ascii="Times New Roman" w:hAnsi="Times New Roman" w:cs="Times New Roman"/>
          <w:sz w:val="28"/>
          <w:szCs w:val="28"/>
          <w:lang w:eastAsia="ru-RU"/>
        </w:rPr>
      </w:pPr>
    </w:p>
    <w:p w:rsidR="00B123E1" w:rsidRPr="006C441D" w:rsidRDefault="001A5ECD" w:rsidP="006C441D">
      <w:pPr>
        <w:spacing w:after="0" w:line="240" w:lineRule="auto"/>
        <w:ind w:firstLine="709"/>
        <w:jc w:val="both"/>
        <w:rPr>
          <w:rFonts w:ascii="Times New Roman" w:hAnsi="Times New Roman" w:cs="Times New Roman"/>
          <w:b/>
          <w:sz w:val="28"/>
          <w:szCs w:val="28"/>
          <w:lang w:eastAsia="ru-RU"/>
        </w:rPr>
      </w:pPr>
      <w:r w:rsidRPr="006C441D">
        <w:rPr>
          <w:rFonts w:ascii="Times New Roman" w:hAnsi="Times New Roman" w:cs="Times New Roman"/>
          <w:b/>
          <w:sz w:val="28"/>
          <w:szCs w:val="28"/>
          <w:lang w:eastAsia="ru-RU"/>
        </w:rPr>
        <w:t>КУЛЬТУРА</w:t>
      </w:r>
    </w:p>
    <w:p w:rsidR="003122FC" w:rsidRPr="006E311C" w:rsidRDefault="003122FC"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 xml:space="preserve">Всего на поддержку отрасли культуры  в первом полугодии 2022 года направлено свыше </w:t>
      </w:r>
      <w:r w:rsidR="00900AEB" w:rsidRPr="006E311C">
        <w:rPr>
          <w:rFonts w:ascii="Times New Roman" w:hAnsi="Times New Roman" w:cs="Times New Roman"/>
          <w:sz w:val="28"/>
          <w:szCs w:val="28"/>
        </w:rPr>
        <w:t>34 млн.</w:t>
      </w:r>
      <w:r w:rsidRPr="006E311C">
        <w:rPr>
          <w:rFonts w:ascii="Times New Roman" w:hAnsi="Times New Roman" w:cs="Times New Roman"/>
          <w:sz w:val="28"/>
          <w:szCs w:val="28"/>
        </w:rPr>
        <w:t xml:space="preserve"> рублей.</w:t>
      </w:r>
    </w:p>
    <w:p w:rsidR="003122FC" w:rsidRPr="006E311C" w:rsidRDefault="003122FC"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 xml:space="preserve">Доходы от платных услуг за первое полугодие составили 1,7 млн. </w:t>
      </w:r>
      <w:r w:rsidR="00393D69" w:rsidRPr="006E311C">
        <w:rPr>
          <w:rFonts w:ascii="Times New Roman" w:hAnsi="Times New Roman" w:cs="Times New Roman"/>
          <w:sz w:val="28"/>
          <w:szCs w:val="28"/>
        </w:rPr>
        <w:t>рублей</w:t>
      </w:r>
      <w:r w:rsidRPr="006E311C">
        <w:rPr>
          <w:rFonts w:ascii="Times New Roman" w:hAnsi="Times New Roman" w:cs="Times New Roman"/>
          <w:sz w:val="28"/>
          <w:szCs w:val="28"/>
        </w:rPr>
        <w:t>, из них израсходовано 1,2</w:t>
      </w:r>
      <w:r w:rsidR="00900AEB" w:rsidRPr="006E311C">
        <w:rPr>
          <w:rFonts w:ascii="Times New Roman" w:hAnsi="Times New Roman" w:cs="Times New Roman"/>
          <w:sz w:val="28"/>
          <w:szCs w:val="28"/>
        </w:rPr>
        <w:t xml:space="preserve"> млн. </w:t>
      </w:r>
      <w:r w:rsidR="00393D69" w:rsidRPr="006E311C">
        <w:rPr>
          <w:rFonts w:ascii="Times New Roman" w:hAnsi="Times New Roman" w:cs="Times New Roman"/>
          <w:sz w:val="28"/>
          <w:szCs w:val="28"/>
        </w:rPr>
        <w:t>рублей</w:t>
      </w:r>
      <w:r w:rsidRPr="006E311C">
        <w:rPr>
          <w:rFonts w:ascii="Times New Roman" w:hAnsi="Times New Roman" w:cs="Times New Roman"/>
          <w:sz w:val="28"/>
          <w:szCs w:val="28"/>
        </w:rPr>
        <w:t xml:space="preserve"> – на подготовку и организацию мероприятий.</w:t>
      </w:r>
    </w:p>
    <w:p w:rsidR="00B12FAC" w:rsidRPr="006E311C" w:rsidRDefault="003122FC"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 xml:space="preserve">На сегодняшний день </w:t>
      </w:r>
      <w:r w:rsidR="00882359" w:rsidRPr="006E311C">
        <w:rPr>
          <w:rFonts w:ascii="Times New Roman" w:hAnsi="Times New Roman" w:cs="Times New Roman"/>
          <w:sz w:val="28"/>
          <w:szCs w:val="28"/>
        </w:rPr>
        <w:t>в отрасли трудятся 133 работника.</w:t>
      </w:r>
    </w:p>
    <w:p w:rsidR="0080433B" w:rsidRPr="006E311C" w:rsidRDefault="0080433B"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 xml:space="preserve">За полгода в районе прошло 2603 культурно-массовых мероприятия, на которых было задействовано более 161 тыс. человек. </w:t>
      </w:r>
    </w:p>
    <w:p w:rsidR="0080433B" w:rsidRPr="006E311C" w:rsidRDefault="0080433B"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Безусловно, одним из наиболее значимых событий стал впервые организованный в нашем районе Республиканский праздник «Масленица» «Разгуляйся, Масленица, на Сибирском тракте»,</w:t>
      </w:r>
      <w:r w:rsidR="00B12FAC" w:rsidRPr="006E311C">
        <w:rPr>
          <w:rFonts w:ascii="Times New Roman" w:hAnsi="Times New Roman" w:cs="Times New Roman"/>
          <w:sz w:val="28"/>
          <w:szCs w:val="28"/>
        </w:rPr>
        <w:t xml:space="preserve"> который посетило более 3 тысяч</w:t>
      </w:r>
      <w:r w:rsidRPr="006E311C">
        <w:rPr>
          <w:rFonts w:ascii="Times New Roman" w:hAnsi="Times New Roman" w:cs="Times New Roman"/>
          <w:sz w:val="28"/>
          <w:szCs w:val="28"/>
        </w:rPr>
        <w:t xml:space="preserve"> человек.</w:t>
      </w:r>
    </w:p>
    <w:p w:rsidR="00882359" w:rsidRPr="006E311C" w:rsidRDefault="00B12FAC"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 xml:space="preserve">Еще </w:t>
      </w:r>
      <w:r w:rsidR="00882359" w:rsidRPr="006E311C">
        <w:rPr>
          <w:rFonts w:ascii="Times New Roman" w:hAnsi="Times New Roman" w:cs="Times New Roman"/>
          <w:sz w:val="28"/>
          <w:szCs w:val="28"/>
        </w:rPr>
        <w:t>из важных событий:</w:t>
      </w:r>
    </w:p>
    <w:p w:rsidR="006C441D" w:rsidRPr="006E311C" w:rsidRDefault="00B12FAC"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приобретение здания детской библиотеки</w:t>
      </w:r>
      <w:r w:rsidR="00882359" w:rsidRPr="006E311C">
        <w:rPr>
          <w:rFonts w:ascii="Times New Roman" w:hAnsi="Times New Roman" w:cs="Times New Roman"/>
          <w:sz w:val="28"/>
          <w:szCs w:val="28"/>
        </w:rPr>
        <w:t>,</w:t>
      </w:r>
      <w:r w:rsidRPr="006E311C">
        <w:rPr>
          <w:rFonts w:ascii="Times New Roman" w:hAnsi="Times New Roman" w:cs="Times New Roman"/>
          <w:sz w:val="28"/>
          <w:szCs w:val="28"/>
        </w:rPr>
        <w:t xml:space="preserve"> на это было затрач</w:t>
      </w:r>
      <w:r w:rsidR="008652AD" w:rsidRPr="006E311C">
        <w:rPr>
          <w:rFonts w:ascii="Times New Roman" w:hAnsi="Times New Roman" w:cs="Times New Roman"/>
          <w:sz w:val="28"/>
          <w:szCs w:val="28"/>
        </w:rPr>
        <w:t>ено 6 млн. рублей из бюджета УР;</w:t>
      </w:r>
    </w:p>
    <w:p w:rsidR="00882359" w:rsidRPr="006E311C" w:rsidRDefault="00882359"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 xml:space="preserve">по нацпроекту «Культура» выигран грант на обустройство </w:t>
      </w:r>
      <w:proofErr w:type="gramStart"/>
      <w:r w:rsidRPr="006E311C">
        <w:rPr>
          <w:rFonts w:ascii="Times New Roman" w:hAnsi="Times New Roman" w:cs="Times New Roman"/>
          <w:sz w:val="28"/>
          <w:szCs w:val="28"/>
        </w:rPr>
        <w:t>кино-зала</w:t>
      </w:r>
      <w:proofErr w:type="gramEnd"/>
      <w:r w:rsidRPr="006E311C">
        <w:rPr>
          <w:rFonts w:ascii="Times New Roman" w:hAnsi="Times New Roman" w:cs="Times New Roman"/>
          <w:sz w:val="28"/>
          <w:szCs w:val="28"/>
        </w:rPr>
        <w:t xml:space="preserve"> в районном Доме культуры на сумму 9 млн. </w:t>
      </w:r>
      <w:r w:rsidR="00393D69" w:rsidRPr="006E311C">
        <w:rPr>
          <w:rFonts w:ascii="Times New Roman" w:hAnsi="Times New Roman" w:cs="Times New Roman"/>
          <w:sz w:val="28"/>
          <w:szCs w:val="28"/>
        </w:rPr>
        <w:t>рублей</w:t>
      </w:r>
      <w:r w:rsidRPr="006E311C">
        <w:rPr>
          <w:rFonts w:ascii="Times New Roman" w:hAnsi="Times New Roman" w:cs="Times New Roman"/>
          <w:sz w:val="28"/>
          <w:szCs w:val="28"/>
        </w:rPr>
        <w:t xml:space="preserve"> – он будет реализован в течение этого года.</w:t>
      </w:r>
    </w:p>
    <w:p w:rsidR="00882359" w:rsidRPr="006E311C" w:rsidRDefault="00882359"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lastRenderedPageBreak/>
        <w:t>Кроме этог</w:t>
      </w:r>
      <w:bookmarkStart w:id="0" w:name="_GoBack"/>
      <w:bookmarkEnd w:id="0"/>
      <w:r w:rsidRPr="006E311C">
        <w:rPr>
          <w:rFonts w:ascii="Times New Roman" w:hAnsi="Times New Roman" w:cs="Times New Roman"/>
          <w:sz w:val="28"/>
          <w:szCs w:val="28"/>
        </w:rPr>
        <w:t>о, в первом полугодии:</w:t>
      </w:r>
    </w:p>
    <w:p w:rsidR="006C441D" w:rsidRPr="006E311C" w:rsidRDefault="00882359"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п</w:t>
      </w:r>
      <w:r w:rsidR="0080433B" w:rsidRPr="006E311C">
        <w:rPr>
          <w:rFonts w:ascii="Times New Roman" w:hAnsi="Times New Roman" w:cs="Times New Roman"/>
          <w:sz w:val="28"/>
          <w:szCs w:val="28"/>
        </w:rPr>
        <w:t>рошёл традиционный  Межрегиональный фестиваль «Конный биатлон»;</w:t>
      </w:r>
    </w:p>
    <w:p w:rsidR="006C441D" w:rsidRPr="006E311C" w:rsidRDefault="00106D9C"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вечер-п</w:t>
      </w:r>
      <w:r w:rsidR="008652AD" w:rsidRPr="006E311C">
        <w:rPr>
          <w:rFonts w:ascii="Times New Roman" w:hAnsi="Times New Roman" w:cs="Times New Roman"/>
          <w:sz w:val="28"/>
          <w:szCs w:val="28"/>
        </w:rPr>
        <w:t>ортрет «Любовью к Родине дыша…»</w:t>
      </w:r>
      <w:r w:rsidRPr="006E311C">
        <w:rPr>
          <w:rFonts w:ascii="Times New Roman" w:hAnsi="Times New Roman" w:cs="Times New Roman"/>
          <w:sz w:val="28"/>
          <w:szCs w:val="28"/>
        </w:rPr>
        <w:t>, посвященный 100-летию ветерана ВО</w:t>
      </w:r>
      <w:r w:rsidR="008652AD" w:rsidRPr="006E311C">
        <w:rPr>
          <w:rFonts w:ascii="Times New Roman" w:hAnsi="Times New Roman" w:cs="Times New Roman"/>
          <w:sz w:val="28"/>
          <w:szCs w:val="28"/>
        </w:rPr>
        <w:t xml:space="preserve">В </w:t>
      </w:r>
      <w:r w:rsidRPr="006E311C">
        <w:rPr>
          <w:rFonts w:ascii="Times New Roman" w:hAnsi="Times New Roman" w:cs="Times New Roman"/>
          <w:sz w:val="28"/>
          <w:szCs w:val="28"/>
        </w:rPr>
        <w:t>Марии Егоровны Фроловой;</w:t>
      </w:r>
    </w:p>
    <w:p w:rsidR="006C441D" w:rsidRPr="006E311C" w:rsidRDefault="00B864B0"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методисты Дома ремесел приняли участие в 4 Международных, 5 Всероссийских, 2 Межрегиональных, 6 Республиканских, 2 Межрайонных, 2 Районных выставках</w:t>
      </w:r>
      <w:r w:rsidR="00CE4749" w:rsidRPr="006E311C">
        <w:rPr>
          <w:rFonts w:ascii="Times New Roman" w:hAnsi="Times New Roman" w:cs="Times New Roman"/>
          <w:sz w:val="28"/>
          <w:szCs w:val="28"/>
        </w:rPr>
        <w:t xml:space="preserve"> </w:t>
      </w:r>
      <w:r w:rsidRPr="006E311C">
        <w:rPr>
          <w:rFonts w:ascii="Times New Roman" w:hAnsi="Times New Roman" w:cs="Times New Roman"/>
          <w:sz w:val="28"/>
          <w:szCs w:val="28"/>
        </w:rPr>
        <w:t>- конкурсах;</w:t>
      </w:r>
    </w:p>
    <w:p w:rsidR="00B864B0" w:rsidRPr="006E311C" w:rsidRDefault="00B864B0" w:rsidP="006E311C">
      <w:pPr>
        <w:spacing w:after="0" w:line="240" w:lineRule="auto"/>
        <w:ind w:firstLine="709"/>
        <w:contextualSpacing/>
        <w:jc w:val="both"/>
        <w:rPr>
          <w:rFonts w:ascii="Times New Roman" w:hAnsi="Times New Roman" w:cs="Times New Roman"/>
          <w:sz w:val="28"/>
          <w:szCs w:val="28"/>
          <w:shd w:val="clear" w:color="auto" w:fill="FEFEFE"/>
          <w:lang w:eastAsia="ru-RU"/>
        </w:rPr>
      </w:pPr>
      <w:r w:rsidRPr="006E311C">
        <w:rPr>
          <w:rFonts w:ascii="Times New Roman" w:hAnsi="Times New Roman" w:cs="Times New Roman"/>
          <w:sz w:val="28"/>
          <w:szCs w:val="28"/>
        </w:rPr>
        <w:t>выросло число наград и воспитанников школы искусств - участие в Районных,   Межрайонных, Зональных, Республиканских, Всероссийских и Международных конкурсах и фестивалях принесло 113 дипломов (78 дипломов в 2021 году</w:t>
      </w:r>
      <w:r w:rsidR="00CE34C9" w:rsidRPr="006E311C">
        <w:rPr>
          <w:rFonts w:ascii="Times New Roman" w:hAnsi="Times New Roman" w:cs="Times New Roman"/>
          <w:sz w:val="28"/>
          <w:szCs w:val="28"/>
        </w:rPr>
        <w:t>).</w:t>
      </w:r>
    </w:p>
    <w:p w:rsidR="001A5ECD" w:rsidRPr="006C441D" w:rsidRDefault="001A5ECD" w:rsidP="006E311C">
      <w:pPr>
        <w:spacing w:after="0" w:line="240" w:lineRule="auto"/>
        <w:ind w:firstLine="709"/>
        <w:jc w:val="both"/>
        <w:rPr>
          <w:rFonts w:ascii="Times New Roman" w:eastAsia="Times New Roman" w:hAnsi="Times New Roman" w:cs="Times New Roman"/>
          <w:sz w:val="28"/>
          <w:szCs w:val="28"/>
          <w:lang w:eastAsia="ru-RU"/>
        </w:rPr>
      </w:pPr>
      <w:r w:rsidRPr="006C441D">
        <w:rPr>
          <w:rFonts w:ascii="Times New Roman" w:eastAsia="Times New Roman" w:hAnsi="Times New Roman" w:cs="Times New Roman"/>
          <w:sz w:val="28"/>
          <w:szCs w:val="28"/>
          <w:lang w:eastAsia="ru-RU"/>
        </w:rPr>
        <w:t> </w:t>
      </w:r>
    </w:p>
    <w:p w:rsidR="001A5ECD" w:rsidRPr="00AD3EB3"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AD3EB3">
        <w:rPr>
          <w:rFonts w:ascii="Times New Roman" w:eastAsia="Times New Roman" w:hAnsi="Times New Roman" w:cs="Times New Roman"/>
          <w:b/>
          <w:bCs/>
          <w:sz w:val="28"/>
          <w:szCs w:val="28"/>
          <w:lang w:eastAsia="ru-RU"/>
        </w:rPr>
        <w:t>ВОЛОНТЕРСТВО</w:t>
      </w:r>
      <w:r w:rsidR="00322558">
        <w:rPr>
          <w:rFonts w:ascii="Times New Roman" w:eastAsia="Times New Roman" w:hAnsi="Times New Roman" w:cs="Times New Roman"/>
          <w:b/>
          <w:bCs/>
          <w:sz w:val="28"/>
          <w:szCs w:val="28"/>
          <w:lang w:eastAsia="ru-RU"/>
        </w:rPr>
        <w:t xml:space="preserve"> И</w:t>
      </w:r>
      <w:r w:rsidRPr="00AD3EB3">
        <w:rPr>
          <w:rFonts w:ascii="Times New Roman" w:eastAsia="Times New Roman" w:hAnsi="Times New Roman" w:cs="Times New Roman"/>
          <w:b/>
          <w:bCs/>
          <w:sz w:val="28"/>
          <w:szCs w:val="28"/>
          <w:lang w:eastAsia="ru-RU"/>
        </w:rPr>
        <w:t xml:space="preserve"> ДОБРОВОЛЬЧЕСТВО</w:t>
      </w:r>
    </w:p>
    <w:p w:rsidR="005B03C9" w:rsidRDefault="005B03C9" w:rsidP="000164DF">
      <w:pPr>
        <w:spacing w:after="0" w:line="240" w:lineRule="auto"/>
        <w:ind w:firstLine="709"/>
        <w:jc w:val="both"/>
        <w:rPr>
          <w:rFonts w:ascii="Times New Roman" w:hAnsi="Times New Roman" w:cs="Times New Roman"/>
          <w:sz w:val="28"/>
          <w:szCs w:val="28"/>
        </w:rPr>
      </w:pPr>
      <w:r w:rsidRPr="005B03C9">
        <w:rPr>
          <w:rFonts w:ascii="Times New Roman" w:hAnsi="Times New Roman" w:cs="Times New Roman"/>
          <w:sz w:val="28"/>
          <w:szCs w:val="28"/>
        </w:rPr>
        <w:t>На базе</w:t>
      </w:r>
      <w:r>
        <w:rPr>
          <w:rFonts w:ascii="Times New Roman" w:hAnsi="Times New Roman" w:cs="Times New Roman"/>
          <w:sz w:val="28"/>
          <w:szCs w:val="28"/>
        </w:rPr>
        <w:t xml:space="preserve"> МБУ «М</w:t>
      </w:r>
      <w:r w:rsidRPr="005B03C9">
        <w:rPr>
          <w:rFonts w:ascii="Times New Roman" w:hAnsi="Times New Roman" w:cs="Times New Roman"/>
          <w:sz w:val="28"/>
          <w:szCs w:val="28"/>
        </w:rPr>
        <w:t>олодежн</w:t>
      </w:r>
      <w:r>
        <w:rPr>
          <w:rFonts w:ascii="Times New Roman" w:hAnsi="Times New Roman" w:cs="Times New Roman"/>
          <w:sz w:val="28"/>
          <w:szCs w:val="28"/>
        </w:rPr>
        <w:t xml:space="preserve">ый </w:t>
      </w:r>
      <w:r w:rsidRPr="005B03C9">
        <w:rPr>
          <w:rFonts w:ascii="Times New Roman" w:hAnsi="Times New Roman" w:cs="Times New Roman"/>
          <w:sz w:val="28"/>
          <w:szCs w:val="28"/>
        </w:rPr>
        <w:t>центр</w:t>
      </w:r>
      <w:r>
        <w:rPr>
          <w:rFonts w:ascii="Times New Roman" w:hAnsi="Times New Roman" w:cs="Times New Roman"/>
          <w:sz w:val="28"/>
          <w:szCs w:val="28"/>
        </w:rPr>
        <w:t xml:space="preserve"> «Вертикаль»</w:t>
      </w:r>
      <w:r w:rsidRPr="005B03C9">
        <w:rPr>
          <w:rFonts w:ascii="Times New Roman" w:hAnsi="Times New Roman" w:cs="Times New Roman"/>
          <w:sz w:val="28"/>
          <w:szCs w:val="28"/>
        </w:rPr>
        <w:t xml:space="preserve"> </w:t>
      </w:r>
      <w:r>
        <w:rPr>
          <w:rFonts w:ascii="Times New Roman" w:hAnsi="Times New Roman" w:cs="Times New Roman"/>
          <w:sz w:val="28"/>
          <w:szCs w:val="28"/>
        </w:rPr>
        <w:t xml:space="preserve">функционирует </w:t>
      </w:r>
      <w:r w:rsidRPr="005B03C9">
        <w:rPr>
          <w:rFonts w:ascii="Times New Roman" w:hAnsi="Times New Roman" w:cs="Times New Roman"/>
          <w:sz w:val="28"/>
          <w:szCs w:val="28"/>
        </w:rPr>
        <w:t>муниципальное представительство ресурсного центра поддерж</w:t>
      </w:r>
      <w:r w:rsidR="00A95637">
        <w:rPr>
          <w:rFonts w:ascii="Times New Roman" w:hAnsi="Times New Roman" w:cs="Times New Roman"/>
          <w:sz w:val="28"/>
          <w:szCs w:val="28"/>
        </w:rPr>
        <w:t>ки добровольчества  Удмуртской Р</w:t>
      </w:r>
      <w:r w:rsidRPr="005B03C9">
        <w:rPr>
          <w:rFonts w:ascii="Times New Roman" w:hAnsi="Times New Roman" w:cs="Times New Roman"/>
          <w:sz w:val="28"/>
          <w:szCs w:val="28"/>
        </w:rPr>
        <w:t>еспублики в Дебесском районе</w:t>
      </w:r>
      <w:r>
        <w:rPr>
          <w:rFonts w:ascii="Times New Roman" w:hAnsi="Times New Roman" w:cs="Times New Roman"/>
          <w:sz w:val="28"/>
          <w:szCs w:val="28"/>
        </w:rPr>
        <w:t>, открытое в 2021 году.</w:t>
      </w:r>
    </w:p>
    <w:p w:rsidR="006F370E" w:rsidRDefault="006F370E" w:rsidP="000164DF">
      <w:pPr>
        <w:spacing w:after="0" w:line="240" w:lineRule="auto"/>
        <w:ind w:firstLine="709"/>
        <w:jc w:val="both"/>
        <w:rPr>
          <w:rFonts w:ascii="Times New Roman" w:hAnsi="Times New Roman" w:cs="Times New Roman"/>
          <w:sz w:val="28"/>
          <w:szCs w:val="28"/>
        </w:rPr>
      </w:pPr>
      <w:r w:rsidRPr="006F370E">
        <w:rPr>
          <w:rFonts w:ascii="Times New Roman" w:hAnsi="Times New Roman" w:cs="Times New Roman"/>
          <w:sz w:val="28"/>
          <w:szCs w:val="28"/>
        </w:rPr>
        <w:t xml:space="preserve">На территории района </w:t>
      </w:r>
      <w:r w:rsidR="005B03C9">
        <w:rPr>
          <w:rFonts w:ascii="Times New Roman" w:hAnsi="Times New Roman" w:cs="Times New Roman"/>
          <w:sz w:val="28"/>
          <w:szCs w:val="28"/>
        </w:rPr>
        <w:t>действует</w:t>
      </w:r>
      <w:r w:rsidRPr="006F370E">
        <w:rPr>
          <w:rFonts w:ascii="Times New Roman" w:hAnsi="Times New Roman" w:cs="Times New Roman"/>
          <w:sz w:val="28"/>
          <w:szCs w:val="28"/>
        </w:rPr>
        <w:t xml:space="preserve"> </w:t>
      </w:r>
      <w:r w:rsidR="009F1051" w:rsidRPr="00EC4AC9">
        <w:rPr>
          <w:rFonts w:ascii="Times New Roman" w:hAnsi="Times New Roman" w:cs="Times New Roman"/>
          <w:sz w:val="28"/>
          <w:szCs w:val="28"/>
        </w:rPr>
        <w:t>26</w:t>
      </w:r>
      <w:r w:rsidRPr="00EC4AC9">
        <w:rPr>
          <w:rFonts w:ascii="Times New Roman" w:hAnsi="Times New Roman" w:cs="Times New Roman"/>
          <w:sz w:val="28"/>
          <w:szCs w:val="28"/>
        </w:rPr>
        <w:t xml:space="preserve"> волонтерских отрядов</w:t>
      </w:r>
      <w:r w:rsidR="009F1051" w:rsidRPr="00EC4AC9">
        <w:rPr>
          <w:rFonts w:ascii="Times New Roman" w:hAnsi="Times New Roman" w:cs="Times New Roman"/>
          <w:b/>
          <w:sz w:val="28"/>
          <w:szCs w:val="28"/>
        </w:rPr>
        <w:t xml:space="preserve"> </w:t>
      </w:r>
      <w:r w:rsidRPr="006F370E">
        <w:rPr>
          <w:rFonts w:ascii="Times New Roman" w:hAnsi="Times New Roman" w:cs="Times New Roman"/>
          <w:sz w:val="28"/>
          <w:szCs w:val="28"/>
        </w:rPr>
        <w:t xml:space="preserve">с общей численностью 468 человек, что составляет </w:t>
      </w:r>
      <w:r>
        <w:rPr>
          <w:rFonts w:ascii="Times New Roman" w:hAnsi="Times New Roman" w:cs="Times New Roman"/>
          <w:sz w:val="28"/>
          <w:szCs w:val="28"/>
        </w:rPr>
        <w:t>4,1%</w:t>
      </w:r>
      <w:r w:rsidRPr="006F370E">
        <w:rPr>
          <w:rFonts w:ascii="Times New Roman" w:hAnsi="Times New Roman" w:cs="Times New Roman"/>
          <w:sz w:val="28"/>
          <w:szCs w:val="28"/>
        </w:rPr>
        <w:t xml:space="preserve"> от населения района</w:t>
      </w:r>
      <w:r>
        <w:rPr>
          <w:rFonts w:ascii="Times New Roman" w:hAnsi="Times New Roman" w:cs="Times New Roman"/>
          <w:sz w:val="28"/>
          <w:szCs w:val="28"/>
        </w:rPr>
        <w:t>, в</w:t>
      </w:r>
      <w:r w:rsidRPr="006F370E">
        <w:rPr>
          <w:rFonts w:ascii="Times New Roman" w:hAnsi="Times New Roman" w:cs="Times New Roman"/>
          <w:sz w:val="28"/>
          <w:szCs w:val="28"/>
        </w:rPr>
        <w:t xml:space="preserve"> том числе</w:t>
      </w:r>
      <w:r>
        <w:rPr>
          <w:rFonts w:ascii="Times New Roman" w:hAnsi="Times New Roman" w:cs="Times New Roman"/>
          <w:sz w:val="28"/>
          <w:szCs w:val="28"/>
        </w:rPr>
        <w:t>:</w:t>
      </w:r>
    </w:p>
    <w:p w:rsidR="00EC4AC9" w:rsidRDefault="00EC4AC9" w:rsidP="00EC4AC9">
      <w:pPr>
        <w:pStyle w:val="a6"/>
        <w:numPr>
          <w:ilvl w:val="0"/>
          <w:numId w:val="13"/>
        </w:numPr>
        <w:spacing w:after="0" w:line="240" w:lineRule="auto"/>
        <w:ind w:left="0" w:firstLine="427"/>
        <w:jc w:val="both"/>
        <w:rPr>
          <w:rFonts w:ascii="Times New Roman" w:hAnsi="Times New Roman" w:cs="Times New Roman"/>
          <w:sz w:val="28"/>
          <w:szCs w:val="28"/>
        </w:rPr>
      </w:pPr>
      <w:r w:rsidRPr="006F370E">
        <w:rPr>
          <w:rFonts w:ascii="Times New Roman" w:hAnsi="Times New Roman" w:cs="Times New Roman"/>
          <w:sz w:val="28"/>
          <w:szCs w:val="28"/>
        </w:rPr>
        <w:t xml:space="preserve">10 волонтерских отрядов численностью 121 человек работают при Молодежном центре «Вертикаль» </w:t>
      </w:r>
      <w:r>
        <w:rPr>
          <w:rFonts w:ascii="Times New Roman" w:hAnsi="Times New Roman" w:cs="Times New Roman"/>
          <w:sz w:val="28"/>
          <w:szCs w:val="28"/>
        </w:rPr>
        <w:t>(</w:t>
      </w:r>
      <w:r w:rsidRPr="006F370E">
        <w:rPr>
          <w:rFonts w:ascii="Times New Roman" w:hAnsi="Times New Roman" w:cs="Times New Roman"/>
          <w:sz w:val="28"/>
          <w:szCs w:val="28"/>
        </w:rPr>
        <w:t xml:space="preserve">за </w:t>
      </w:r>
      <w:r>
        <w:rPr>
          <w:rFonts w:ascii="Times New Roman" w:hAnsi="Times New Roman" w:cs="Times New Roman"/>
          <w:sz w:val="28"/>
          <w:szCs w:val="28"/>
        </w:rPr>
        <w:t>1</w:t>
      </w:r>
      <w:r w:rsidRPr="006F370E">
        <w:rPr>
          <w:rFonts w:ascii="Times New Roman" w:hAnsi="Times New Roman" w:cs="Times New Roman"/>
          <w:sz w:val="28"/>
          <w:szCs w:val="28"/>
        </w:rPr>
        <w:t xml:space="preserve"> полугодие  2021 года 11</w:t>
      </w:r>
      <w:r>
        <w:rPr>
          <w:rFonts w:ascii="Times New Roman" w:hAnsi="Times New Roman" w:cs="Times New Roman"/>
          <w:sz w:val="28"/>
          <w:szCs w:val="28"/>
        </w:rPr>
        <w:t xml:space="preserve"> </w:t>
      </w:r>
      <w:r w:rsidRPr="006F370E">
        <w:rPr>
          <w:rFonts w:ascii="Times New Roman" w:hAnsi="Times New Roman" w:cs="Times New Roman"/>
          <w:sz w:val="28"/>
          <w:szCs w:val="28"/>
        </w:rPr>
        <w:t>отрядов с численностью 120</w:t>
      </w:r>
      <w:r>
        <w:rPr>
          <w:rFonts w:ascii="Times New Roman" w:hAnsi="Times New Roman" w:cs="Times New Roman"/>
          <w:sz w:val="28"/>
          <w:szCs w:val="28"/>
        </w:rPr>
        <w:t xml:space="preserve"> человек);</w:t>
      </w:r>
    </w:p>
    <w:p w:rsidR="00630D66" w:rsidRDefault="00EC4AC9" w:rsidP="00EC4AC9">
      <w:pPr>
        <w:pStyle w:val="a6"/>
        <w:numPr>
          <w:ilvl w:val="0"/>
          <w:numId w:val="13"/>
        </w:numPr>
        <w:spacing w:after="0" w:line="240" w:lineRule="auto"/>
        <w:ind w:left="0" w:firstLine="427"/>
        <w:jc w:val="both"/>
        <w:rPr>
          <w:rFonts w:ascii="Times New Roman" w:hAnsi="Times New Roman" w:cs="Times New Roman"/>
          <w:sz w:val="28"/>
          <w:szCs w:val="28"/>
        </w:rPr>
      </w:pPr>
      <w:r>
        <w:rPr>
          <w:rFonts w:ascii="Times New Roman" w:hAnsi="Times New Roman" w:cs="Times New Roman"/>
          <w:sz w:val="28"/>
          <w:szCs w:val="28"/>
        </w:rPr>
        <w:t>1</w:t>
      </w:r>
      <w:r w:rsidR="006F370E" w:rsidRPr="006F370E">
        <w:rPr>
          <w:rFonts w:ascii="Times New Roman" w:hAnsi="Times New Roman" w:cs="Times New Roman"/>
          <w:sz w:val="28"/>
          <w:szCs w:val="28"/>
        </w:rPr>
        <w:t>6 отр</w:t>
      </w:r>
      <w:r w:rsidR="006F370E">
        <w:rPr>
          <w:rFonts w:ascii="Times New Roman" w:hAnsi="Times New Roman" w:cs="Times New Roman"/>
          <w:sz w:val="28"/>
          <w:szCs w:val="28"/>
        </w:rPr>
        <w:t xml:space="preserve">ядов </w:t>
      </w:r>
      <w:r w:rsidR="009F1051">
        <w:rPr>
          <w:rFonts w:ascii="Times New Roman" w:hAnsi="Times New Roman" w:cs="Times New Roman"/>
          <w:sz w:val="28"/>
          <w:szCs w:val="28"/>
        </w:rPr>
        <w:t>разного направления (</w:t>
      </w:r>
      <w:r w:rsidR="006F370E">
        <w:rPr>
          <w:rFonts w:ascii="Times New Roman" w:hAnsi="Times New Roman" w:cs="Times New Roman"/>
          <w:sz w:val="28"/>
          <w:szCs w:val="28"/>
        </w:rPr>
        <w:t>серебряны</w:t>
      </w:r>
      <w:r>
        <w:rPr>
          <w:rFonts w:ascii="Times New Roman" w:hAnsi="Times New Roman" w:cs="Times New Roman"/>
          <w:sz w:val="28"/>
          <w:szCs w:val="28"/>
        </w:rPr>
        <w:t>е</w:t>
      </w:r>
      <w:r w:rsidR="006F370E">
        <w:rPr>
          <w:rFonts w:ascii="Times New Roman" w:hAnsi="Times New Roman" w:cs="Times New Roman"/>
          <w:sz w:val="28"/>
          <w:szCs w:val="28"/>
        </w:rPr>
        <w:t xml:space="preserve"> добровольц</w:t>
      </w:r>
      <w:r>
        <w:rPr>
          <w:rFonts w:ascii="Times New Roman" w:hAnsi="Times New Roman" w:cs="Times New Roman"/>
          <w:sz w:val="28"/>
          <w:szCs w:val="28"/>
        </w:rPr>
        <w:t>ы</w:t>
      </w:r>
      <w:r w:rsidR="009F1051">
        <w:rPr>
          <w:rFonts w:ascii="Times New Roman" w:hAnsi="Times New Roman" w:cs="Times New Roman"/>
          <w:sz w:val="28"/>
          <w:szCs w:val="28"/>
        </w:rPr>
        <w:t>, школьные</w:t>
      </w:r>
      <w:r>
        <w:rPr>
          <w:rFonts w:ascii="Times New Roman" w:hAnsi="Times New Roman" w:cs="Times New Roman"/>
          <w:sz w:val="28"/>
          <w:szCs w:val="28"/>
        </w:rPr>
        <w:t xml:space="preserve"> отряды</w:t>
      </w:r>
      <w:r w:rsidR="009F1051">
        <w:rPr>
          <w:rFonts w:ascii="Times New Roman" w:hAnsi="Times New Roman" w:cs="Times New Roman"/>
          <w:sz w:val="28"/>
          <w:szCs w:val="28"/>
        </w:rPr>
        <w:t xml:space="preserve">, </w:t>
      </w:r>
      <w:r w:rsidR="009F1051" w:rsidRPr="006F370E">
        <w:rPr>
          <w:rFonts w:ascii="Times New Roman" w:hAnsi="Times New Roman" w:cs="Times New Roman"/>
          <w:sz w:val="28"/>
          <w:szCs w:val="28"/>
        </w:rPr>
        <w:t>пожарная</w:t>
      </w:r>
      <w:r>
        <w:rPr>
          <w:rFonts w:ascii="Times New Roman" w:hAnsi="Times New Roman" w:cs="Times New Roman"/>
          <w:sz w:val="28"/>
          <w:szCs w:val="28"/>
        </w:rPr>
        <w:t xml:space="preserve"> дружина</w:t>
      </w:r>
      <w:r w:rsidR="009F1051">
        <w:rPr>
          <w:rFonts w:ascii="Times New Roman" w:hAnsi="Times New Roman" w:cs="Times New Roman"/>
          <w:sz w:val="28"/>
          <w:szCs w:val="28"/>
        </w:rPr>
        <w:t xml:space="preserve">, </w:t>
      </w:r>
      <w:r w:rsidR="009F1051" w:rsidRPr="009F1051">
        <w:rPr>
          <w:rFonts w:ascii="Times New Roman" w:hAnsi="Times New Roman" w:cs="Times New Roman"/>
          <w:sz w:val="28"/>
          <w:szCs w:val="28"/>
        </w:rPr>
        <w:t xml:space="preserve"> </w:t>
      </w:r>
      <w:r>
        <w:rPr>
          <w:rFonts w:ascii="Times New Roman" w:hAnsi="Times New Roman" w:cs="Times New Roman"/>
          <w:sz w:val="28"/>
          <w:szCs w:val="28"/>
        </w:rPr>
        <w:t>ДНД, в</w:t>
      </w:r>
      <w:r w:rsidR="009F1051" w:rsidRPr="006F370E">
        <w:rPr>
          <w:rFonts w:ascii="Times New Roman" w:hAnsi="Times New Roman" w:cs="Times New Roman"/>
          <w:sz w:val="28"/>
          <w:szCs w:val="28"/>
        </w:rPr>
        <w:t>олонтеры культуры</w:t>
      </w:r>
      <w:r w:rsidR="009F1051">
        <w:rPr>
          <w:rFonts w:ascii="Times New Roman" w:hAnsi="Times New Roman" w:cs="Times New Roman"/>
          <w:sz w:val="28"/>
          <w:szCs w:val="28"/>
        </w:rPr>
        <w:t>)</w:t>
      </w:r>
      <w:r>
        <w:rPr>
          <w:rFonts w:ascii="Times New Roman" w:hAnsi="Times New Roman" w:cs="Times New Roman"/>
          <w:sz w:val="28"/>
          <w:szCs w:val="28"/>
        </w:rPr>
        <w:t xml:space="preserve">. </w:t>
      </w:r>
    </w:p>
    <w:p w:rsidR="00EC4AC9" w:rsidRDefault="00EC4AC9" w:rsidP="000164DF">
      <w:pPr>
        <w:spacing w:after="0" w:line="240" w:lineRule="auto"/>
        <w:ind w:firstLine="709"/>
        <w:jc w:val="both"/>
        <w:rPr>
          <w:rFonts w:ascii="Times New Roman" w:hAnsi="Times New Roman" w:cs="Times New Roman"/>
          <w:sz w:val="28"/>
          <w:szCs w:val="28"/>
        </w:rPr>
      </w:pPr>
    </w:p>
    <w:p w:rsidR="006D2B84" w:rsidRPr="006D2B84" w:rsidRDefault="006F370E" w:rsidP="000164DF">
      <w:pPr>
        <w:spacing w:after="0" w:line="240" w:lineRule="auto"/>
        <w:ind w:firstLine="709"/>
        <w:jc w:val="both"/>
        <w:rPr>
          <w:rFonts w:ascii="Times New Roman" w:hAnsi="Times New Roman" w:cs="Times New Roman"/>
          <w:sz w:val="28"/>
          <w:szCs w:val="28"/>
        </w:rPr>
      </w:pPr>
      <w:r w:rsidRPr="006D2B84">
        <w:rPr>
          <w:rFonts w:ascii="Times New Roman" w:hAnsi="Times New Roman" w:cs="Times New Roman"/>
          <w:sz w:val="28"/>
          <w:szCs w:val="28"/>
        </w:rPr>
        <w:t>По результатам 1 полугодия 2022 года проведено</w:t>
      </w:r>
      <w:r w:rsidR="006D2B84" w:rsidRPr="006D2B84">
        <w:rPr>
          <w:rFonts w:ascii="Times New Roman" w:hAnsi="Times New Roman" w:cs="Times New Roman"/>
          <w:sz w:val="28"/>
          <w:szCs w:val="28"/>
        </w:rPr>
        <w:t xml:space="preserve"> 6</w:t>
      </w:r>
      <w:r w:rsidR="006F5FFF">
        <w:rPr>
          <w:rFonts w:ascii="Times New Roman" w:hAnsi="Times New Roman" w:cs="Times New Roman"/>
          <w:sz w:val="28"/>
          <w:szCs w:val="28"/>
        </w:rPr>
        <w:t>5</w:t>
      </w:r>
      <w:r w:rsidR="006D2B84" w:rsidRPr="006D2B84">
        <w:rPr>
          <w:rFonts w:ascii="Times New Roman" w:hAnsi="Times New Roman" w:cs="Times New Roman"/>
          <w:sz w:val="28"/>
          <w:szCs w:val="28"/>
        </w:rPr>
        <w:t xml:space="preserve"> мероприяти</w:t>
      </w:r>
      <w:r w:rsidR="006F5FFF">
        <w:rPr>
          <w:rFonts w:ascii="Times New Roman" w:hAnsi="Times New Roman" w:cs="Times New Roman"/>
          <w:sz w:val="28"/>
          <w:szCs w:val="28"/>
        </w:rPr>
        <w:t>й</w:t>
      </w:r>
      <w:r w:rsidR="006D2B84" w:rsidRPr="006D2B84">
        <w:rPr>
          <w:rFonts w:ascii="Times New Roman" w:hAnsi="Times New Roman" w:cs="Times New Roman"/>
          <w:sz w:val="28"/>
          <w:szCs w:val="28"/>
        </w:rPr>
        <w:t xml:space="preserve">  с численностью </w:t>
      </w:r>
      <w:r w:rsidR="006D2B84">
        <w:rPr>
          <w:rFonts w:ascii="Times New Roman" w:hAnsi="Times New Roman" w:cs="Times New Roman"/>
          <w:sz w:val="28"/>
          <w:szCs w:val="28"/>
        </w:rPr>
        <w:t>благополучателей 10</w:t>
      </w:r>
      <w:r w:rsidR="006F5FFF">
        <w:rPr>
          <w:rFonts w:ascii="Times New Roman" w:hAnsi="Times New Roman" w:cs="Times New Roman"/>
          <w:sz w:val="28"/>
          <w:szCs w:val="28"/>
        </w:rPr>
        <w:t xml:space="preserve"> 418</w:t>
      </w:r>
      <w:r w:rsidR="006D2B84">
        <w:rPr>
          <w:rFonts w:ascii="Times New Roman" w:hAnsi="Times New Roman" w:cs="Times New Roman"/>
          <w:sz w:val="28"/>
          <w:szCs w:val="28"/>
        </w:rPr>
        <w:t xml:space="preserve"> чел</w:t>
      </w:r>
      <w:r w:rsidR="006F5FFF">
        <w:rPr>
          <w:rFonts w:ascii="Times New Roman" w:hAnsi="Times New Roman" w:cs="Times New Roman"/>
          <w:sz w:val="28"/>
          <w:szCs w:val="28"/>
        </w:rPr>
        <w:t>овек</w:t>
      </w:r>
      <w:r w:rsidR="006D2B84">
        <w:rPr>
          <w:rFonts w:ascii="Times New Roman" w:hAnsi="Times New Roman" w:cs="Times New Roman"/>
          <w:sz w:val="28"/>
          <w:szCs w:val="28"/>
        </w:rPr>
        <w:t>.</w:t>
      </w:r>
    </w:p>
    <w:p w:rsidR="006F370E" w:rsidRDefault="006D2B84"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Значимыми мероприятиями для </w:t>
      </w:r>
      <w:r w:rsidRPr="006F370E">
        <w:rPr>
          <w:rFonts w:ascii="Times New Roman" w:hAnsi="Times New Roman" w:cs="Times New Roman"/>
          <w:sz w:val="28"/>
          <w:szCs w:val="28"/>
        </w:rPr>
        <w:t>развития добровольчества</w:t>
      </w:r>
      <w:r>
        <w:rPr>
          <w:rFonts w:ascii="Times New Roman" w:hAnsi="Times New Roman" w:cs="Times New Roman"/>
          <w:sz w:val="28"/>
          <w:szCs w:val="28"/>
        </w:rPr>
        <w:t xml:space="preserve"> стали:</w:t>
      </w:r>
    </w:p>
    <w:p w:rsidR="006D2B84"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484513">
        <w:rPr>
          <w:rFonts w:ascii="Times New Roman" w:hAnsi="Times New Roman" w:cs="Times New Roman"/>
          <w:sz w:val="28"/>
          <w:szCs w:val="28"/>
        </w:rPr>
        <w:t>6</w:t>
      </w:r>
      <w:r w:rsidRPr="006D2B84">
        <w:rPr>
          <w:rFonts w:ascii="Times New Roman" w:hAnsi="Times New Roman" w:cs="Times New Roman"/>
          <w:sz w:val="28"/>
          <w:szCs w:val="28"/>
        </w:rPr>
        <w:t xml:space="preserve"> мероприятий в рамках (волонтерства)  в рамках реализации федер</w:t>
      </w:r>
      <w:r w:rsidR="006D2B84">
        <w:rPr>
          <w:rFonts w:ascii="Times New Roman" w:hAnsi="Times New Roman" w:cs="Times New Roman"/>
          <w:sz w:val="28"/>
          <w:szCs w:val="28"/>
        </w:rPr>
        <w:t>альной программы «Молоды душой»;</w:t>
      </w:r>
    </w:p>
    <w:p w:rsidR="006D2B84"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6D2B84">
        <w:rPr>
          <w:rFonts w:ascii="Times New Roman" w:hAnsi="Times New Roman" w:cs="Times New Roman"/>
          <w:sz w:val="28"/>
          <w:szCs w:val="28"/>
        </w:rPr>
        <w:t>10 мероприятий и программ, направленных на развитие школьного добровольчества (волонтерства)</w:t>
      </w:r>
      <w:r w:rsidR="006D2B84">
        <w:rPr>
          <w:rFonts w:ascii="Times New Roman" w:hAnsi="Times New Roman" w:cs="Times New Roman"/>
          <w:sz w:val="28"/>
          <w:szCs w:val="28"/>
        </w:rPr>
        <w:t>;</w:t>
      </w:r>
    </w:p>
    <w:p w:rsidR="006F370E" w:rsidRPr="006D2B84"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6D2B84">
        <w:rPr>
          <w:rFonts w:ascii="Times New Roman" w:hAnsi="Times New Roman" w:cs="Times New Roman"/>
          <w:iCs/>
          <w:color w:val="31271F"/>
          <w:sz w:val="28"/>
          <w:szCs w:val="28"/>
          <w:shd w:val="clear" w:color="auto" w:fill="FFFFFF"/>
        </w:rPr>
        <w:t>урок Добра «Добро по силам каждому!» проводится работа п</w:t>
      </w:r>
      <w:r w:rsidRPr="006D2B84">
        <w:rPr>
          <w:rFonts w:ascii="Times New Roman" w:hAnsi="Times New Roman" w:cs="Times New Roman"/>
          <w:iCs/>
          <w:sz w:val="28"/>
          <w:szCs w:val="28"/>
        </w:rPr>
        <w:t>о созданию на его базе БПОУ УР «Дебёсский политехникум»  добровольческих формирований, реализующих федер</w:t>
      </w:r>
      <w:r w:rsidR="006D2B84">
        <w:rPr>
          <w:rFonts w:ascii="Times New Roman" w:hAnsi="Times New Roman" w:cs="Times New Roman"/>
          <w:iCs/>
          <w:sz w:val="28"/>
          <w:szCs w:val="28"/>
        </w:rPr>
        <w:t>альную программу «Добро.</w:t>
      </w:r>
      <w:r w:rsidR="00B04E28">
        <w:rPr>
          <w:rFonts w:ascii="Times New Roman" w:hAnsi="Times New Roman" w:cs="Times New Roman"/>
          <w:iCs/>
          <w:sz w:val="28"/>
          <w:szCs w:val="28"/>
        </w:rPr>
        <w:t>Ц</w:t>
      </w:r>
      <w:r w:rsidR="006D2B84">
        <w:rPr>
          <w:rFonts w:ascii="Times New Roman" w:hAnsi="Times New Roman" w:cs="Times New Roman"/>
          <w:iCs/>
          <w:sz w:val="28"/>
          <w:szCs w:val="28"/>
        </w:rPr>
        <w:t>ентры»;</w:t>
      </w:r>
    </w:p>
    <w:p w:rsidR="006D2B84" w:rsidRDefault="006D2B84" w:rsidP="000164DF">
      <w:pPr>
        <w:pStyle w:val="a6"/>
        <w:numPr>
          <w:ilvl w:val="0"/>
          <w:numId w:val="13"/>
        </w:numPr>
        <w:spacing w:after="0" w:line="240" w:lineRule="auto"/>
        <w:ind w:left="0" w:firstLine="427"/>
        <w:jc w:val="both"/>
        <w:rPr>
          <w:rFonts w:ascii="Times New Roman" w:hAnsi="Times New Roman" w:cs="Times New Roman"/>
          <w:sz w:val="28"/>
          <w:szCs w:val="28"/>
        </w:rPr>
      </w:pPr>
      <w:r w:rsidRPr="006D2B84">
        <w:rPr>
          <w:rFonts w:ascii="Times New Roman" w:hAnsi="Times New Roman" w:cs="Times New Roman"/>
          <w:sz w:val="28"/>
          <w:szCs w:val="28"/>
        </w:rPr>
        <w:t xml:space="preserve">реализация федеральной программы «Волонтеры культуры» </w:t>
      </w:r>
      <w:r w:rsidR="006F370E" w:rsidRPr="006D2B84">
        <w:rPr>
          <w:rFonts w:ascii="Times New Roman" w:hAnsi="Times New Roman" w:cs="Times New Roman"/>
          <w:sz w:val="28"/>
          <w:szCs w:val="28"/>
        </w:rPr>
        <w:t xml:space="preserve">в рамках развития добровольчества </w:t>
      </w:r>
      <w:r>
        <w:rPr>
          <w:rFonts w:ascii="Times New Roman" w:hAnsi="Times New Roman" w:cs="Times New Roman"/>
          <w:sz w:val="28"/>
          <w:szCs w:val="28"/>
        </w:rPr>
        <w:t>(волонтерства) в сфере культуры;</w:t>
      </w:r>
    </w:p>
    <w:p w:rsidR="006D2B84"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6D2B84">
        <w:rPr>
          <w:rFonts w:ascii="Times New Roman" w:hAnsi="Times New Roman" w:cs="Times New Roman"/>
          <w:sz w:val="28"/>
          <w:szCs w:val="28"/>
        </w:rPr>
        <w:t xml:space="preserve">15 мероприятий в рамках развития событийного </w:t>
      </w:r>
      <w:r w:rsidR="006D2B84">
        <w:rPr>
          <w:rFonts w:ascii="Times New Roman" w:hAnsi="Times New Roman" w:cs="Times New Roman"/>
          <w:sz w:val="28"/>
          <w:szCs w:val="28"/>
        </w:rPr>
        <w:t>добровольчества (волонтерства);</w:t>
      </w:r>
    </w:p>
    <w:p w:rsidR="006D2B84"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6D2B84">
        <w:rPr>
          <w:rFonts w:ascii="Times New Roman" w:hAnsi="Times New Roman" w:cs="Times New Roman"/>
          <w:sz w:val="28"/>
          <w:szCs w:val="28"/>
        </w:rPr>
        <w:t xml:space="preserve">8 мероприятий в рамках развития патриотического </w:t>
      </w:r>
      <w:r w:rsidR="006D2B84">
        <w:rPr>
          <w:rFonts w:ascii="Times New Roman" w:hAnsi="Times New Roman" w:cs="Times New Roman"/>
          <w:sz w:val="28"/>
          <w:szCs w:val="28"/>
        </w:rPr>
        <w:t>добровольчества (волонтерства);</w:t>
      </w:r>
    </w:p>
    <w:p w:rsidR="006D2B84"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6D2B84">
        <w:rPr>
          <w:rFonts w:ascii="Times New Roman" w:hAnsi="Times New Roman" w:cs="Times New Roman"/>
          <w:sz w:val="28"/>
          <w:szCs w:val="28"/>
        </w:rPr>
        <w:t>6  мероприятий по развитию добровольчества (волонтерства) в сфере экологии и охраны природы</w:t>
      </w:r>
      <w:r w:rsidR="006D2B84">
        <w:rPr>
          <w:rFonts w:ascii="Times New Roman" w:hAnsi="Times New Roman" w:cs="Times New Roman"/>
          <w:sz w:val="28"/>
          <w:szCs w:val="28"/>
        </w:rPr>
        <w:t>;</w:t>
      </w:r>
    </w:p>
    <w:p w:rsidR="00484513"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6D2B84">
        <w:rPr>
          <w:rFonts w:ascii="Times New Roman" w:hAnsi="Times New Roman" w:cs="Times New Roman"/>
          <w:sz w:val="28"/>
          <w:szCs w:val="28"/>
        </w:rPr>
        <w:lastRenderedPageBreak/>
        <w:t>мероприяти</w:t>
      </w:r>
      <w:r w:rsidR="00484513">
        <w:rPr>
          <w:rFonts w:ascii="Times New Roman" w:hAnsi="Times New Roman" w:cs="Times New Roman"/>
          <w:sz w:val="28"/>
          <w:szCs w:val="28"/>
        </w:rPr>
        <w:t>я</w:t>
      </w:r>
      <w:r w:rsidRPr="006D2B84">
        <w:rPr>
          <w:rFonts w:ascii="Times New Roman" w:hAnsi="Times New Roman" w:cs="Times New Roman"/>
          <w:sz w:val="28"/>
          <w:szCs w:val="28"/>
        </w:rPr>
        <w:t xml:space="preserve"> по развитию добровольчества (волонтерства) в сфере</w:t>
      </w:r>
      <w:r w:rsidR="00484513">
        <w:rPr>
          <w:rFonts w:ascii="Times New Roman" w:hAnsi="Times New Roman" w:cs="Times New Roman"/>
          <w:sz w:val="28"/>
          <w:szCs w:val="28"/>
        </w:rPr>
        <w:t xml:space="preserve"> здравоохранения. #МедПоддЕРжка;</w:t>
      </w:r>
    </w:p>
    <w:p w:rsidR="006F370E" w:rsidRPr="00484513" w:rsidRDefault="00484513" w:rsidP="000164DF">
      <w:pPr>
        <w:pStyle w:val="a6"/>
        <w:numPr>
          <w:ilvl w:val="0"/>
          <w:numId w:val="13"/>
        </w:numPr>
        <w:spacing w:after="0" w:line="240" w:lineRule="auto"/>
        <w:ind w:left="0" w:firstLine="427"/>
        <w:jc w:val="both"/>
        <w:rPr>
          <w:rFonts w:ascii="Times New Roman" w:hAnsi="Times New Roman" w:cs="Times New Roman"/>
          <w:sz w:val="28"/>
          <w:szCs w:val="28"/>
        </w:rPr>
      </w:pPr>
      <w:r w:rsidRPr="00484513">
        <w:rPr>
          <w:rFonts w:ascii="Times New Roman" w:hAnsi="Times New Roman" w:cs="Times New Roman"/>
          <w:sz w:val="28"/>
          <w:szCs w:val="28"/>
        </w:rPr>
        <w:t>обучение добровольцами на портале edu.dobro.ru (Добро.Университет)</w:t>
      </w:r>
    </w:p>
    <w:p w:rsidR="00484513" w:rsidRDefault="00484513" w:rsidP="000164DF">
      <w:pPr>
        <w:spacing w:after="0" w:line="240" w:lineRule="auto"/>
        <w:ind w:firstLine="709"/>
        <w:jc w:val="both"/>
        <w:rPr>
          <w:rFonts w:ascii="Times New Roman" w:hAnsi="Times New Roman" w:cs="Times New Roman"/>
          <w:sz w:val="28"/>
          <w:szCs w:val="28"/>
        </w:rPr>
      </w:pPr>
    </w:p>
    <w:p w:rsidR="00484513" w:rsidRDefault="00484513" w:rsidP="000164DF">
      <w:pPr>
        <w:spacing w:after="0" w:line="240" w:lineRule="auto"/>
        <w:ind w:firstLine="709"/>
        <w:jc w:val="both"/>
        <w:rPr>
          <w:rFonts w:ascii="Times New Roman" w:hAnsi="Times New Roman" w:cs="Times New Roman"/>
          <w:color w:val="31271F"/>
          <w:sz w:val="28"/>
          <w:szCs w:val="28"/>
          <w:shd w:val="clear" w:color="auto" w:fill="FFFFFF"/>
        </w:rPr>
      </w:pPr>
      <w:r>
        <w:rPr>
          <w:rFonts w:ascii="Times New Roman" w:hAnsi="Times New Roman" w:cs="Times New Roman"/>
          <w:sz w:val="28"/>
          <w:szCs w:val="28"/>
        </w:rPr>
        <w:t>В</w:t>
      </w:r>
      <w:r w:rsidRPr="006F370E">
        <w:rPr>
          <w:rFonts w:ascii="Times New Roman" w:hAnsi="Times New Roman" w:cs="Times New Roman"/>
          <w:sz w:val="28"/>
          <w:szCs w:val="28"/>
        </w:rPr>
        <w:t xml:space="preserve"> рамках мероприятий для добровольцев проводятся образовательные модули по темам «Социальное проектирование», «Целеполагание», «Эффективное взаимодействие и общение», «Мероприятие от А до Я», «Организация работы на портале </w:t>
      </w:r>
      <w:r w:rsidRPr="006F370E">
        <w:rPr>
          <w:rFonts w:ascii="Times New Roman" w:hAnsi="Times New Roman" w:cs="Times New Roman"/>
          <w:sz w:val="28"/>
          <w:szCs w:val="28"/>
          <w:lang w:val="en-US"/>
        </w:rPr>
        <w:t>dobro</w:t>
      </w:r>
      <w:r w:rsidRPr="006F370E">
        <w:rPr>
          <w:rFonts w:ascii="Times New Roman" w:hAnsi="Times New Roman" w:cs="Times New Roman"/>
          <w:sz w:val="28"/>
          <w:szCs w:val="28"/>
        </w:rPr>
        <w:t>.</w:t>
      </w:r>
      <w:r w:rsidRPr="006F370E">
        <w:rPr>
          <w:rFonts w:ascii="Times New Roman" w:hAnsi="Times New Roman" w:cs="Times New Roman"/>
          <w:sz w:val="28"/>
          <w:szCs w:val="28"/>
          <w:lang w:val="en-US"/>
        </w:rPr>
        <w:t>ru</w:t>
      </w:r>
      <w:r w:rsidRPr="006F370E">
        <w:rPr>
          <w:rFonts w:ascii="Times New Roman" w:hAnsi="Times New Roman" w:cs="Times New Roman"/>
          <w:sz w:val="28"/>
          <w:szCs w:val="28"/>
        </w:rPr>
        <w:t>», «Мотивация добровольцев», «Фандрайзинг», «Медиадобровольчество», «Мастер класс по раздельному сбору мусора»,  проведение инструктивных семинаров, и консультаций, проведение «Уроков добра» в образовательных организациях района</w:t>
      </w:r>
      <w:r>
        <w:rPr>
          <w:rFonts w:ascii="Times New Roman" w:hAnsi="Times New Roman" w:cs="Times New Roman"/>
          <w:color w:val="31271F"/>
          <w:sz w:val="28"/>
          <w:szCs w:val="28"/>
          <w:shd w:val="clear" w:color="auto" w:fill="FFFFFF"/>
        </w:rPr>
        <w:t>.</w:t>
      </w:r>
    </w:p>
    <w:p w:rsidR="00484513" w:rsidRPr="006F370E" w:rsidRDefault="00484513" w:rsidP="000164DF">
      <w:pPr>
        <w:spacing w:after="0" w:line="240" w:lineRule="auto"/>
        <w:ind w:firstLine="709"/>
        <w:jc w:val="both"/>
        <w:rPr>
          <w:rFonts w:ascii="Times New Roman" w:hAnsi="Times New Roman" w:cs="Times New Roman"/>
          <w:sz w:val="28"/>
          <w:szCs w:val="28"/>
        </w:rPr>
      </w:pPr>
      <w:r w:rsidRPr="006F370E">
        <w:rPr>
          <w:rFonts w:ascii="Times New Roman" w:hAnsi="Times New Roman" w:cs="Times New Roman"/>
          <w:color w:val="31271F"/>
          <w:sz w:val="28"/>
          <w:szCs w:val="28"/>
          <w:shd w:val="clear" w:color="auto" w:fill="FFFFFF"/>
        </w:rPr>
        <w:t xml:space="preserve">Проводится </w:t>
      </w:r>
      <w:r w:rsidRPr="006F370E">
        <w:rPr>
          <w:rFonts w:ascii="Times New Roman" w:hAnsi="Times New Roman" w:cs="Times New Roman"/>
          <w:sz w:val="28"/>
          <w:szCs w:val="28"/>
        </w:rPr>
        <w:t xml:space="preserve">Районный фестиваль-конкурс для общественных организаций Дебесского района «PROдвижение», с целью поддержки детских и молодёжных общественных объединений Дебесского района. </w:t>
      </w:r>
    </w:p>
    <w:p w:rsidR="00484513" w:rsidRDefault="00484513"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color w:val="31271F"/>
          <w:sz w:val="28"/>
          <w:szCs w:val="28"/>
          <w:shd w:val="clear" w:color="auto" w:fill="FFFFFF"/>
        </w:rPr>
        <w:t xml:space="preserve">По итогам 1 полугодия 2022 года </w:t>
      </w:r>
      <w:r w:rsidRPr="006F370E">
        <w:rPr>
          <w:rFonts w:ascii="Times New Roman" w:hAnsi="Times New Roman" w:cs="Times New Roman"/>
          <w:sz w:val="28"/>
          <w:szCs w:val="28"/>
        </w:rPr>
        <w:t>на реализацию 5 добровольческих проектов</w:t>
      </w:r>
      <w:r>
        <w:rPr>
          <w:rFonts w:ascii="Times New Roman" w:hAnsi="Times New Roman" w:cs="Times New Roman"/>
          <w:sz w:val="28"/>
          <w:szCs w:val="28"/>
        </w:rPr>
        <w:t xml:space="preserve"> выиграны гранты</w:t>
      </w:r>
      <w:r>
        <w:rPr>
          <w:rFonts w:ascii="Times New Roman" w:hAnsi="Times New Roman" w:cs="Times New Roman"/>
          <w:color w:val="31271F"/>
          <w:sz w:val="28"/>
          <w:szCs w:val="28"/>
          <w:shd w:val="clear" w:color="auto" w:fill="FFFFFF"/>
        </w:rPr>
        <w:t xml:space="preserve"> </w:t>
      </w:r>
      <w:r>
        <w:rPr>
          <w:rFonts w:ascii="Times New Roman" w:hAnsi="Times New Roman" w:cs="Times New Roman"/>
          <w:sz w:val="28"/>
          <w:szCs w:val="28"/>
        </w:rPr>
        <w:t>на сумму 80 тыс. рублей</w:t>
      </w:r>
      <w:r w:rsidRPr="006F370E">
        <w:rPr>
          <w:rFonts w:ascii="Times New Roman" w:hAnsi="Times New Roman" w:cs="Times New Roman"/>
          <w:sz w:val="28"/>
          <w:szCs w:val="28"/>
        </w:rPr>
        <w:t xml:space="preserve"> (в 2021 году сумма гранта составила </w:t>
      </w:r>
      <w:r w:rsidR="00501834">
        <w:rPr>
          <w:rFonts w:ascii="Times New Roman" w:hAnsi="Times New Roman" w:cs="Times New Roman"/>
          <w:sz w:val="28"/>
          <w:szCs w:val="28"/>
        </w:rPr>
        <w:t>50 тыс.</w:t>
      </w:r>
      <w:r w:rsidRPr="006F370E">
        <w:rPr>
          <w:rFonts w:ascii="Times New Roman" w:hAnsi="Times New Roman" w:cs="Times New Roman"/>
          <w:sz w:val="28"/>
          <w:szCs w:val="28"/>
        </w:rPr>
        <w:t xml:space="preserve"> рублей и реализовано 3 программы).</w:t>
      </w:r>
    </w:p>
    <w:p w:rsidR="00484513" w:rsidRPr="006F370E" w:rsidRDefault="00484513"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F370E">
        <w:rPr>
          <w:rFonts w:ascii="Times New Roman" w:hAnsi="Times New Roman" w:cs="Times New Roman"/>
          <w:sz w:val="28"/>
          <w:szCs w:val="28"/>
        </w:rPr>
        <w:t xml:space="preserve"> рамках Международной премии #МЫВМЕСТЕ, подано </w:t>
      </w:r>
      <w:r>
        <w:rPr>
          <w:rFonts w:ascii="Times New Roman" w:hAnsi="Times New Roman" w:cs="Times New Roman"/>
          <w:sz w:val="28"/>
          <w:szCs w:val="28"/>
        </w:rPr>
        <w:t>3</w:t>
      </w:r>
      <w:r w:rsidRPr="006F370E">
        <w:rPr>
          <w:rFonts w:ascii="Times New Roman" w:hAnsi="Times New Roman" w:cs="Times New Roman"/>
          <w:sz w:val="28"/>
          <w:szCs w:val="28"/>
        </w:rPr>
        <w:t xml:space="preserve"> заявки на участие, </w:t>
      </w:r>
      <w:r>
        <w:rPr>
          <w:rFonts w:ascii="Times New Roman" w:hAnsi="Times New Roman" w:cs="Times New Roman"/>
          <w:sz w:val="28"/>
          <w:szCs w:val="28"/>
        </w:rPr>
        <w:t>2</w:t>
      </w:r>
      <w:r w:rsidRPr="006F370E">
        <w:rPr>
          <w:rFonts w:ascii="Times New Roman" w:hAnsi="Times New Roman" w:cs="Times New Roman"/>
          <w:sz w:val="28"/>
          <w:szCs w:val="28"/>
        </w:rPr>
        <w:t xml:space="preserve"> участника </w:t>
      </w:r>
      <w:r>
        <w:rPr>
          <w:rFonts w:ascii="Times New Roman" w:hAnsi="Times New Roman" w:cs="Times New Roman"/>
          <w:sz w:val="28"/>
          <w:szCs w:val="28"/>
        </w:rPr>
        <w:t>стали победителями.</w:t>
      </w:r>
    </w:p>
    <w:p w:rsidR="006F370E" w:rsidRDefault="006F370E"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1A5ECD" w:rsidRDefault="00484513" w:rsidP="000164DF">
      <w:pPr>
        <w:spacing w:after="0" w:line="240" w:lineRule="auto"/>
        <w:ind w:firstLine="709"/>
        <w:jc w:val="both"/>
        <w:rPr>
          <w:rFonts w:ascii="Times New Roman" w:eastAsia="Times New Roman" w:hAnsi="Times New Roman" w:cs="Times New Roman"/>
          <w:sz w:val="28"/>
          <w:szCs w:val="28"/>
          <w:lang w:eastAsia="ru-RU"/>
        </w:rPr>
      </w:pPr>
      <w:r w:rsidRPr="00484513">
        <w:rPr>
          <w:rFonts w:ascii="Times New Roman" w:eastAsia="Times New Roman" w:hAnsi="Times New Roman" w:cs="Times New Roman"/>
          <w:sz w:val="28"/>
          <w:szCs w:val="28"/>
          <w:lang w:eastAsia="ru-RU"/>
        </w:rPr>
        <w:t>Благодаря р</w:t>
      </w:r>
      <w:r w:rsidR="001A5ECD" w:rsidRPr="00484513">
        <w:rPr>
          <w:rFonts w:ascii="Times New Roman" w:eastAsia="Times New Roman" w:hAnsi="Times New Roman" w:cs="Times New Roman"/>
          <w:sz w:val="28"/>
          <w:szCs w:val="28"/>
          <w:lang w:eastAsia="ru-RU"/>
        </w:rPr>
        <w:t>азви</w:t>
      </w:r>
      <w:r w:rsidRPr="00484513">
        <w:rPr>
          <w:rFonts w:ascii="Times New Roman" w:eastAsia="Times New Roman" w:hAnsi="Times New Roman" w:cs="Times New Roman"/>
          <w:sz w:val="28"/>
          <w:szCs w:val="28"/>
          <w:lang w:eastAsia="ru-RU"/>
        </w:rPr>
        <w:t>тию</w:t>
      </w:r>
      <w:r w:rsidR="001A5ECD" w:rsidRPr="00484513">
        <w:rPr>
          <w:rFonts w:ascii="Times New Roman" w:eastAsia="Times New Roman" w:hAnsi="Times New Roman" w:cs="Times New Roman"/>
          <w:sz w:val="28"/>
          <w:szCs w:val="28"/>
          <w:lang w:eastAsia="ru-RU"/>
        </w:rPr>
        <w:t xml:space="preserve"> инфраструктур</w:t>
      </w:r>
      <w:r w:rsidR="000B4337">
        <w:rPr>
          <w:rFonts w:ascii="Times New Roman" w:eastAsia="Times New Roman" w:hAnsi="Times New Roman" w:cs="Times New Roman"/>
          <w:sz w:val="28"/>
          <w:szCs w:val="28"/>
          <w:lang w:eastAsia="ru-RU"/>
        </w:rPr>
        <w:t xml:space="preserve">ы </w:t>
      </w:r>
      <w:r w:rsidR="001A5ECD" w:rsidRPr="00484513">
        <w:rPr>
          <w:rFonts w:ascii="Times New Roman" w:eastAsia="Times New Roman" w:hAnsi="Times New Roman" w:cs="Times New Roman"/>
          <w:sz w:val="28"/>
          <w:szCs w:val="28"/>
          <w:lang w:eastAsia="ru-RU"/>
        </w:rPr>
        <w:t>для организации волонтерской деятельности</w:t>
      </w:r>
      <w:r w:rsidRPr="00484513">
        <w:rPr>
          <w:rFonts w:ascii="Times New Roman" w:eastAsia="Times New Roman" w:hAnsi="Times New Roman" w:cs="Times New Roman"/>
          <w:sz w:val="28"/>
          <w:szCs w:val="28"/>
          <w:lang w:eastAsia="ru-RU"/>
        </w:rPr>
        <w:t xml:space="preserve"> мы даем возможность кажд</w:t>
      </w:r>
      <w:r w:rsidR="000B4337">
        <w:rPr>
          <w:rFonts w:ascii="Times New Roman" w:eastAsia="Times New Roman" w:hAnsi="Times New Roman" w:cs="Times New Roman"/>
          <w:sz w:val="28"/>
          <w:szCs w:val="28"/>
          <w:lang w:eastAsia="ru-RU"/>
        </w:rPr>
        <w:t xml:space="preserve">ому </w:t>
      </w:r>
      <w:r w:rsidRPr="00484513">
        <w:rPr>
          <w:rFonts w:ascii="Times New Roman" w:eastAsia="Times New Roman" w:hAnsi="Times New Roman" w:cs="Times New Roman"/>
          <w:sz w:val="28"/>
          <w:szCs w:val="28"/>
          <w:lang w:eastAsia="ru-RU"/>
        </w:rPr>
        <w:t>человек</w:t>
      </w:r>
      <w:r w:rsidR="00A95637">
        <w:rPr>
          <w:rFonts w:ascii="Times New Roman" w:eastAsia="Times New Roman" w:hAnsi="Times New Roman" w:cs="Times New Roman"/>
          <w:sz w:val="28"/>
          <w:szCs w:val="28"/>
          <w:lang w:eastAsia="ru-RU"/>
        </w:rPr>
        <w:t>у, не</w:t>
      </w:r>
      <w:r w:rsidR="000B4337">
        <w:rPr>
          <w:rFonts w:ascii="Times New Roman" w:eastAsia="Times New Roman" w:hAnsi="Times New Roman" w:cs="Times New Roman"/>
          <w:sz w:val="28"/>
          <w:szCs w:val="28"/>
          <w:lang w:eastAsia="ru-RU"/>
        </w:rPr>
        <w:t xml:space="preserve">взирая на возраст, </w:t>
      </w:r>
      <w:r w:rsidRPr="00484513">
        <w:rPr>
          <w:rFonts w:ascii="Times New Roman" w:eastAsia="Times New Roman" w:hAnsi="Times New Roman" w:cs="Times New Roman"/>
          <w:sz w:val="28"/>
          <w:szCs w:val="28"/>
          <w:lang w:eastAsia="ru-RU"/>
        </w:rPr>
        <w:t>реализовать себя</w:t>
      </w:r>
      <w:r w:rsidR="001A5ECD" w:rsidRPr="00484513">
        <w:rPr>
          <w:rFonts w:ascii="Times New Roman" w:eastAsia="Times New Roman" w:hAnsi="Times New Roman" w:cs="Times New Roman"/>
          <w:sz w:val="28"/>
          <w:szCs w:val="28"/>
          <w:lang w:eastAsia="ru-RU"/>
        </w:rPr>
        <w:t>.</w:t>
      </w:r>
    </w:p>
    <w:p w:rsidR="00322558" w:rsidRDefault="00322558" w:rsidP="000164DF">
      <w:pPr>
        <w:spacing w:after="0" w:line="240" w:lineRule="auto"/>
        <w:ind w:firstLine="709"/>
        <w:jc w:val="both"/>
        <w:rPr>
          <w:rFonts w:ascii="Times New Roman" w:eastAsia="Times New Roman" w:hAnsi="Times New Roman" w:cs="Times New Roman"/>
          <w:sz w:val="28"/>
          <w:szCs w:val="28"/>
          <w:lang w:eastAsia="ru-RU"/>
        </w:rPr>
      </w:pPr>
    </w:p>
    <w:p w:rsidR="00322558" w:rsidRDefault="00322558" w:rsidP="000164DF">
      <w:pPr>
        <w:spacing w:after="0" w:line="240" w:lineRule="auto"/>
        <w:ind w:firstLine="709"/>
        <w:jc w:val="both"/>
        <w:rPr>
          <w:rFonts w:ascii="Times New Roman" w:hAnsi="Times New Roman"/>
          <w:b/>
          <w:sz w:val="28"/>
          <w:szCs w:val="28"/>
        </w:rPr>
      </w:pPr>
      <w:r>
        <w:rPr>
          <w:rFonts w:ascii="Times New Roman" w:hAnsi="Times New Roman"/>
          <w:b/>
          <w:sz w:val="28"/>
          <w:szCs w:val="28"/>
        </w:rPr>
        <w:t>МОЛОЖЁЖНАЯ ПОЛИТИКА</w:t>
      </w:r>
    </w:p>
    <w:p w:rsidR="005B03C9" w:rsidRPr="0059688C" w:rsidRDefault="00322558" w:rsidP="000164DF">
      <w:pPr>
        <w:suppressAutoHyphens/>
        <w:spacing w:after="0" w:line="240" w:lineRule="auto"/>
        <w:ind w:firstLine="709"/>
        <w:jc w:val="both"/>
        <w:rPr>
          <w:rFonts w:ascii="Times New Roman" w:hAnsi="Times New Roman" w:cs="Times New Roman"/>
          <w:sz w:val="28"/>
          <w:szCs w:val="28"/>
          <w:lang w:eastAsia="ar-SA"/>
        </w:rPr>
      </w:pPr>
      <w:r w:rsidRPr="0059688C">
        <w:rPr>
          <w:rFonts w:ascii="Times New Roman" w:hAnsi="Times New Roman" w:cs="Times New Roman"/>
          <w:sz w:val="28"/>
          <w:szCs w:val="28"/>
          <w:lang w:eastAsia="ar-SA"/>
        </w:rPr>
        <w:t xml:space="preserve">В Дебесском районе 23,7% населения или 2 676 человек </w:t>
      </w:r>
      <w:r w:rsidR="005B03C9" w:rsidRPr="0059688C">
        <w:rPr>
          <w:rFonts w:ascii="Times New Roman" w:hAnsi="Times New Roman" w:cs="Times New Roman"/>
          <w:sz w:val="28"/>
          <w:szCs w:val="28"/>
          <w:lang w:eastAsia="ar-SA"/>
        </w:rPr>
        <w:t xml:space="preserve">составляет </w:t>
      </w:r>
      <w:r w:rsidRPr="0059688C">
        <w:rPr>
          <w:rFonts w:ascii="Times New Roman" w:hAnsi="Times New Roman" w:cs="Times New Roman"/>
          <w:sz w:val="28"/>
          <w:szCs w:val="28"/>
        </w:rPr>
        <w:t xml:space="preserve">  </w:t>
      </w:r>
      <w:r w:rsidR="005B03C9" w:rsidRPr="0059688C">
        <w:rPr>
          <w:rFonts w:ascii="Times New Roman" w:hAnsi="Times New Roman" w:cs="Times New Roman"/>
          <w:sz w:val="28"/>
          <w:szCs w:val="28"/>
        </w:rPr>
        <w:t>молодёжь</w:t>
      </w:r>
      <w:r w:rsidRPr="0059688C">
        <w:rPr>
          <w:rFonts w:ascii="Times New Roman" w:hAnsi="Times New Roman" w:cs="Times New Roman"/>
          <w:b/>
          <w:sz w:val="28"/>
          <w:szCs w:val="28"/>
          <w:lang w:eastAsia="ar-SA"/>
        </w:rPr>
        <w:t xml:space="preserve"> </w:t>
      </w:r>
      <w:r w:rsidRPr="0059688C">
        <w:rPr>
          <w:rFonts w:ascii="Times New Roman" w:hAnsi="Times New Roman" w:cs="Times New Roman"/>
          <w:sz w:val="28"/>
          <w:szCs w:val="28"/>
          <w:lang w:eastAsia="ar-SA"/>
        </w:rPr>
        <w:t>в возрасте от 14 до 35 лет</w:t>
      </w:r>
      <w:r w:rsidR="005B03C9" w:rsidRPr="0059688C">
        <w:rPr>
          <w:rFonts w:ascii="Times New Roman" w:hAnsi="Times New Roman" w:cs="Times New Roman"/>
          <w:sz w:val="28"/>
          <w:szCs w:val="28"/>
          <w:lang w:eastAsia="ar-SA"/>
        </w:rPr>
        <w:t>.</w:t>
      </w:r>
    </w:p>
    <w:p w:rsidR="0059688C" w:rsidRDefault="0059688C" w:rsidP="000164DF">
      <w:pPr>
        <w:suppressAutoHyphens/>
        <w:spacing w:after="0" w:line="240" w:lineRule="auto"/>
        <w:ind w:firstLine="709"/>
        <w:jc w:val="both"/>
        <w:rPr>
          <w:rFonts w:ascii="Times New Roman" w:hAnsi="Times New Roman" w:cs="Times New Roman"/>
          <w:sz w:val="28"/>
          <w:szCs w:val="28"/>
        </w:rPr>
      </w:pPr>
      <w:r w:rsidRPr="00393D69">
        <w:rPr>
          <w:rFonts w:ascii="Times New Roman" w:hAnsi="Times New Roman" w:cs="Times New Roman"/>
          <w:sz w:val="28"/>
          <w:szCs w:val="28"/>
        </w:rPr>
        <w:t>За</w:t>
      </w:r>
      <w:r w:rsidR="000B4337" w:rsidRPr="00393D69">
        <w:rPr>
          <w:rFonts w:ascii="Times New Roman" w:hAnsi="Times New Roman" w:cs="Times New Roman"/>
          <w:sz w:val="28"/>
          <w:szCs w:val="28"/>
        </w:rPr>
        <w:t xml:space="preserve"> 1 </w:t>
      </w:r>
      <w:r w:rsidRPr="00393D69">
        <w:rPr>
          <w:rFonts w:ascii="Times New Roman" w:hAnsi="Times New Roman" w:cs="Times New Roman"/>
          <w:sz w:val="28"/>
          <w:szCs w:val="28"/>
        </w:rPr>
        <w:t>полугодие 2022 года по всем направлениям проведено</w:t>
      </w:r>
      <w:r w:rsidR="00E524B3" w:rsidRPr="00393D69">
        <w:rPr>
          <w:rFonts w:ascii="Times New Roman" w:hAnsi="Times New Roman" w:cs="Times New Roman"/>
          <w:sz w:val="28"/>
          <w:szCs w:val="28"/>
        </w:rPr>
        <w:t xml:space="preserve"> 308</w:t>
      </w:r>
      <w:r w:rsidRPr="00393D69">
        <w:rPr>
          <w:rFonts w:ascii="Times New Roman" w:hAnsi="Times New Roman" w:cs="Times New Roman"/>
          <w:sz w:val="28"/>
          <w:szCs w:val="28"/>
        </w:rPr>
        <w:t xml:space="preserve">   мероприятий  с общим охватом </w:t>
      </w:r>
      <w:r w:rsidR="00E524B3" w:rsidRPr="00393D69">
        <w:rPr>
          <w:rFonts w:ascii="Times New Roman" w:hAnsi="Times New Roman" w:cs="Times New Roman"/>
          <w:sz w:val="28"/>
          <w:szCs w:val="28"/>
        </w:rPr>
        <w:t>14 066</w:t>
      </w:r>
      <w:r w:rsidRPr="00393D69">
        <w:rPr>
          <w:rFonts w:ascii="Times New Roman" w:hAnsi="Times New Roman" w:cs="Times New Roman"/>
          <w:sz w:val="28"/>
          <w:szCs w:val="28"/>
        </w:rPr>
        <w:t xml:space="preserve"> человек.</w:t>
      </w:r>
    </w:p>
    <w:p w:rsidR="00322558" w:rsidRPr="0059688C" w:rsidRDefault="00C175FC" w:rsidP="000164DF">
      <w:pPr>
        <w:suppressAutoHyphens/>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Кратко по основным видам деятельности:</w:t>
      </w:r>
      <w:r w:rsidR="00322558" w:rsidRPr="0059688C">
        <w:rPr>
          <w:rFonts w:ascii="Times New Roman" w:hAnsi="Times New Roman" w:cs="Times New Roman"/>
          <w:b/>
          <w:sz w:val="28"/>
          <w:szCs w:val="28"/>
        </w:rPr>
        <w:t xml:space="preserve"> </w:t>
      </w:r>
    </w:p>
    <w:p w:rsidR="00322558" w:rsidRPr="00474B36" w:rsidRDefault="00322558" w:rsidP="00474B36">
      <w:pPr>
        <w:pStyle w:val="a6"/>
        <w:numPr>
          <w:ilvl w:val="0"/>
          <w:numId w:val="16"/>
        </w:numPr>
        <w:spacing w:after="0" w:line="240" w:lineRule="auto"/>
        <w:ind w:left="0" w:firstLine="360"/>
        <w:jc w:val="both"/>
        <w:rPr>
          <w:rFonts w:ascii="Times New Roman" w:hAnsi="Times New Roman" w:cs="Times New Roman"/>
          <w:spacing w:val="2"/>
          <w:sz w:val="28"/>
          <w:szCs w:val="28"/>
          <w:u w:val="single"/>
          <w:shd w:val="clear" w:color="auto" w:fill="FFFFFF"/>
        </w:rPr>
      </w:pPr>
      <w:r w:rsidRPr="00474B36">
        <w:rPr>
          <w:rFonts w:ascii="Times New Roman" w:hAnsi="Times New Roman" w:cs="Times New Roman"/>
          <w:spacing w:val="2"/>
          <w:sz w:val="28"/>
          <w:szCs w:val="28"/>
          <w:u w:val="single"/>
          <w:shd w:val="clear" w:color="auto" w:fill="FFFFFF"/>
        </w:rPr>
        <w:t>Профилактика безнадзорности и правонарушений,</w:t>
      </w:r>
      <w:r w:rsidRPr="00474B36">
        <w:rPr>
          <w:rFonts w:ascii="Times New Roman" w:hAnsi="Times New Roman" w:cs="Times New Roman"/>
          <w:sz w:val="28"/>
          <w:szCs w:val="28"/>
          <w:u w:val="single"/>
        </w:rPr>
        <w:t xml:space="preserve"> оказание социально-психологических услуг</w:t>
      </w:r>
      <w:r w:rsidR="0059688C" w:rsidRPr="00474B36">
        <w:rPr>
          <w:rFonts w:ascii="Times New Roman" w:hAnsi="Times New Roman" w:cs="Times New Roman"/>
          <w:sz w:val="28"/>
          <w:szCs w:val="28"/>
          <w:u w:val="single"/>
        </w:rPr>
        <w:t>:</w:t>
      </w:r>
      <w:r w:rsidRPr="00474B36">
        <w:rPr>
          <w:rFonts w:ascii="Times New Roman" w:hAnsi="Times New Roman" w:cs="Times New Roman"/>
          <w:spacing w:val="2"/>
          <w:sz w:val="28"/>
          <w:szCs w:val="28"/>
          <w:u w:val="single"/>
          <w:shd w:val="clear" w:color="auto" w:fill="FFFFFF"/>
        </w:rPr>
        <w:t xml:space="preserve"> </w:t>
      </w:r>
      <w:r w:rsidRPr="00474B36">
        <w:rPr>
          <w:rFonts w:ascii="Times New Roman" w:hAnsi="Times New Roman" w:cs="Times New Roman"/>
          <w:sz w:val="28"/>
          <w:szCs w:val="28"/>
          <w:u w:val="single"/>
        </w:rPr>
        <w:t xml:space="preserve"> </w:t>
      </w:r>
    </w:p>
    <w:p w:rsidR="0059688C" w:rsidRDefault="00322558" w:rsidP="000164DF">
      <w:pPr>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pacing w:val="2"/>
          <w:sz w:val="28"/>
          <w:szCs w:val="28"/>
          <w:shd w:val="clear" w:color="auto" w:fill="FFFFFF"/>
        </w:rPr>
        <w:t>В рамках профилактики безнадзорности и правонарушений</w:t>
      </w:r>
      <w:r w:rsidR="005B03C9" w:rsidRPr="0059688C">
        <w:rPr>
          <w:rFonts w:ascii="Times New Roman" w:hAnsi="Times New Roman" w:cs="Times New Roman"/>
          <w:spacing w:val="2"/>
          <w:sz w:val="28"/>
          <w:szCs w:val="28"/>
          <w:shd w:val="clear" w:color="auto" w:fill="FFFFFF"/>
        </w:rPr>
        <w:t xml:space="preserve"> з</w:t>
      </w:r>
      <w:r w:rsidRPr="0059688C">
        <w:rPr>
          <w:rFonts w:ascii="Times New Roman" w:hAnsi="Times New Roman" w:cs="Times New Roman"/>
          <w:sz w:val="28"/>
          <w:szCs w:val="28"/>
        </w:rPr>
        <w:t xml:space="preserve">а </w:t>
      </w:r>
      <w:r w:rsidR="005B03C9" w:rsidRPr="0059688C">
        <w:rPr>
          <w:rFonts w:ascii="Times New Roman" w:hAnsi="Times New Roman" w:cs="Times New Roman"/>
          <w:sz w:val="28"/>
          <w:szCs w:val="28"/>
        </w:rPr>
        <w:t>1</w:t>
      </w:r>
      <w:r w:rsidRPr="0059688C">
        <w:rPr>
          <w:rFonts w:ascii="Times New Roman" w:hAnsi="Times New Roman" w:cs="Times New Roman"/>
          <w:sz w:val="28"/>
          <w:szCs w:val="28"/>
        </w:rPr>
        <w:t xml:space="preserve"> полугодие</w:t>
      </w:r>
      <w:r w:rsidR="005B03C9" w:rsidRPr="0059688C">
        <w:rPr>
          <w:rFonts w:ascii="Times New Roman" w:hAnsi="Times New Roman" w:cs="Times New Roman"/>
          <w:sz w:val="28"/>
          <w:szCs w:val="28"/>
        </w:rPr>
        <w:t xml:space="preserve"> 2022 года</w:t>
      </w:r>
      <w:r w:rsidRPr="0059688C">
        <w:rPr>
          <w:rFonts w:ascii="Times New Roman" w:hAnsi="Times New Roman" w:cs="Times New Roman"/>
          <w:sz w:val="28"/>
          <w:szCs w:val="28"/>
        </w:rPr>
        <w:t xml:space="preserve"> оказано 48 социально-психологических услуг с общим охватом 302 человека, из них 31</w:t>
      </w:r>
      <w:r w:rsidR="005B03C9" w:rsidRPr="0059688C">
        <w:rPr>
          <w:rFonts w:ascii="Times New Roman" w:hAnsi="Times New Roman" w:cs="Times New Roman"/>
          <w:sz w:val="28"/>
          <w:szCs w:val="28"/>
        </w:rPr>
        <w:t xml:space="preserve"> </w:t>
      </w:r>
      <w:r w:rsidRPr="0059688C">
        <w:rPr>
          <w:rFonts w:ascii="Times New Roman" w:hAnsi="Times New Roman" w:cs="Times New Roman"/>
          <w:sz w:val="28"/>
          <w:szCs w:val="28"/>
        </w:rPr>
        <w:t>индивидуальная консультация. (2021 год  36/293, индивидуальных консультаций - 19)</w:t>
      </w:r>
      <w:r w:rsidR="0059688C">
        <w:rPr>
          <w:rFonts w:ascii="Times New Roman" w:hAnsi="Times New Roman" w:cs="Times New Roman"/>
          <w:sz w:val="28"/>
          <w:szCs w:val="28"/>
        </w:rPr>
        <w:t xml:space="preserve">, а также </w:t>
      </w:r>
      <w:r w:rsidRPr="0059688C">
        <w:rPr>
          <w:rFonts w:ascii="Times New Roman" w:hAnsi="Times New Roman" w:cs="Times New Roman"/>
          <w:sz w:val="28"/>
          <w:szCs w:val="28"/>
        </w:rPr>
        <w:t>14 мероприя</w:t>
      </w:r>
      <w:r w:rsidR="005B03C9" w:rsidRPr="0059688C">
        <w:rPr>
          <w:rFonts w:ascii="Times New Roman" w:hAnsi="Times New Roman" w:cs="Times New Roman"/>
          <w:sz w:val="28"/>
          <w:szCs w:val="28"/>
        </w:rPr>
        <w:t>тий с общим охватом 347 человек.</w:t>
      </w:r>
    </w:p>
    <w:p w:rsidR="00322558" w:rsidRPr="0059688C" w:rsidRDefault="00322558" w:rsidP="000164DF">
      <w:pPr>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По профилактике проявлений экстремистского и террористического характера  проведено 11 мероприятий с охватом 190 человек</w:t>
      </w:r>
      <w:r w:rsidR="00C175FC" w:rsidRPr="0059688C">
        <w:rPr>
          <w:rFonts w:ascii="Times New Roman" w:hAnsi="Times New Roman" w:cs="Times New Roman"/>
          <w:sz w:val="28"/>
          <w:szCs w:val="28"/>
        </w:rPr>
        <w:t>.</w:t>
      </w:r>
    </w:p>
    <w:p w:rsidR="00322558" w:rsidRDefault="00322558" w:rsidP="000164DF">
      <w:pPr>
        <w:pStyle w:val="1793"/>
        <w:spacing w:before="0" w:beforeAutospacing="0" w:after="0" w:afterAutospacing="0"/>
        <w:ind w:firstLine="709"/>
        <w:jc w:val="both"/>
        <w:rPr>
          <w:bCs/>
          <w:sz w:val="28"/>
          <w:szCs w:val="28"/>
        </w:rPr>
      </w:pPr>
      <w:r w:rsidRPr="0059688C">
        <w:rPr>
          <w:bCs/>
          <w:sz w:val="28"/>
          <w:szCs w:val="28"/>
        </w:rPr>
        <w:t xml:space="preserve">В 1 полугодии 2022 года количество </w:t>
      </w:r>
      <w:r w:rsidR="00C175FC" w:rsidRPr="0059688C">
        <w:rPr>
          <w:bCs/>
          <w:sz w:val="28"/>
          <w:szCs w:val="28"/>
        </w:rPr>
        <w:t>подростков, состоящих в ПДН в ОП «Дебесское»</w:t>
      </w:r>
      <w:r w:rsidRPr="0059688C">
        <w:rPr>
          <w:bCs/>
          <w:sz w:val="28"/>
          <w:szCs w:val="28"/>
        </w:rPr>
        <w:t xml:space="preserve"> 10 человек, со всеми подростками была проведена работа (в 1 полуг</w:t>
      </w:r>
      <w:r w:rsidR="0059688C">
        <w:rPr>
          <w:bCs/>
          <w:sz w:val="28"/>
          <w:szCs w:val="28"/>
        </w:rPr>
        <w:t>одие 2021 году до 18 подростков).</w:t>
      </w:r>
    </w:p>
    <w:p w:rsidR="00322558" w:rsidRPr="00474B36" w:rsidRDefault="00C175FC" w:rsidP="00474B36">
      <w:pPr>
        <w:pStyle w:val="a6"/>
        <w:numPr>
          <w:ilvl w:val="0"/>
          <w:numId w:val="16"/>
        </w:numPr>
        <w:spacing w:after="0" w:line="240" w:lineRule="auto"/>
        <w:jc w:val="both"/>
        <w:rPr>
          <w:rFonts w:ascii="Times New Roman" w:hAnsi="Times New Roman" w:cs="Times New Roman"/>
          <w:sz w:val="28"/>
          <w:szCs w:val="28"/>
          <w:u w:val="single"/>
          <w:shd w:val="clear" w:color="auto" w:fill="FFFFFF"/>
        </w:rPr>
      </w:pPr>
      <w:r w:rsidRPr="00474B36">
        <w:rPr>
          <w:rFonts w:ascii="Times New Roman" w:hAnsi="Times New Roman" w:cs="Times New Roman"/>
          <w:sz w:val="28"/>
          <w:szCs w:val="28"/>
          <w:u w:val="single"/>
          <w:shd w:val="clear" w:color="auto" w:fill="FFFFFF"/>
        </w:rPr>
        <w:t>В</w:t>
      </w:r>
      <w:r w:rsidR="00322558" w:rsidRPr="00474B36">
        <w:rPr>
          <w:rFonts w:ascii="Times New Roman" w:hAnsi="Times New Roman" w:cs="Times New Roman"/>
          <w:sz w:val="28"/>
          <w:szCs w:val="28"/>
          <w:u w:val="single"/>
          <w:shd w:val="clear" w:color="auto" w:fill="FFFFFF"/>
        </w:rPr>
        <w:t>оенно-патриотическое направление:</w:t>
      </w:r>
    </w:p>
    <w:p w:rsidR="00C175FC" w:rsidRPr="0059688C" w:rsidRDefault="00322558" w:rsidP="000164DF">
      <w:pPr>
        <w:spacing w:after="0" w:line="240" w:lineRule="auto"/>
        <w:ind w:firstLine="709"/>
        <w:jc w:val="both"/>
        <w:rPr>
          <w:rFonts w:ascii="Times New Roman" w:hAnsi="Times New Roman" w:cs="Times New Roman"/>
          <w:sz w:val="28"/>
          <w:szCs w:val="28"/>
          <w:shd w:val="clear" w:color="auto" w:fill="FFFFFF"/>
        </w:rPr>
      </w:pPr>
      <w:r w:rsidRPr="0059688C">
        <w:rPr>
          <w:rFonts w:ascii="Times New Roman" w:hAnsi="Times New Roman" w:cs="Times New Roman"/>
          <w:sz w:val="28"/>
          <w:szCs w:val="28"/>
          <w:shd w:val="clear" w:color="auto" w:fill="FFFFFF"/>
        </w:rPr>
        <w:lastRenderedPageBreak/>
        <w:t xml:space="preserve">В рамках патриотического воспитания проведено 82 мероприятия с общим охватом 4566 человек </w:t>
      </w:r>
      <w:r w:rsidRPr="0059688C">
        <w:rPr>
          <w:rFonts w:ascii="Times New Roman" w:hAnsi="Times New Roman" w:cs="Times New Roman"/>
          <w:bCs/>
          <w:sz w:val="28"/>
          <w:szCs w:val="28"/>
        </w:rPr>
        <w:t>(в 1 полугодии 2021 года 67 мероприятий с общим охватом 1227 чел.)</w:t>
      </w:r>
      <w:r w:rsidR="00C175FC" w:rsidRPr="0059688C">
        <w:rPr>
          <w:rFonts w:ascii="Times New Roman" w:hAnsi="Times New Roman" w:cs="Times New Roman"/>
          <w:sz w:val="28"/>
          <w:szCs w:val="28"/>
          <w:shd w:val="clear" w:color="auto" w:fill="FFFFFF"/>
        </w:rPr>
        <w:t>.</w:t>
      </w:r>
    </w:p>
    <w:p w:rsidR="00C175FC" w:rsidRPr="0059688C" w:rsidRDefault="00322558" w:rsidP="000164DF">
      <w:pPr>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shd w:val="clear" w:color="auto" w:fill="FFFFFF"/>
        </w:rPr>
        <w:t xml:space="preserve">Принимали участие в республиканском смотре-конкурсе «Равняемся на героев» и республиканской спартакиаде «Гвардия» на Кубок Михаила Тимофеевича Калашникова. </w:t>
      </w:r>
      <w:r w:rsidR="00C175FC" w:rsidRPr="0059688C">
        <w:rPr>
          <w:rFonts w:ascii="Times New Roman" w:hAnsi="Times New Roman" w:cs="Times New Roman"/>
          <w:sz w:val="28"/>
          <w:szCs w:val="28"/>
          <w:shd w:val="clear" w:color="auto" w:fill="FFFFFF"/>
        </w:rPr>
        <w:t xml:space="preserve">Состоялась </w:t>
      </w:r>
      <w:r w:rsidR="00C175FC" w:rsidRPr="0059688C">
        <w:rPr>
          <w:rFonts w:ascii="Times New Roman" w:hAnsi="Times New Roman" w:cs="Times New Roman"/>
          <w:sz w:val="28"/>
          <w:szCs w:val="28"/>
        </w:rPr>
        <w:t>спортивно - развлекательная, военизированная эстафета «</w:t>
      </w:r>
      <w:r w:rsidR="00C175FC" w:rsidRPr="0059688C">
        <w:rPr>
          <w:rFonts w:ascii="Times New Roman" w:hAnsi="Times New Roman" w:cs="Times New Roman"/>
          <w:sz w:val="28"/>
          <w:szCs w:val="28"/>
          <w:lang w:val="en-US"/>
        </w:rPr>
        <w:t>Z</w:t>
      </w:r>
      <w:r w:rsidR="00C175FC" w:rsidRPr="0059688C">
        <w:rPr>
          <w:rFonts w:ascii="Times New Roman" w:hAnsi="Times New Roman" w:cs="Times New Roman"/>
          <w:sz w:val="28"/>
          <w:szCs w:val="28"/>
        </w:rPr>
        <w:t>аМИР».</w:t>
      </w:r>
    </w:p>
    <w:p w:rsidR="0059688C" w:rsidRDefault="00322558" w:rsidP="000164DF">
      <w:pPr>
        <w:spacing w:after="0" w:line="240" w:lineRule="auto"/>
        <w:ind w:firstLine="709"/>
        <w:jc w:val="both"/>
        <w:rPr>
          <w:rFonts w:ascii="Times New Roman" w:hAnsi="Times New Roman" w:cs="Times New Roman"/>
          <w:sz w:val="28"/>
          <w:szCs w:val="28"/>
          <w:shd w:val="clear" w:color="auto" w:fill="FFFFFF"/>
        </w:rPr>
      </w:pPr>
      <w:r w:rsidRPr="0059688C">
        <w:rPr>
          <w:rFonts w:ascii="Times New Roman" w:hAnsi="Times New Roman" w:cs="Times New Roman"/>
          <w:sz w:val="28"/>
          <w:szCs w:val="28"/>
          <w:shd w:val="clear" w:color="auto" w:fill="FFFFFF"/>
        </w:rPr>
        <w:t>Совместно с военным комиссариатом проводятся  мероприятия с призывниками района - военно-спортивные эстафеты, «Зарница», военно-спортивная игра «Пейнтбол» и Уроки муже</w:t>
      </w:r>
      <w:r w:rsidR="0059688C">
        <w:rPr>
          <w:rFonts w:ascii="Times New Roman" w:hAnsi="Times New Roman" w:cs="Times New Roman"/>
          <w:sz w:val="28"/>
          <w:szCs w:val="28"/>
          <w:shd w:val="clear" w:color="auto" w:fill="FFFFFF"/>
        </w:rPr>
        <w:t>ства с учащимися и студентами.</w:t>
      </w:r>
    </w:p>
    <w:p w:rsidR="0059688C" w:rsidRPr="009614AE" w:rsidRDefault="00C175FC" w:rsidP="009614AE">
      <w:pPr>
        <w:spacing w:after="0" w:line="240" w:lineRule="auto"/>
        <w:ind w:firstLine="709"/>
        <w:jc w:val="both"/>
        <w:rPr>
          <w:rFonts w:ascii="Times New Roman" w:hAnsi="Times New Roman" w:cs="Times New Roman"/>
          <w:color w:val="548DD4" w:themeColor="text2" w:themeTint="99"/>
          <w:sz w:val="28"/>
          <w:szCs w:val="28"/>
        </w:rPr>
      </w:pPr>
      <w:r w:rsidRPr="0059688C">
        <w:rPr>
          <w:rFonts w:ascii="Times New Roman" w:hAnsi="Times New Roman" w:cs="Times New Roman"/>
          <w:sz w:val="28"/>
          <w:szCs w:val="28"/>
        </w:rPr>
        <w:t>С  началом призыва,  призывающимся на службу в ряды Российской Армии</w:t>
      </w:r>
      <w:r w:rsidR="00CD162C">
        <w:rPr>
          <w:rFonts w:ascii="Times New Roman" w:hAnsi="Times New Roman" w:cs="Times New Roman"/>
          <w:sz w:val="28"/>
          <w:szCs w:val="28"/>
        </w:rPr>
        <w:t>,</w:t>
      </w:r>
      <w:r w:rsidRPr="0059688C">
        <w:rPr>
          <w:rFonts w:ascii="Times New Roman" w:hAnsi="Times New Roman" w:cs="Times New Roman"/>
          <w:sz w:val="28"/>
          <w:szCs w:val="28"/>
        </w:rPr>
        <w:t xml:space="preserve"> от военного комиссариата по Дебёсскому и Кезкому районам </w:t>
      </w:r>
      <w:r w:rsidR="00CD162C">
        <w:rPr>
          <w:rFonts w:ascii="Times New Roman" w:hAnsi="Times New Roman" w:cs="Times New Roman"/>
          <w:sz w:val="28"/>
          <w:szCs w:val="28"/>
        </w:rPr>
        <w:t xml:space="preserve">вручено 16 </w:t>
      </w:r>
      <w:r w:rsidRPr="0059688C">
        <w:rPr>
          <w:rFonts w:ascii="Times New Roman" w:hAnsi="Times New Roman" w:cs="Times New Roman"/>
          <w:sz w:val="28"/>
          <w:szCs w:val="28"/>
        </w:rPr>
        <w:t>индивидуальны</w:t>
      </w:r>
      <w:r w:rsidR="00CD162C">
        <w:rPr>
          <w:rFonts w:ascii="Times New Roman" w:hAnsi="Times New Roman" w:cs="Times New Roman"/>
          <w:sz w:val="28"/>
          <w:szCs w:val="28"/>
        </w:rPr>
        <w:t>х</w:t>
      </w:r>
      <w:r w:rsidRPr="0059688C">
        <w:rPr>
          <w:rFonts w:ascii="Times New Roman" w:hAnsi="Times New Roman" w:cs="Times New Roman"/>
          <w:sz w:val="28"/>
          <w:szCs w:val="28"/>
        </w:rPr>
        <w:t xml:space="preserve"> пакет</w:t>
      </w:r>
      <w:r w:rsidR="00CD162C">
        <w:rPr>
          <w:rFonts w:ascii="Times New Roman" w:hAnsi="Times New Roman" w:cs="Times New Roman"/>
          <w:sz w:val="28"/>
          <w:szCs w:val="28"/>
        </w:rPr>
        <w:t>ов</w:t>
      </w:r>
      <w:r w:rsidRPr="0059688C">
        <w:rPr>
          <w:rFonts w:ascii="Times New Roman" w:hAnsi="Times New Roman" w:cs="Times New Roman"/>
          <w:sz w:val="28"/>
          <w:szCs w:val="28"/>
        </w:rPr>
        <w:t xml:space="preserve"> с предметами личной гигиены и сувенирами</w:t>
      </w:r>
      <w:r w:rsidRPr="00CD162C">
        <w:rPr>
          <w:rFonts w:ascii="Times New Roman" w:hAnsi="Times New Roman" w:cs="Times New Roman"/>
          <w:sz w:val="28"/>
          <w:szCs w:val="28"/>
        </w:rPr>
        <w:t xml:space="preserve">. </w:t>
      </w:r>
    </w:p>
    <w:p w:rsidR="0059688C" w:rsidRPr="009614AE" w:rsidRDefault="00322558" w:rsidP="009614AE">
      <w:pPr>
        <w:pStyle w:val="a6"/>
        <w:numPr>
          <w:ilvl w:val="0"/>
          <w:numId w:val="16"/>
        </w:numPr>
        <w:spacing w:after="0" w:line="240" w:lineRule="auto"/>
        <w:ind w:left="0" w:firstLine="360"/>
        <w:jc w:val="both"/>
        <w:rPr>
          <w:rFonts w:ascii="Times New Roman" w:hAnsi="Times New Roman" w:cs="Times New Roman"/>
          <w:color w:val="FF0000"/>
          <w:sz w:val="28"/>
          <w:szCs w:val="28"/>
          <w:u w:val="single"/>
        </w:rPr>
      </w:pPr>
      <w:r w:rsidRPr="009614AE">
        <w:rPr>
          <w:rFonts w:ascii="Times New Roman" w:hAnsi="Times New Roman" w:cs="Times New Roman"/>
          <w:sz w:val="28"/>
          <w:szCs w:val="28"/>
          <w:u w:val="single"/>
        </w:rPr>
        <w:t>Поддержка деятельности детских, молодежных общественных объединений и молодых семей</w:t>
      </w:r>
      <w:r w:rsidR="009614AE" w:rsidRPr="009614AE">
        <w:rPr>
          <w:rFonts w:ascii="Times New Roman" w:hAnsi="Times New Roman" w:cs="Times New Roman"/>
          <w:sz w:val="28"/>
          <w:szCs w:val="28"/>
          <w:u w:val="single"/>
        </w:rPr>
        <w:t>:</w:t>
      </w:r>
    </w:p>
    <w:p w:rsidR="00C175FC" w:rsidRPr="0059688C" w:rsidRDefault="00322558" w:rsidP="000164DF">
      <w:pPr>
        <w:spacing w:after="0" w:line="240" w:lineRule="auto"/>
        <w:ind w:firstLine="709"/>
        <w:jc w:val="both"/>
        <w:rPr>
          <w:rFonts w:ascii="Times New Roman" w:hAnsi="Times New Roman" w:cs="Times New Roman"/>
          <w:b/>
          <w:color w:val="FF0000"/>
          <w:sz w:val="28"/>
          <w:szCs w:val="28"/>
        </w:rPr>
      </w:pPr>
      <w:r w:rsidRPr="0059688C">
        <w:rPr>
          <w:rFonts w:ascii="Times New Roman" w:hAnsi="Times New Roman" w:cs="Times New Roman"/>
          <w:sz w:val="28"/>
          <w:szCs w:val="28"/>
        </w:rPr>
        <w:t>Важную роль в реализации молодежной политики на территории района имеет развитие клубов молодых сем</w:t>
      </w:r>
      <w:r w:rsidR="00C175FC" w:rsidRPr="0059688C">
        <w:rPr>
          <w:rFonts w:ascii="Times New Roman" w:hAnsi="Times New Roman" w:cs="Times New Roman"/>
          <w:sz w:val="28"/>
          <w:szCs w:val="28"/>
        </w:rPr>
        <w:t>ей</w:t>
      </w:r>
    </w:p>
    <w:p w:rsidR="00C175FC" w:rsidRPr="0059688C" w:rsidRDefault="00322558" w:rsidP="000164DF">
      <w:pPr>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В районе 6 клубов молодых семей  с численностью 232 человека (20</w:t>
      </w:r>
      <w:r w:rsidR="00A95637">
        <w:rPr>
          <w:rFonts w:ascii="Times New Roman" w:hAnsi="Times New Roman" w:cs="Times New Roman"/>
          <w:sz w:val="28"/>
          <w:szCs w:val="28"/>
        </w:rPr>
        <w:t>21 год 7 клубов  202 человека). З</w:t>
      </w:r>
      <w:r w:rsidRPr="0059688C">
        <w:rPr>
          <w:rFonts w:ascii="Times New Roman" w:hAnsi="Times New Roman" w:cs="Times New Roman"/>
          <w:sz w:val="28"/>
          <w:szCs w:val="28"/>
        </w:rPr>
        <w:t>анятия проходят один раз в месяц с приглашением юриста, медицинского работника, сотр</w:t>
      </w:r>
      <w:r w:rsidR="00C175FC" w:rsidRPr="0059688C">
        <w:rPr>
          <w:rFonts w:ascii="Times New Roman" w:hAnsi="Times New Roman" w:cs="Times New Roman"/>
          <w:sz w:val="28"/>
          <w:szCs w:val="28"/>
        </w:rPr>
        <w:t>удников социальных служб.</w:t>
      </w:r>
    </w:p>
    <w:p w:rsidR="00124A3A" w:rsidRDefault="00322558" w:rsidP="000164DF">
      <w:pPr>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Совместно с органами профилактики ведется работа с семьями СОП. Семьи проживают по всей территории Дебесского района и с каждой семьей провед</w:t>
      </w:r>
      <w:r w:rsidR="00124A3A">
        <w:rPr>
          <w:rFonts w:ascii="Times New Roman" w:hAnsi="Times New Roman" w:cs="Times New Roman"/>
          <w:sz w:val="28"/>
          <w:szCs w:val="28"/>
        </w:rPr>
        <w:t>ена работа по отдельному плану.</w:t>
      </w:r>
    </w:p>
    <w:p w:rsidR="009614AE" w:rsidRDefault="00322558" w:rsidP="009614AE">
      <w:pPr>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 xml:space="preserve">За первое полугодие 2022 года </w:t>
      </w:r>
      <w:r w:rsidR="00124A3A">
        <w:rPr>
          <w:rFonts w:ascii="Times New Roman" w:hAnsi="Times New Roman" w:cs="Times New Roman"/>
          <w:sz w:val="28"/>
          <w:szCs w:val="28"/>
        </w:rPr>
        <w:t xml:space="preserve">зарегистрировано </w:t>
      </w:r>
      <w:r w:rsidRPr="0059688C">
        <w:rPr>
          <w:rFonts w:ascii="Times New Roman" w:hAnsi="Times New Roman" w:cs="Times New Roman"/>
          <w:sz w:val="28"/>
          <w:szCs w:val="28"/>
        </w:rPr>
        <w:t xml:space="preserve">семей СОП 16 в них детей 50 </w:t>
      </w:r>
      <w:r w:rsidR="00C175FC" w:rsidRPr="0059688C">
        <w:rPr>
          <w:rFonts w:ascii="Times New Roman" w:hAnsi="Times New Roman" w:cs="Times New Roman"/>
          <w:sz w:val="28"/>
          <w:szCs w:val="28"/>
        </w:rPr>
        <w:t>детей</w:t>
      </w:r>
      <w:r w:rsidRPr="0059688C">
        <w:rPr>
          <w:rFonts w:ascii="Times New Roman" w:hAnsi="Times New Roman" w:cs="Times New Roman"/>
          <w:sz w:val="28"/>
          <w:szCs w:val="28"/>
        </w:rPr>
        <w:t xml:space="preserve"> (2021 </w:t>
      </w:r>
      <w:r w:rsidR="009614AE">
        <w:rPr>
          <w:rFonts w:ascii="Times New Roman" w:hAnsi="Times New Roman" w:cs="Times New Roman"/>
          <w:sz w:val="28"/>
          <w:szCs w:val="28"/>
        </w:rPr>
        <w:t>год – 9 семей  в них 26 детей).</w:t>
      </w:r>
    </w:p>
    <w:p w:rsidR="00322558" w:rsidRPr="009614AE" w:rsidRDefault="00322558" w:rsidP="009614AE">
      <w:pPr>
        <w:pStyle w:val="a6"/>
        <w:numPr>
          <w:ilvl w:val="0"/>
          <w:numId w:val="16"/>
        </w:numPr>
        <w:spacing w:after="0" w:line="240" w:lineRule="auto"/>
        <w:ind w:left="0" w:firstLine="360"/>
        <w:jc w:val="both"/>
        <w:rPr>
          <w:rFonts w:ascii="Times New Roman" w:hAnsi="Times New Roman" w:cs="Times New Roman"/>
          <w:sz w:val="28"/>
          <w:szCs w:val="28"/>
          <w:u w:val="single"/>
        </w:rPr>
      </w:pPr>
      <w:r w:rsidRPr="009614AE">
        <w:rPr>
          <w:rFonts w:ascii="Times New Roman" w:hAnsi="Times New Roman" w:cs="Times New Roman"/>
          <w:sz w:val="28"/>
          <w:szCs w:val="28"/>
          <w:u w:val="single"/>
        </w:rPr>
        <w:t>Организация досуга, содействие ЗОЖ</w:t>
      </w:r>
      <w:r w:rsidR="009614AE" w:rsidRPr="009614AE">
        <w:rPr>
          <w:rFonts w:ascii="Times New Roman" w:hAnsi="Times New Roman" w:cs="Times New Roman"/>
          <w:sz w:val="28"/>
          <w:szCs w:val="28"/>
          <w:u w:val="single"/>
        </w:rPr>
        <w:t>:</w:t>
      </w:r>
    </w:p>
    <w:p w:rsidR="0059688C" w:rsidRDefault="00322558" w:rsidP="000164DF">
      <w:pPr>
        <w:tabs>
          <w:tab w:val="center" w:pos="1026"/>
        </w:tabs>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 xml:space="preserve">За 1 полугодие 2022 года проведено 147 мероприятий </w:t>
      </w:r>
      <w:r w:rsidR="00C175FC" w:rsidRPr="0059688C">
        <w:rPr>
          <w:rFonts w:ascii="Times New Roman" w:hAnsi="Times New Roman" w:cs="Times New Roman"/>
          <w:sz w:val="28"/>
          <w:szCs w:val="28"/>
        </w:rPr>
        <w:t xml:space="preserve">по организации досуга и здорового образа жизни </w:t>
      </w:r>
      <w:r w:rsidRPr="0059688C">
        <w:rPr>
          <w:rFonts w:ascii="Times New Roman" w:hAnsi="Times New Roman" w:cs="Times New Roman"/>
          <w:sz w:val="28"/>
          <w:szCs w:val="28"/>
        </w:rPr>
        <w:t>с общим охватом 8429 человек, в том числе  17 районных мероприятий с общим охватом 4080 чел, досуговых 83 мероприятия</w:t>
      </w:r>
      <w:r w:rsidR="0059688C">
        <w:rPr>
          <w:rFonts w:ascii="Times New Roman" w:hAnsi="Times New Roman" w:cs="Times New Roman"/>
          <w:sz w:val="28"/>
          <w:szCs w:val="28"/>
        </w:rPr>
        <w:t xml:space="preserve"> </w:t>
      </w:r>
      <w:r w:rsidRPr="0059688C">
        <w:rPr>
          <w:rFonts w:ascii="Times New Roman" w:hAnsi="Times New Roman" w:cs="Times New Roman"/>
          <w:sz w:val="28"/>
          <w:szCs w:val="28"/>
        </w:rPr>
        <w:t>с общим охва</w:t>
      </w:r>
      <w:r w:rsidR="00C175FC" w:rsidRPr="0059688C">
        <w:rPr>
          <w:rFonts w:ascii="Times New Roman" w:hAnsi="Times New Roman" w:cs="Times New Roman"/>
          <w:sz w:val="28"/>
          <w:szCs w:val="28"/>
        </w:rPr>
        <w:t>том 3098 человек, 47 спортивно-</w:t>
      </w:r>
      <w:r w:rsidRPr="0059688C">
        <w:rPr>
          <w:rFonts w:ascii="Times New Roman" w:hAnsi="Times New Roman" w:cs="Times New Roman"/>
          <w:sz w:val="28"/>
          <w:szCs w:val="28"/>
        </w:rPr>
        <w:t>оздоровительных мероприятий с общим охватом 1251 человек.</w:t>
      </w:r>
    </w:p>
    <w:p w:rsidR="0059688C" w:rsidRPr="009614AE" w:rsidRDefault="00322558" w:rsidP="009614AE">
      <w:pPr>
        <w:pStyle w:val="a6"/>
        <w:numPr>
          <w:ilvl w:val="0"/>
          <w:numId w:val="16"/>
        </w:numPr>
        <w:tabs>
          <w:tab w:val="center" w:pos="1026"/>
        </w:tabs>
        <w:spacing w:after="0" w:line="240" w:lineRule="auto"/>
        <w:jc w:val="both"/>
        <w:rPr>
          <w:rFonts w:ascii="Times New Roman" w:hAnsi="Times New Roman" w:cs="Times New Roman"/>
          <w:sz w:val="28"/>
          <w:szCs w:val="28"/>
          <w:u w:val="single"/>
        </w:rPr>
      </w:pPr>
      <w:r w:rsidRPr="009614AE">
        <w:rPr>
          <w:rFonts w:ascii="Times New Roman" w:hAnsi="Times New Roman" w:cs="Times New Roman"/>
          <w:sz w:val="28"/>
          <w:szCs w:val="28"/>
          <w:u w:val="single"/>
        </w:rPr>
        <w:t>Содействие трудоустройству  и занятости подростков и молодежи</w:t>
      </w:r>
      <w:r w:rsidR="009614AE" w:rsidRPr="009614AE">
        <w:rPr>
          <w:rFonts w:ascii="Times New Roman" w:hAnsi="Times New Roman" w:cs="Times New Roman"/>
          <w:sz w:val="28"/>
          <w:szCs w:val="28"/>
          <w:u w:val="single"/>
        </w:rPr>
        <w:t>:</w:t>
      </w:r>
    </w:p>
    <w:p w:rsidR="00322558" w:rsidRPr="0059688C" w:rsidRDefault="00322558" w:rsidP="000164DF">
      <w:pPr>
        <w:tabs>
          <w:tab w:val="center" w:pos="1026"/>
        </w:tabs>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Трудоустройство подростков – одно из главных направлений в профилактике правонарушений в среде несовершеннолетних</w:t>
      </w:r>
    </w:p>
    <w:p w:rsidR="00124A3A" w:rsidRDefault="009F1051" w:rsidP="000164DF">
      <w:pPr>
        <w:tabs>
          <w:tab w:val="center" w:pos="10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Реализовано 5 программ</w:t>
      </w:r>
      <w:r w:rsidR="00124A3A" w:rsidRPr="0059688C">
        <w:rPr>
          <w:rFonts w:ascii="Times New Roman" w:hAnsi="Times New Roman" w:cs="Times New Roman"/>
          <w:sz w:val="28"/>
          <w:szCs w:val="28"/>
        </w:rPr>
        <w:t xml:space="preserve">: 2 с финансированием из местного бюджета, 3 с </w:t>
      </w:r>
      <w:r w:rsidR="00252FB2" w:rsidRPr="0059688C">
        <w:rPr>
          <w:rFonts w:ascii="Times New Roman" w:hAnsi="Times New Roman" w:cs="Times New Roman"/>
          <w:sz w:val="28"/>
          <w:szCs w:val="28"/>
        </w:rPr>
        <w:t>финансированием</w:t>
      </w:r>
      <w:r w:rsidR="00124A3A" w:rsidRPr="0059688C">
        <w:rPr>
          <w:rFonts w:ascii="Times New Roman" w:hAnsi="Times New Roman" w:cs="Times New Roman"/>
          <w:sz w:val="28"/>
          <w:szCs w:val="28"/>
        </w:rPr>
        <w:t xml:space="preserve"> бюджета УР. Трудоустроено </w:t>
      </w:r>
      <w:r w:rsidRPr="009F1051">
        <w:rPr>
          <w:rFonts w:ascii="Times New Roman" w:hAnsi="Times New Roman" w:cs="Times New Roman"/>
          <w:sz w:val="28"/>
          <w:szCs w:val="28"/>
        </w:rPr>
        <w:t>18</w:t>
      </w:r>
      <w:r>
        <w:rPr>
          <w:rFonts w:ascii="Times New Roman" w:hAnsi="Times New Roman" w:cs="Times New Roman"/>
          <w:color w:val="548DD4" w:themeColor="text2" w:themeTint="99"/>
          <w:sz w:val="28"/>
          <w:szCs w:val="28"/>
        </w:rPr>
        <w:t xml:space="preserve"> </w:t>
      </w:r>
      <w:r w:rsidR="00124A3A" w:rsidRPr="0059688C">
        <w:rPr>
          <w:rFonts w:ascii="Times New Roman" w:hAnsi="Times New Roman" w:cs="Times New Roman"/>
          <w:sz w:val="28"/>
          <w:szCs w:val="28"/>
        </w:rPr>
        <w:t>подростков,</w:t>
      </w:r>
      <w:r>
        <w:rPr>
          <w:rFonts w:ascii="Times New Roman" w:hAnsi="Times New Roman" w:cs="Times New Roman"/>
          <w:sz w:val="28"/>
          <w:szCs w:val="28"/>
        </w:rPr>
        <w:t xml:space="preserve"> в том числе 16 детей из семей разных категорий: </w:t>
      </w:r>
      <w:r w:rsidR="00124A3A" w:rsidRPr="0059688C">
        <w:rPr>
          <w:rFonts w:ascii="Times New Roman" w:hAnsi="Times New Roman" w:cs="Times New Roman"/>
          <w:sz w:val="28"/>
          <w:szCs w:val="28"/>
        </w:rPr>
        <w:t>6-многодетных семьи, 2-из неполной семьи, 2-из малообе</w:t>
      </w:r>
      <w:r w:rsidR="00124A3A">
        <w:rPr>
          <w:rFonts w:ascii="Times New Roman" w:hAnsi="Times New Roman" w:cs="Times New Roman"/>
          <w:sz w:val="28"/>
          <w:szCs w:val="28"/>
        </w:rPr>
        <w:t>спеченной, 1-ОВЗ, 3-СОП, 2-ПДН.</w:t>
      </w:r>
    </w:p>
    <w:p w:rsidR="00322558" w:rsidRPr="0059688C" w:rsidRDefault="00322558" w:rsidP="000164DF">
      <w:pPr>
        <w:tabs>
          <w:tab w:val="center" w:pos="1026"/>
        </w:tabs>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 xml:space="preserve">В июне было организовано 4 отряда </w:t>
      </w:r>
      <w:r w:rsidR="00C175FC" w:rsidRPr="0059688C">
        <w:rPr>
          <w:rFonts w:ascii="Times New Roman" w:hAnsi="Times New Roman" w:cs="Times New Roman"/>
          <w:sz w:val="28"/>
          <w:szCs w:val="28"/>
        </w:rPr>
        <w:t>с участием</w:t>
      </w:r>
      <w:r w:rsidRPr="0059688C">
        <w:rPr>
          <w:rFonts w:ascii="Times New Roman" w:hAnsi="Times New Roman" w:cs="Times New Roman"/>
          <w:sz w:val="28"/>
          <w:szCs w:val="28"/>
        </w:rPr>
        <w:t xml:space="preserve"> 112 детей, в том числе 1-состоящий ПДН ОП «Дебесское», 24</w:t>
      </w:r>
      <w:r w:rsidR="00C175FC" w:rsidRPr="0059688C">
        <w:rPr>
          <w:rFonts w:ascii="Times New Roman" w:hAnsi="Times New Roman" w:cs="Times New Roman"/>
          <w:sz w:val="28"/>
          <w:szCs w:val="28"/>
        </w:rPr>
        <w:t xml:space="preserve"> </w:t>
      </w:r>
      <w:r w:rsidRPr="0059688C">
        <w:rPr>
          <w:rFonts w:ascii="Times New Roman" w:hAnsi="Times New Roman" w:cs="Times New Roman"/>
          <w:sz w:val="28"/>
          <w:szCs w:val="28"/>
        </w:rPr>
        <w:t>- из малообеспеченных семей, 3</w:t>
      </w:r>
      <w:r w:rsidR="00C175FC" w:rsidRPr="0059688C">
        <w:rPr>
          <w:rFonts w:ascii="Times New Roman" w:hAnsi="Times New Roman" w:cs="Times New Roman"/>
          <w:sz w:val="28"/>
          <w:szCs w:val="28"/>
        </w:rPr>
        <w:t xml:space="preserve"> </w:t>
      </w:r>
      <w:r w:rsidRPr="0059688C">
        <w:rPr>
          <w:rFonts w:ascii="Times New Roman" w:hAnsi="Times New Roman" w:cs="Times New Roman"/>
          <w:sz w:val="28"/>
          <w:szCs w:val="28"/>
        </w:rPr>
        <w:t>-</w:t>
      </w:r>
      <w:r w:rsidR="00C175FC" w:rsidRPr="0059688C">
        <w:rPr>
          <w:rFonts w:ascii="Times New Roman" w:hAnsi="Times New Roman" w:cs="Times New Roman"/>
          <w:sz w:val="28"/>
          <w:szCs w:val="28"/>
        </w:rPr>
        <w:t xml:space="preserve"> </w:t>
      </w:r>
      <w:r w:rsidRPr="0059688C">
        <w:rPr>
          <w:rFonts w:ascii="Times New Roman" w:hAnsi="Times New Roman" w:cs="Times New Roman"/>
          <w:sz w:val="28"/>
          <w:szCs w:val="28"/>
        </w:rPr>
        <w:t>дети сироты и дети, оставшиеся без попечения родителей, 2</w:t>
      </w:r>
      <w:r w:rsidR="00C175FC" w:rsidRPr="0059688C">
        <w:rPr>
          <w:rFonts w:ascii="Times New Roman" w:hAnsi="Times New Roman" w:cs="Times New Roman"/>
          <w:sz w:val="28"/>
          <w:szCs w:val="28"/>
        </w:rPr>
        <w:t xml:space="preserve"> - </w:t>
      </w:r>
      <w:r w:rsidRPr="0059688C">
        <w:rPr>
          <w:rFonts w:ascii="Times New Roman" w:hAnsi="Times New Roman" w:cs="Times New Roman"/>
          <w:sz w:val="28"/>
          <w:szCs w:val="28"/>
        </w:rPr>
        <w:t>ОВЗ.</w:t>
      </w:r>
    </w:p>
    <w:p w:rsidR="0059688C" w:rsidRPr="009614AE" w:rsidRDefault="009614AE" w:rsidP="009614AE">
      <w:pPr>
        <w:pStyle w:val="a6"/>
        <w:numPr>
          <w:ilvl w:val="0"/>
          <w:numId w:val="16"/>
        </w:numPr>
        <w:tabs>
          <w:tab w:val="center" w:pos="1026"/>
        </w:tabs>
        <w:spacing w:after="0" w:line="240" w:lineRule="auto"/>
        <w:jc w:val="both"/>
        <w:rPr>
          <w:rFonts w:ascii="Times New Roman" w:hAnsi="Times New Roman" w:cs="Times New Roman"/>
          <w:sz w:val="28"/>
          <w:szCs w:val="28"/>
          <w:u w:val="single"/>
        </w:rPr>
      </w:pPr>
      <w:r w:rsidRPr="009614AE">
        <w:rPr>
          <w:rFonts w:ascii="Times New Roman" w:hAnsi="Times New Roman" w:cs="Times New Roman"/>
          <w:sz w:val="28"/>
          <w:szCs w:val="28"/>
          <w:u w:val="single"/>
        </w:rPr>
        <w:t>Ф</w:t>
      </w:r>
      <w:r w:rsidR="00322558" w:rsidRPr="009614AE">
        <w:rPr>
          <w:rFonts w:ascii="Times New Roman" w:hAnsi="Times New Roman" w:cs="Times New Roman"/>
          <w:sz w:val="28"/>
          <w:szCs w:val="28"/>
          <w:u w:val="single"/>
        </w:rPr>
        <w:t>орумы и гранты</w:t>
      </w:r>
      <w:r w:rsidR="0059688C" w:rsidRPr="009614AE">
        <w:rPr>
          <w:rFonts w:ascii="Times New Roman" w:hAnsi="Times New Roman" w:cs="Times New Roman"/>
          <w:sz w:val="28"/>
          <w:szCs w:val="28"/>
          <w:u w:val="single"/>
        </w:rPr>
        <w:t xml:space="preserve">:  </w:t>
      </w:r>
    </w:p>
    <w:p w:rsidR="0059688C" w:rsidRDefault="00322558" w:rsidP="000164DF">
      <w:pPr>
        <w:tabs>
          <w:tab w:val="center" w:pos="1026"/>
        </w:tabs>
        <w:spacing w:after="0" w:line="240" w:lineRule="auto"/>
        <w:ind w:firstLine="709"/>
        <w:jc w:val="both"/>
        <w:rPr>
          <w:rFonts w:ascii="Times New Roman" w:hAnsi="Times New Roman" w:cs="Times New Roman"/>
          <w:b/>
          <w:sz w:val="28"/>
          <w:szCs w:val="28"/>
        </w:rPr>
      </w:pPr>
      <w:r w:rsidRPr="0059688C">
        <w:rPr>
          <w:rFonts w:ascii="Times New Roman" w:hAnsi="Times New Roman" w:cs="Times New Roman"/>
          <w:sz w:val="28"/>
          <w:szCs w:val="28"/>
        </w:rPr>
        <w:lastRenderedPageBreak/>
        <w:t xml:space="preserve">По результатам голосования молодежного инициативного бюджетирования «Атмосфера» 2022, в Дебесском районе было </w:t>
      </w:r>
      <w:r w:rsidR="0059688C" w:rsidRPr="0059688C">
        <w:rPr>
          <w:rFonts w:ascii="Times New Roman" w:hAnsi="Times New Roman" w:cs="Times New Roman"/>
          <w:sz w:val="28"/>
          <w:szCs w:val="28"/>
        </w:rPr>
        <w:t>определено</w:t>
      </w:r>
      <w:r w:rsidRPr="0059688C">
        <w:rPr>
          <w:rFonts w:ascii="Times New Roman" w:hAnsi="Times New Roman" w:cs="Times New Roman"/>
          <w:sz w:val="28"/>
          <w:szCs w:val="28"/>
        </w:rPr>
        <w:t xml:space="preserve"> 3 команды победителя на общую сумму 900</w:t>
      </w:r>
      <w:r w:rsidR="009614AE">
        <w:rPr>
          <w:rFonts w:ascii="Times New Roman" w:hAnsi="Times New Roman" w:cs="Times New Roman"/>
          <w:sz w:val="28"/>
          <w:szCs w:val="28"/>
        </w:rPr>
        <w:t xml:space="preserve"> </w:t>
      </w:r>
      <w:r w:rsidR="0059688C" w:rsidRPr="0059688C">
        <w:rPr>
          <w:rFonts w:ascii="Times New Roman" w:hAnsi="Times New Roman" w:cs="Times New Roman"/>
          <w:sz w:val="28"/>
          <w:szCs w:val="28"/>
        </w:rPr>
        <w:t xml:space="preserve">тыс. </w:t>
      </w:r>
      <w:r w:rsidRPr="0059688C">
        <w:rPr>
          <w:rFonts w:ascii="Times New Roman" w:hAnsi="Times New Roman" w:cs="Times New Roman"/>
          <w:sz w:val="28"/>
          <w:szCs w:val="28"/>
        </w:rPr>
        <w:t>рублей:</w:t>
      </w:r>
    </w:p>
    <w:p w:rsidR="0059688C" w:rsidRPr="0059688C" w:rsidRDefault="00322558" w:rsidP="000164DF">
      <w:pPr>
        <w:pStyle w:val="a6"/>
        <w:numPr>
          <w:ilvl w:val="0"/>
          <w:numId w:val="13"/>
        </w:numPr>
        <w:tabs>
          <w:tab w:val="center" w:pos="709"/>
        </w:tabs>
        <w:spacing w:after="0" w:line="240" w:lineRule="auto"/>
        <w:ind w:left="0" w:firstLine="284"/>
        <w:jc w:val="both"/>
        <w:rPr>
          <w:rFonts w:ascii="Times New Roman" w:hAnsi="Times New Roman" w:cs="Times New Roman"/>
          <w:b/>
          <w:sz w:val="28"/>
          <w:szCs w:val="28"/>
        </w:rPr>
      </w:pPr>
      <w:r w:rsidRPr="0059688C">
        <w:rPr>
          <w:rFonts w:ascii="Times New Roman" w:hAnsi="Times New Roman" w:cs="Times New Roman"/>
          <w:color w:val="000000"/>
          <w:sz w:val="28"/>
          <w:szCs w:val="28"/>
          <w:shd w:val="clear" w:color="auto" w:fill="FFFFFF"/>
        </w:rPr>
        <w:t>проект «Биатлон по-деревенски» - помощь в проведении спортивной части межрегионального фестиваля-конкурса «Конный биатло</w:t>
      </w:r>
      <w:r w:rsidR="0059688C">
        <w:rPr>
          <w:rFonts w:ascii="Times New Roman" w:hAnsi="Times New Roman" w:cs="Times New Roman"/>
          <w:color w:val="000000"/>
          <w:sz w:val="28"/>
          <w:szCs w:val="28"/>
          <w:shd w:val="clear" w:color="auto" w:fill="FFFFFF"/>
        </w:rPr>
        <w:t xml:space="preserve">н» (сумма гранта 300 тыс. </w:t>
      </w:r>
      <w:r w:rsidR="00393D69">
        <w:rPr>
          <w:rFonts w:ascii="Times New Roman" w:hAnsi="Times New Roman" w:cs="Times New Roman"/>
          <w:color w:val="000000"/>
          <w:sz w:val="28"/>
          <w:szCs w:val="28"/>
          <w:shd w:val="clear" w:color="auto" w:fill="FFFFFF"/>
        </w:rPr>
        <w:t>рублей</w:t>
      </w:r>
      <w:r w:rsidR="0059688C">
        <w:rPr>
          <w:rFonts w:ascii="Times New Roman" w:hAnsi="Times New Roman" w:cs="Times New Roman"/>
          <w:color w:val="000000"/>
          <w:sz w:val="28"/>
          <w:szCs w:val="28"/>
          <w:shd w:val="clear" w:color="auto" w:fill="FFFFFF"/>
        </w:rPr>
        <w:t>);</w:t>
      </w:r>
    </w:p>
    <w:p w:rsidR="0059688C" w:rsidRPr="0059688C" w:rsidRDefault="00322558" w:rsidP="000164DF">
      <w:pPr>
        <w:pStyle w:val="a6"/>
        <w:numPr>
          <w:ilvl w:val="0"/>
          <w:numId w:val="13"/>
        </w:numPr>
        <w:tabs>
          <w:tab w:val="center" w:pos="709"/>
        </w:tabs>
        <w:spacing w:after="0" w:line="240" w:lineRule="auto"/>
        <w:ind w:left="0" w:firstLine="284"/>
        <w:jc w:val="both"/>
        <w:rPr>
          <w:rFonts w:ascii="Times New Roman" w:hAnsi="Times New Roman" w:cs="Times New Roman"/>
          <w:b/>
          <w:sz w:val="28"/>
          <w:szCs w:val="28"/>
        </w:rPr>
      </w:pPr>
      <w:r w:rsidRPr="0059688C">
        <w:rPr>
          <w:rFonts w:ascii="Times New Roman" w:hAnsi="Times New Roman" w:cs="Times New Roman"/>
          <w:color w:val="000000"/>
          <w:sz w:val="28"/>
          <w:szCs w:val="28"/>
          <w:shd w:val="clear" w:color="auto" w:fill="FFFFFF"/>
        </w:rPr>
        <w:t>проект «Баскетбол для всех» -</w:t>
      </w:r>
      <w:r w:rsidRPr="0059688C">
        <w:rPr>
          <w:rFonts w:ascii="Times New Roman" w:hAnsi="Times New Roman" w:cs="Times New Roman"/>
          <w:sz w:val="28"/>
          <w:szCs w:val="28"/>
        </w:rPr>
        <w:t xml:space="preserve"> оборудование и благоустройство площадки  для занятия уличным баскетболом в деревне Сюрногурт </w:t>
      </w:r>
      <w:r w:rsidR="0059688C">
        <w:rPr>
          <w:rFonts w:ascii="Times New Roman" w:hAnsi="Times New Roman" w:cs="Times New Roman"/>
          <w:color w:val="000000"/>
          <w:sz w:val="28"/>
          <w:szCs w:val="28"/>
          <w:shd w:val="clear" w:color="auto" w:fill="FFFFFF"/>
        </w:rPr>
        <w:t xml:space="preserve">(сумма гранта 300 тыс. </w:t>
      </w:r>
      <w:r w:rsidR="00393D69">
        <w:rPr>
          <w:rFonts w:ascii="Times New Roman" w:hAnsi="Times New Roman" w:cs="Times New Roman"/>
          <w:color w:val="000000"/>
          <w:sz w:val="28"/>
          <w:szCs w:val="28"/>
          <w:shd w:val="clear" w:color="auto" w:fill="FFFFFF"/>
        </w:rPr>
        <w:t>рублей</w:t>
      </w:r>
      <w:r w:rsidR="0059688C">
        <w:rPr>
          <w:rFonts w:ascii="Times New Roman" w:hAnsi="Times New Roman" w:cs="Times New Roman"/>
          <w:color w:val="000000"/>
          <w:sz w:val="28"/>
          <w:szCs w:val="28"/>
          <w:shd w:val="clear" w:color="auto" w:fill="FFFFFF"/>
        </w:rPr>
        <w:t>);</w:t>
      </w:r>
    </w:p>
    <w:p w:rsidR="00322558" w:rsidRPr="0059688C" w:rsidRDefault="0059688C" w:rsidP="000164DF">
      <w:pPr>
        <w:pStyle w:val="a6"/>
        <w:numPr>
          <w:ilvl w:val="0"/>
          <w:numId w:val="13"/>
        </w:numPr>
        <w:tabs>
          <w:tab w:val="center" w:pos="709"/>
        </w:tabs>
        <w:spacing w:after="0" w:line="240" w:lineRule="auto"/>
        <w:ind w:left="0" w:firstLine="284"/>
        <w:jc w:val="both"/>
        <w:rPr>
          <w:rFonts w:ascii="Times New Roman" w:hAnsi="Times New Roman" w:cs="Times New Roman"/>
          <w:b/>
          <w:sz w:val="28"/>
          <w:szCs w:val="28"/>
        </w:rPr>
      </w:pPr>
      <w:r w:rsidRPr="0059688C">
        <w:rPr>
          <w:rFonts w:ascii="Times New Roman" w:hAnsi="Times New Roman" w:cs="Times New Roman"/>
          <w:color w:val="000000"/>
          <w:sz w:val="28"/>
          <w:szCs w:val="28"/>
          <w:shd w:val="clear" w:color="auto" w:fill="FFFFFF"/>
        </w:rPr>
        <w:t>ф</w:t>
      </w:r>
      <w:r w:rsidR="00322558" w:rsidRPr="0059688C">
        <w:rPr>
          <w:rFonts w:ascii="Times New Roman" w:hAnsi="Times New Roman" w:cs="Times New Roman"/>
          <w:color w:val="000000"/>
          <w:sz w:val="28"/>
          <w:szCs w:val="28"/>
          <w:shd w:val="clear" w:color="auto" w:fill="FFFFFF"/>
        </w:rPr>
        <w:t xml:space="preserve">естиваль творческих инициатив «ШАГ» - организация и обустройство   творческой площадки для студентов на базе БПОУ УР «Дебёсский политехникум» (сумма гранта  300 тыс. </w:t>
      </w:r>
      <w:r w:rsidR="00393D69">
        <w:rPr>
          <w:rFonts w:ascii="Times New Roman" w:hAnsi="Times New Roman" w:cs="Times New Roman"/>
          <w:color w:val="000000"/>
          <w:sz w:val="28"/>
          <w:szCs w:val="28"/>
          <w:shd w:val="clear" w:color="auto" w:fill="FFFFFF"/>
        </w:rPr>
        <w:t>рублей</w:t>
      </w:r>
      <w:r w:rsidR="00322558" w:rsidRPr="0059688C">
        <w:rPr>
          <w:rFonts w:ascii="Times New Roman" w:hAnsi="Times New Roman" w:cs="Times New Roman"/>
          <w:color w:val="000000"/>
          <w:sz w:val="28"/>
          <w:szCs w:val="28"/>
          <w:shd w:val="clear" w:color="auto" w:fill="FFFFFF"/>
        </w:rPr>
        <w:t>).</w:t>
      </w:r>
    </w:p>
    <w:p w:rsidR="00322558" w:rsidRPr="0059688C" w:rsidRDefault="00322558" w:rsidP="000164DF">
      <w:pPr>
        <w:tabs>
          <w:tab w:val="center" w:pos="1026"/>
        </w:tabs>
        <w:spacing w:after="0" w:line="240" w:lineRule="auto"/>
        <w:ind w:firstLine="709"/>
        <w:jc w:val="both"/>
        <w:rPr>
          <w:rFonts w:ascii="Times New Roman" w:hAnsi="Times New Roman" w:cs="Times New Roman"/>
          <w:sz w:val="28"/>
          <w:szCs w:val="28"/>
        </w:rPr>
      </w:pPr>
    </w:p>
    <w:p w:rsidR="001A5ECD" w:rsidRPr="00484513" w:rsidRDefault="001A5ECD" w:rsidP="000164DF">
      <w:pPr>
        <w:spacing w:after="0" w:line="240" w:lineRule="auto"/>
        <w:jc w:val="center"/>
        <w:rPr>
          <w:rFonts w:ascii="Times New Roman" w:eastAsia="Times New Roman" w:hAnsi="Times New Roman" w:cs="Times New Roman"/>
          <w:sz w:val="28"/>
          <w:szCs w:val="28"/>
          <w:lang w:eastAsia="ru-RU"/>
        </w:rPr>
      </w:pPr>
      <w:r w:rsidRPr="00484513">
        <w:rPr>
          <w:rFonts w:ascii="Times New Roman" w:eastAsia="Times New Roman" w:hAnsi="Times New Roman" w:cs="Times New Roman"/>
          <w:b/>
          <w:bCs/>
          <w:sz w:val="28"/>
          <w:szCs w:val="28"/>
          <w:lang w:eastAsia="ru-RU"/>
        </w:rPr>
        <w:t>Результаты инфраструктурного блока</w:t>
      </w:r>
    </w:p>
    <w:p w:rsidR="001A5ECD" w:rsidRPr="00484513"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484513">
        <w:rPr>
          <w:rFonts w:ascii="Times New Roman" w:eastAsia="Times New Roman" w:hAnsi="Times New Roman" w:cs="Times New Roman"/>
          <w:sz w:val="28"/>
          <w:szCs w:val="28"/>
          <w:lang w:eastAsia="ru-RU"/>
        </w:rPr>
        <w:t> </w:t>
      </w:r>
    </w:p>
    <w:p w:rsidR="001A5ECD" w:rsidRPr="00AE42A9" w:rsidRDefault="001A5ECD" w:rsidP="000164DF">
      <w:pPr>
        <w:spacing w:after="0" w:line="240" w:lineRule="auto"/>
        <w:ind w:firstLine="709"/>
        <w:jc w:val="both"/>
        <w:rPr>
          <w:rFonts w:ascii="Times New Roman" w:eastAsia="Times New Roman" w:hAnsi="Times New Roman" w:cs="Times New Roman"/>
          <w:b/>
          <w:sz w:val="28"/>
          <w:szCs w:val="28"/>
          <w:lang w:eastAsia="ru-RU"/>
        </w:rPr>
      </w:pPr>
      <w:r w:rsidRPr="00AE42A9">
        <w:rPr>
          <w:rFonts w:ascii="Times New Roman" w:eastAsia="Times New Roman" w:hAnsi="Times New Roman" w:cs="Times New Roman"/>
          <w:b/>
          <w:bCs/>
          <w:sz w:val="28"/>
          <w:szCs w:val="28"/>
          <w:lang w:eastAsia="ru-RU"/>
        </w:rPr>
        <w:t>ЖИЛЬЕ И КОМФОРТНАЯ СРЕДА ДЛЯ ЖИЗНИ</w:t>
      </w:r>
    </w:p>
    <w:p w:rsidR="009614AE" w:rsidRDefault="001A5ECD" w:rsidP="006D1B87">
      <w:pPr>
        <w:spacing w:after="0" w:line="240" w:lineRule="auto"/>
        <w:ind w:firstLine="709"/>
        <w:jc w:val="both"/>
        <w:rPr>
          <w:rFonts w:ascii="Times New Roman" w:eastAsia="Times New Roman" w:hAnsi="Times New Roman" w:cs="Times New Roman"/>
          <w:sz w:val="28"/>
          <w:szCs w:val="28"/>
          <w:lang w:eastAsia="ru-RU"/>
        </w:rPr>
      </w:pPr>
      <w:r w:rsidRPr="00AE42A9">
        <w:rPr>
          <w:rFonts w:ascii="Times New Roman" w:eastAsia="Times New Roman" w:hAnsi="Times New Roman" w:cs="Times New Roman"/>
          <w:sz w:val="28"/>
          <w:szCs w:val="28"/>
          <w:lang w:eastAsia="ru-RU"/>
        </w:rPr>
        <w:t xml:space="preserve">Отрасль жилищного строительства показала </w:t>
      </w:r>
      <w:r w:rsidR="00484513" w:rsidRPr="00AE42A9">
        <w:rPr>
          <w:rFonts w:ascii="Times New Roman" w:eastAsia="Times New Roman" w:hAnsi="Times New Roman" w:cs="Times New Roman"/>
          <w:sz w:val="28"/>
          <w:szCs w:val="28"/>
          <w:lang w:eastAsia="ru-RU"/>
        </w:rPr>
        <w:t xml:space="preserve">в 1 полугодии 2022 </w:t>
      </w:r>
      <w:r w:rsidRPr="00AE42A9">
        <w:rPr>
          <w:rFonts w:ascii="Times New Roman" w:eastAsia="Times New Roman" w:hAnsi="Times New Roman" w:cs="Times New Roman"/>
          <w:sz w:val="28"/>
          <w:szCs w:val="28"/>
          <w:lang w:eastAsia="ru-RU"/>
        </w:rPr>
        <w:t>год</w:t>
      </w:r>
      <w:r w:rsidR="00484513" w:rsidRPr="00AE42A9">
        <w:rPr>
          <w:rFonts w:ascii="Times New Roman" w:eastAsia="Times New Roman" w:hAnsi="Times New Roman" w:cs="Times New Roman"/>
          <w:sz w:val="28"/>
          <w:szCs w:val="28"/>
          <w:lang w:eastAsia="ru-RU"/>
        </w:rPr>
        <w:t xml:space="preserve">а </w:t>
      </w:r>
      <w:r w:rsidRPr="00AE42A9">
        <w:rPr>
          <w:rFonts w:ascii="Times New Roman" w:eastAsia="Times New Roman" w:hAnsi="Times New Roman" w:cs="Times New Roman"/>
          <w:sz w:val="28"/>
          <w:szCs w:val="28"/>
          <w:lang w:eastAsia="ru-RU"/>
        </w:rPr>
        <w:t>хорошие результаты. Введено в эксплуатацию более </w:t>
      </w:r>
      <w:r w:rsidR="00AE42A9" w:rsidRPr="00AE42A9">
        <w:rPr>
          <w:rFonts w:ascii="Times New Roman" w:eastAsia="Times New Roman" w:hAnsi="Times New Roman" w:cs="Times New Roman"/>
          <w:bCs/>
          <w:sz w:val="28"/>
          <w:szCs w:val="28"/>
          <w:lang w:eastAsia="ru-RU"/>
        </w:rPr>
        <w:t>4 575 кв. м. жилья, что составило 163,7% темпа роста к соответствующему периоду прошлого года.</w:t>
      </w:r>
    </w:p>
    <w:p w:rsidR="009614AE" w:rsidRPr="009614AE" w:rsidRDefault="009614AE" w:rsidP="006D1B8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За первое полугодие 2022 года выдано:</w:t>
      </w:r>
    </w:p>
    <w:p w:rsidR="006D1B87" w:rsidRPr="006D1B87" w:rsidRDefault="009614AE" w:rsidP="006D1B87">
      <w:pPr>
        <w:pStyle w:val="a6"/>
        <w:numPr>
          <w:ilvl w:val="0"/>
          <w:numId w:val="13"/>
        </w:numPr>
        <w:spacing w:after="0" w:line="240" w:lineRule="auto"/>
        <w:ind w:left="0" w:firstLine="284"/>
        <w:jc w:val="both"/>
        <w:rPr>
          <w:rFonts w:ascii="Times New Roman" w:hAnsi="Times New Roman" w:cs="Times New Roman"/>
          <w:sz w:val="28"/>
          <w:szCs w:val="28"/>
        </w:rPr>
      </w:pPr>
      <w:r w:rsidRPr="006D1B87">
        <w:rPr>
          <w:rFonts w:ascii="Times New Roman" w:hAnsi="Times New Roman" w:cs="Times New Roman"/>
          <w:sz w:val="28"/>
          <w:szCs w:val="28"/>
        </w:rPr>
        <w:t>33</w:t>
      </w:r>
      <w:r w:rsidRPr="009614AE">
        <w:rPr>
          <w:rFonts w:ascii="Times New Roman" w:hAnsi="Times New Roman" w:cs="Times New Roman"/>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Pr="006D1B87">
        <w:rPr>
          <w:rFonts w:ascii="Times New Roman" w:hAnsi="Times New Roman" w:cs="Times New Roman"/>
          <w:sz w:val="28"/>
          <w:szCs w:val="28"/>
        </w:rPr>
        <w:t xml:space="preserve">жилищного строительства или садового дома установленным параметрам </w:t>
      </w:r>
      <w:r w:rsidRPr="006D1B87">
        <w:rPr>
          <w:rFonts w:ascii="Times New Roman" w:hAnsi="Times New Roman" w:cs="Times New Roman"/>
          <w:sz w:val="28"/>
          <w:szCs w:val="28"/>
        </w:rPr>
        <w:br/>
        <w:t xml:space="preserve">и допустимости размещения объекта индивидуального жилищного </w:t>
      </w:r>
      <w:r w:rsidRPr="006D1B87">
        <w:rPr>
          <w:rFonts w:ascii="Times New Roman" w:hAnsi="Times New Roman" w:cs="Times New Roman"/>
          <w:sz w:val="28"/>
          <w:szCs w:val="28"/>
        </w:rPr>
        <w:br/>
        <w:t>строительства или садового дома на земельном участке</w:t>
      </w:r>
      <w:r w:rsidR="006D1B87" w:rsidRPr="006D1B87">
        <w:rPr>
          <w:rFonts w:ascii="Times New Roman" w:hAnsi="Times New Roman" w:cs="Times New Roman"/>
          <w:sz w:val="28"/>
          <w:szCs w:val="28"/>
        </w:rPr>
        <w:t>;</w:t>
      </w:r>
    </w:p>
    <w:p w:rsidR="006D1B87" w:rsidRPr="006D1B87" w:rsidRDefault="009614AE" w:rsidP="006D1B87">
      <w:pPr>
        <w:pStyle w:val="a6"/>
        <w:numPr>
          <w:ilvl w:val="0"/>
          <w:numId w:val="13"/>
        </w:numPr>
        <w:spacing w:after="0" w:line="240" w:lineRule="auto"/>
        <w:ind w:left="0" w:firstLine="284"/>
        <w:jc w:val="both"/>
        <w:rPr>
          <w:rFonts w:ascii="Times New Roman" w:hAnsi="Times New Roman" w:cs="Times New Roman"/>
          <w:sz w:val="28"/>
          <w:szCs w:val="28"/>
        </w:rPr>
      </w:pPr>
      <w:r w:rsidRPr="006D1B87">
        <w:rPr>
          <w:rFonts w:ascii="Times New Roman" w:hAnsi="Times New Roman" w:cs="Times New Roman"/>
          <w:sz w:val="28"/>
          <w:szCs w:val="28"/>
        </w:rPr>
        <w:t>1</w:t>
      </w:r>
      <w:r w:rsidRPr="006D1B87">
        <w:rPr>
          <w:rFonts w:ascii="Times New Roman" w:eastAsia="Times New Roman" w:hAnsi="Times New Roman" w:cs="Times New Roman"/>
          <w:sz w:val="26"/>
          <w:szCs w:val="26"/>
          <w:lang w:eastAsia="ru-RU"/>
        </w:rPr>
        <w:t xml:space="preserve"> </w:t>
      </w:r>
      <w:r w:rsidRPr="006D1B87">
        <w:rPr>
          <w:rFonts w:ascii="Times New Roman" w:hAnsi="Times New Roman" w:cs="Times New Roman"/>
          <w:sz w:val="28"/>
          <w:szCs w:val="28"/>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6D1B87">
        <w:rPr>
          <w:rFonts w:ascii="Times New Roman" w:hAnsi="Times New Roman" w:cs="Times New Roman"/>
          <w:sz w:val="28"/>
          <w:szCs w:val="28"/>
        </w:rPr>
        <w:br/>
        <w:t>строительства или садового дома на земельном участке;</w:t>
      </w:r>
    </w:p>
    <w:p w:rsidR="009614AE" w:rsidRPr="006D1B87" w:rsidRDefault="009614AE" w:rsidP="006D1B87">
      <w:pPr>
        <w:pStyle w:val="a6"/>
        <w:numPr>
          <w:ilvl w:val="0"/>
          <w:numId w:val="13"/>
        </w:numPr>
        <w:spacing w:after="0" w:line="240" w:lineRule="auto"/>
        <w:ind w:left="0" w:firstLine="284"/>
        <w:jc w:val="both"/>
        <w:rPr>
          <w:rFonts w:ascii="Times New Roman" w:hAnsi="Times New Roman" w:cs="Times New Roman"/>
          <w:sz w:val="28"/>
          <w:szCs w:val="28"/>
        </w:rPr>
      </w:pPr>
      <w:r w:rsidRPr="006D1B87">
        <w:rPr>
          <w:rFonts w:ascii="Times New Roman" w:hAnsi="Times New Roman" w:cs="Times New Roman"/>
          <w:sz w:val="28"/>
          <w:szCs w:val="28"/>
        </w:rPr>
        <w:t>2 разрешения на строительс</w:t>
      </w:r>
      <w:r w:rsidR="006D1B87" w:rsidRPr="006D1B87">
        <w:rPr>
          <w:rFonts w:ascii="Times New Roman" w:hAnsi="Times New Roman" w:cs="Times New Roman"/>
          <w:sz w:val="28"/>
          <w:szCs w:val="28"/>
        </w:rPr>
        <w:t>тво сельскохозяйственных объектов.</w:t>
      </w:r>
    </w:p>
    <w:p w:rsidR="009614AE" w:rsidRDefault="009614AE" w:rsidP="006D1B87">
      <w:pPr>
        <w:spacing w:after="0" w:line="240" w:lineRule="auto"/>
        <w:jc w:val="both"/>
        <w:rPr>
          <w:rFonts w:ascii="Times New Roman" w:hAnsi="Times New Roman" w:cs="Times New Roman"/>
          <w:sz w:val="28"/>
          <w:szCs w:val="28"/>
        </w:rPr>
      </w:pPr>
      <w:r w:rsidRPr="006D1B87">
        <w:rPr>
          <w:rFonts w:ascii="Times New Roman" w:hAnsi="Times New Roman" w:cs="Times New Roman"/>
          <w:sz w:val="28"/>
          <w:szCs w:val="28"/>
        </w:rPr>
        <w:t xml:space="preserve">        Начато строительство 3 жилых домов предоставляемых по договору найма работникам сельского хозяйства.</w:t>
      </w:r>
    </w:p>
    <w:p w:rsidR="006D1B87" w:rsidRDefault="006D1B87" w:rsidP="006D1B87">
      <w:pPr>
        <w:spacing w:after="0" w:line="240" w:lineRule="auto"/>
        <w:jc w:val="both"/>
        <w:rPr>
          <w:rFonts w:ascii="Times New Roman" w:hAnsi="Times New Roman" w:cs="Times New Roman"/>
          <w:sz w:val="28"/>
          <w:szCs w:val="28"/>
        </w:rPr>
      </w:pPr>
    </w:p>
    <w:p w:rsidR="00DA29CA" w:rsidRDefault="006D1B87" w:rsidP="00DA29CA">
      <w:pPr>
        <w:spacing w:after="0" w:line="240" w:lineRule="auto"/>
        <w:ind w:firstLine="708"/>
        <w:jc w:val="both"/>
        <w:rPr>
          <w:rFonts w:ascii="Times New Roman" w:hAnsi="Times New Roman" w:cs="Times New Roman"/>
          <w:color w:val="000000" w:themeColor="text1"/>
          <w:sz w:val="28"/>
          <w:szCs w:val="28"/>
        </w:rPr>
      </w:pPr>
      <w:r w:rsidRPr="00D44D39">
        <w:rPr>
          <w:rFonts w:ascii="Times New Roman" w:eastAsia="Times New Roman" w:hAnsi="Times New Roman" w:cs="Times New Roman"/>
          <w:sz w:val="28"/>
          <w:szCs w:val="28"/>
          <w:lang w:eastAsia="ru-RU"/>
        </w:rPr>
        <w:t>По проекту «Формирование комфортной городской среды»</w:t>
      </w:r>
      <w:r w:rsidRPr="00D44D39">
        <w:rPr>
          <w:rFonts w:ascii="Times New Roman" w:hAnsi="Times New Roman" w:cs="Times New Roman"/>
          <w:sz w:val="28"/>
          <w:szCs w:val="28"/>
        </w:rPr>
        <w:t xml:space="preserve"> благоустраивается 1 общественная территория – парк культуры и отдыха </w:t>
      </w:r>
      <w:r>
        <w:rPr>
          <w:rFonts w:ascii="Times New Roman" w:hAnsi="Times New Roman" w:cs="Times New Roman"/>
          <w:color w:val="000000" w:themeColor="text1"/>
          <w:sz w:val="28"/>
          <w:szCs w:val="28"/>
        </w:rPr>
        <w:t>«Чупчипал» (3 этап) объем субсидии составил 1 млн. 489 тыс. рублей, это на 125 тыс. рублей больше, чем в 2021 году.</w:t>
      </w:r>
    </w:p>
    <w:p w:rsidR="00DA29CA" w:rsidRDefault="00DA29CA" w:rsidP="00DA29CA">
      <w:pPr>
        <w:spacing w:after="0" w:line="240" w:lineRule="auto"/>
        <w:ind w:firstLine="708"/>
        <w:jc w:val="both"/>
        <w:rPr>
          <w:rFonts w:ascii="Times New Roman" w:hAnsi="Times New Roman" w:cs="Times New Roman"/>
          <w:color w:val="000000" w:themeColor="text1"/>
          <w:sz w:val="28"/>
          <w:szCs w:val="28"/>
        </w:rPr>
      </w:pPr>
    </w:p>
    <w:p w:rsidR="00B123E1" w:rsidRPr="00DA29CA" w:rsidRDefault="00B123E1" w:rsidP="00DA29C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Сформировано 20 земельных участков для строительства домов для переселения граждан из аварийного жилья и  проведены торги по </w:t>
      </w:r>
      <w:r>
        <w:rPr>
          <w:rFonts w:ascii="Times New Roman" w:hAnsi="Times New Roman" w:cs="Times New Roman"/>
          <w:sz w:val="28"/>
          <w:szCs w:val="28"/>
        </w:rPr>
        <w:lastRenderedPageBreak/>
        <w:t>предоставлению данных участков для строительства. Начато строительство двух домов блокированной застройки.</w:t>
      </w:r>
    </w:p>
    <w:p w:rsidR="001A5ECD" w:rsidRPr="00AE2A70" w:rsidRDefault="001A5ECD" w:rsidP="000164DF">
      <w:pPr>
        <w:spacing w:after="0" w:line="240" w:lineRule="auto"/>
        <w:ind w:firstLine="709"/>
        <w:jc w:val="both"/>
        <w:rPr>
          <w:rFonts w:ascii="Times New Roman" w:eastAsia="Times New Roman" w:hAnsi="Times New Roman" w:cs="Times New Roman"/>
          <w:color w:val="0070C0"/>
          <w:sz w:val="28"/>
          <w:szCs w:val="28"/>
          <w:lang w:eastAsia="ru-RU"/>
        </w:rPr>
      </w:pPr>
      <w:r w:rsidRPr="00AE2A70">
        <w:rPr>
          <w:rFonts w:ascii="Times New Roman" w:eastAsia="Times New Roman" w:hAnsi="Times New Roman" w:cs="Times New Roman"/>
          <w:color w:val="0070C0"/>
          <w:sz w:val="28"/>
          <w:szCs w:val="28"/>
          <w:lang w:eastAsia="ru-RU"/>
        </w:rPr>
        <w:t> </w:t>
      </w:r>
    </w:p>
    <w:p w:rsidR="001A5ECD" w:rsidRPr="00AE2A70" w:rsidRDefault="001A5ECD" w:rsidP="000164DF">
      <w:pPr>
        <w:spacing w:after="0" w:line="240" w:lineRule="auto"/>
        <w:ind w:firstLine="709"/>
        <w:jc w:val="both"/>
        <w:rPr>
          <w:rFonts w:ascii="Times New Roman" w:eastAsia="Times New Roman" w:hAnsi="Times New Roman" w:cs="Times New Roman"/>
          <w:color w:val="0070C0"/>
          <w:sz w:val="28"/>
          <w:szCs w:val="28"/>
          <w:lang w:eastAsia="ru-RU"/>
        </w:rPr>
      </w:pPr>
      <w:r w:rsidRPr="00DA5974">
        <w:rPr>
          <w:rFonts w:ascii="Times New Roman" w:eastAsia="Times New Roman" w:hAnsi="Times New Roman" w:cs="Times New Roman"/>
          <w:b/>
          <w:bCs/>
          <w:sz w:val="28"/>
          <w:szCs w:val="28"/>
          <w:lang w:eastAsia="ru-RU"/>
        </w:rPr>
        <w:t>Газификация</w:t>
      </w:r>
    </w:p>
    <w:p w:rsidR="00DA5974" w:rsidRDefault="00501834" w:rsidP="000164DF">
      <w:pPr>
        <w:spacing w:after="0" w:line="240" w:lineRule="auto"/>
        <w:ind w:firstLine="709"/>
        <w:jc w:val="both"/>
        <w:rPr>
          <w:rFonts w:ascii="Times New Roman" w:hAnsi="Times New Roman" w:cs="Times New Roman"/>
          <w:sz w:val="28"/>
          <w:szCs w:val="28"/>
        </w:rPr>
      </w:pPr>
      <w:r w:rsidRPr="00501834">
        <w:rPr>
          <w:rFonts w:ascii="Times New Roman" w:hAnsi="Times New Roman" w:cs="Times New Roman"/>
          <w:sz w:val="28"/>
          <w:szCs w:val="28"/>
        </w:rPr>
        <w:t>В рамках Программы развития газоснабжения и газификации Удмуртской Республики на 2021-2025 годы строительство межпоселковых и внутрипоселковых</w:t>
      </w:r>
      <w:r>
        <w:rPr>
          <w:rFonts w:ascii="Times New Roman" w:hAnsi="Times New Roman" w:cs="Times New Roman"/>
          <w:sz w:val="28"/>
          <w:szCs w:val="28"/>
        </w:rPr>
        <w:t xml:space="preserve"> </w:t>
      </w:r>
      <w:r w:rsidRPr="00501834">
        <w:rPr>
          <w:rFonts w:ascii="Times New Roman" w:hAnsi="Times New Roman" w:cs="Times New Roman"/>
          <w:sz w:val="28"/>
          <w:szCs w:val="28"/>
        </w:rPr>
        <w:t>газопроводов (обязательства</w:t>
      </w:r>
      <w:r>
        <w:rPr>
          <w:rFonts w:ascii="Times New Roman" w:hAnsi="Times New Roman" w:cs="Times New Roman"/>
          <w:sz w:val="28"/>
          <w:szCs w:val="28"/>
        </w:rPr>
        <w:t xml:space="preserve"> </w:t>
      </w:r>
      <w:r w:rsidRPr="00501834">
        <w:rPr>
          <w:rFonts w:ascii="Times New Roman" w:hAnsi="Times New Roman" w:cs="Times New Roman"/>
          <w:sz w:val="28"/>
          <w:szCs w:val="28"/>
        </w:rPr>
        <w:t xml:space="preserve">ООО «Газпром газификация») подрядной организацией выполняется ПИР (готовность 10%) по объекту </w:t>
      </w:r>
      <w:r>
        <w:rPr>
          <w:rFonts w:ascii="Times New Roman" w:hAnsi="Times New Roman" w:cs="Times New Roman"/>
          <w:sz w:val="28"/>
          <w:szCs w:val="28"/>
        </w:rPr>
        <w:t>«</w:t>
      </w:r>
      <w:r w:rsidRPr="00501834">
        <w:rPr>
          <w:rFonts w:ascii="Times New Roman" w:eastAsia="Times New Roman" w:hAnsi="Times New Roman" w:cs="Times New Roman"/>
          <w:color w:val="000000" w:themeColor="text1"/>
          <w:sz w:val="28"/>
          <w:szCs w:val="28"/>
          <w:lang w:eastAsia="ru-RU"/>
        </w:rPr>
        <w:t>Газопровод межпоселковый д.</w:t>
      </w:r>
      <w:r w:rsidR="008B7CFC">
        <w:rPr>
          <w:rFonts w:ascii="Times New Roman" w:eastAsia="Times New Roman" w:hAnsi="Times New Roman" w:cs="Times New Roman"/>
          <w:color w:val="000000" w:themeColor="text1"/>
          <w:sz w:val="28"/>
          <w:szCs w:val="28"/>
          <w:lang w:eastAsia="ru-RU"/>
        </w:rPr>
        <w:t xml:space="preserve"> </w:t>
      </w:r>
      <w:r w:rsidRPr="00501834">
        <w:rPr>
          <w:rFonts w:ascii="Times New Roman" w:eastAsia="Times New Roman" w:hAnsi="Times New Roman" w:cs="Times New Roman"/>
          <w:color w:val="000000" w:themeColor="text1"/>
          <w:sz w:val="28"/>
          <w:szCs w:val="28"/>
          <w:lang w:eastAsia="ru-RU"/>
        </w:rPr>
        <w:t>Заречная</w:t>
      </w:r>
      <w:r>
        <w:rPr>
          <w:rFonts w:ascii="Times New Roman" w:eastAsia="Times New Roman" w:hAnsi="Times New Roman" w:cs="Times New Roman"/>
          <w:color w:val="000000" w:themeColor="text1"/>
          <w:sz w:val="28"/>
          <w:szCs w:val="28"/>
          <w:lang w:eastAsia="ru-RU"/>
        </w:rPr>
        <w:t xml:space="preserve"> </w:t>
      </w:r>
      <w:r w:rsidRPr="00501834">
        <w:rPr>
          <w:rFonts w:ascii="Times New Roman" w:eastAsia="Times New Roman" w:hAnsi="Times New Roman" w:cs="Times New Roman"/>
          <w:color w:val="000000" w:themeColor="text1"/>
          <w:sz w:val="28"/>
          <w:szCs w:val="28"/>
          <w:lang w:eastAsia="ru-RU"/>
        </w:rPr>
        <w:t>Медла – д. Уйвай-Медла – д. Малая Кизня –</w:t>
      </w:r>
      <w:r w:rsidR="008B7CFC">
        <w:rPr>
          <w:rFonts w:ascii="Times New Roman" w:eastAsia="Times New Roman" w:hAnsi="Times New Roman" w:cs="Times New Roman"/>
          <w:color w:val="000000" w:themeColor="text1"/>
          <w:sz w:val="28"/>
          <w:szCs w:val="28"/>
          <w:lang w:eastAsia="ru-RU"/>
        </w:rPr>
        <w:t xml:space="preserve"> </w:t>
      </w:r>
      <w:r w:rsidRPr="00501834">
        <w:rPr>
          <w:rFonts w:ascii="Times New Roman" w:eastAsia="Times New Roman" w:hAnsi="Times New Roman" w:cs="Times New Roman"/>
          <w:color w:val="000000" w:themeColor="text1"/>
          <w:sz w:val="28"/>
          <w:szCs w:val="28"/>
          <w:lang w:eastAsia="ru-RU"/>
        </w:rPr>
        <w:t xml:space="preserve">д. Большая Кизня Дебесского района Удмуртской </w:t>
      </w:r>
      <w:r w:rsidRPr="00501834">
        <w:rPr>
          <w:rFonts w:ascii="Times New Roman" w:eastAsia="Times New Roman" w:hAnsi="Times New Roman" w:cs="Times New Roman"/>
          <w:sz w:val="28"/>
          <w:szCs w:val="28"/>
          <w:lang w:eastAsia="ru-RU"/>
        </w:rPr>
        <w:t>Республики</w:t>
      </w:r>
      <w:r>
        <w:rPr>
          <w:rFonts w:ascii="Times New Roman" w:eastAsia="Times New Roman" w:hAnsi="Times New Roman" w:cs="Times New Roman"/>
          <w:sz w:val="28"/>
          <w:szCs w:val="28"/>
          <w:lang w:eastAsia="ru-RU"/>
        </w:rPr>
        <w:t>»</w:t>
      </w:r>
      <w:r w:rsidRPr="00501834">
        <w:rPr>
          <w:rFonts w:ascii="Times New Roman" w:eastAsia="Times New Roman" w:hAnsi="Times New Roman" w:cs="Times New Roman"/>
          <w:sz w:val="28"/>
          <w:szCs w:val="28"/>
          <w:lang w:eastAsia="ru-RU"/>
        </w:rPr>
        <w:t xml:space="preserve"> 10 км</w:t>
      </w:r>
      <w:r w:rsidR="00DA5974">
        <w:rPr>
          <w:rFonts w:ascii="Times New Roman" w:hAnsi="Times New Roman" w:cs="Times New Roman"/>
          <w:sz w:val="28"/>
          <w:szCs w:val="28"/>
        </w:rPr>
        <w:t>.</w:t>
      </w:r>
    </w:p>
    <w:p w:rsidR="00DA5974" w:rsidRDefault="00501834" w:rsidP="000164DF">
      <w:pPr>
        <w:spacing w:after="0" w:line="240" w:lineRule="auto"/>
        <w:ind w:firstLine="709"/>
        <w:jc w:val="both"/>
        <w:rPr>
          <w:rFonts w:ascii="Times New Roman" w:hAnsi="Times New Roman" w:cs="Times New Roman"/>
          <w:sz w:val="28"/>
          <w:szCs w:val="28"/>
        </w:rPr>
      </w:pPr>
      <w:r w:rsidRPr="00DA5974">
        <w:rPr>
          <w:rFonts w:ascii="Times New Roman" w:hAnsi="Times New Roman" w:cs="Times New Roman"/>
          <w:sz w:val="28"/>
          <w:szCs w:val="28"/>
        </w:rPr>
        <w:t>За счет средств бюджета муниципального образования Дебесский район запроектированы газораспределительные сети в д. Малая Чепца Дебесского района, протяженностью 4,2 км. Строительство сетей планируется в рамках догазификации.</w:t>
      </w:r>
    </w:p>
    <w:p w:rsidR="00DA5974" w:rsidRDefault="00DA5974" w:rsidP="000164DF">
      <w:pPr>
        <w:spacing w:after="0" w:line="240" w:lineRule="auto"/>
        <w:ind w:firstLine="709"/>
        <w:jc w:val="both"/>
        <w:rPr>
          <w:rFonts w:ascii="Times New Roman" w:hAnsi="Times New Roman" w:cs="Times New Roman"/>
          <w:sz w:val="28"/>
          <w:szCs w:val="28"/>
        </w:rPr>
      </w:pPr>
    </w:p>
    <w:p w:rsidR="00501834" w:rsidRDefault="00501834"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сводном и пообъектном планах-графиках догазификации Удмуртской Республики на 2021-2026 годы предусмотрены 534 домовладений в 22 населенных пунктах Дебесского района, в том числе: в 2021 году –147 домовладений в 9 населенных пунктах; в 2022 году - 262 домовладений в 19 населенных пунктах, в 2023 году – 34 домовладения в 3 населенных пунктах, в 2024 году – 91 домовладение в 1 населенном пункте.</w:t>
      </w:r>
    </w:p>
    <w:p w:rsidR="00501834" w:rsidRDefault="00501834"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и за истекший период 2022 года населением Дебесского района подано 799 заявок на догазификацию, договоры на подключение к газовым сетям с АО «Газпром газораспределение Ижевск» заключили 358 заявителей. </w:t>
      </w:r>
    </w:p>
    <w:p w:rsidR="00501834" w:rsidRDefault="00501834"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Создана техническая возможность подключения к газу (подведены газовые сети) для 158 домовладений в 15 населенных пунктах, в том числе фактически подключены (осуществлен пуск газа) – 62 домовладения в 7 населенных пунктах.</w:t>
      </w:r>
    </w:p>
    <w:p w:rsidR="00501834" w:rsidRDefault="00501834"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7A7956" w:rsidRPr="00B123E1" w:rsidRDefault="001A5ECD" w:rsidP="007A7956">
      <w:pPr>
        <w:spacing w:after="0" w:line="240" w:lineRule="auto"/>
        <w:ind w:firstLine="709"/>
        <w:jc w:val="both"/>
        <w:rPr>
          <w:rFonts w:ascii="Times New Roman" w:eastAsia="Times New Roman" w:hAnsi="Times New Roman" w:cs="Times New Roman"/>
          <w:sz w:val="28"/>
          <w:szCs w:val="28"/>
          <w:lang w:eastAsia="ru-RU"/>
        </w:rPr>
      </w:pPr>
      <w:r w:rsidRPr="00B123E1">
        <w:rPr>
          <w:rFonts w:ascii="Times New Roman" w:eastAsia="Times New Roman" w:hAnsi="Times New Roman" w:cs="Times New Roman"/>
          <w:sz w:val="28"/>
          <w:szCs w:val="28"/>
          <w:lang w:eastAsia="ru-RU"/>
        </w:rPr>
        <w:t> </w:t>
      </w:r>
      <w:r w:rsidRPr="00B123E1">
        <w:rPr>
          <w:rFonts w:ascii="Times New Roman" w:eastAsia="Times New Roman" w:hAnsi="Times New Roman" w:cs="Times New Roman"/>
          <w:b/>
          <w:bCs/>
          <w:sz w:val="28"/>
          <w:szCs w:val="28"/>
          <w:lang w:eastAsia="ru-RU"/>
        </w:rPr>
        <w:t>ЖКХ</w:t>
      </w:r>
      <w:r w:rsidR="00CB6037">
        <w:rPr>
          <w:rFonts w:ascii="Times New Roman" w:eastAsia="Times New Roman" w:hAnsi="Times New Roman" w:cs="Times New Roman"/>
          <w:b/>
          <w:bCs/>
          <w:sz w:val="28"/>
          <w:szCs w:val="28"/>
          <w:lang w:eastAsia="ru-RU"/>
        </w:rPr>
        <w:t>,</w:t>
      </w:r>
      <w:r w:rsidR="00CB6037" w:rsidRPr="00CB6037">
        <w:rPr>
          <w:rFonts w:ascii="Times New Roman" w:eastAsia="Times New Roman" w:hAnsi="Times New Roman" w:cs="Times New Roman"/>
          <w:b/>
          <w:bCs/>
          <w:sz w:val="28"/>
          <w:szCs w:val="28"/>
          <w:lang w:eastAsia="ru-RU"/>
        </w:rPr>
        <w:t xml:space="preserve"> </w:t>
      </w:r>
      <w:r w:rsidR="00CB6037" w:rsidRPr="00B123E1">
        <w:rPr>
          <w:rFonts w:ascii="Times New Roman" w:eastAsia="Times New Roman" w:hAnsi="Times New Roman" w:cs="Times New Roman"/>
          <w:b/>
          <w:bCs/>
          <w:sz w:val="28"/>
          <w:szCs w:val="28"/>
          <w:lang w:eastAsia="ru-RU"/>
        </w:rPr>
        <w:t>ЭКОЛОГИЯ</w:t>
      </w:r>
    </w:p>
    <w:p w:rsidR="00CD162C" w:rsidRDefault="00474B36" w:rsidP="007A7956">
      <w:pPr>
        <w:spacing w:after="0" w:line="240" w:lineRule="auto"/>
        <w:ind w:firstLine="709"/>
        <w:jc w:val="both"/>
        <w:rPr>
          <w:rFonts w:ascii="Times New Roman" w:eastAsia="Times New Roman" w:hAnsi="Times New Roman" w:cs="Times New Roman"/>
          <w:sz w:val="28"/>
          <w:szCs w:val="28"/>
          <w:lang w:eastAsia="ru-RU"/>
        </w:rPr>
      </w:pPr>
      <w:r w:rsidRPr="00B123E1">
        <w:rPr>
          <w:rFonts w:ascii="Times New Roman" w:eastAsia="Times New Roman" w:hAnsi="Times New Roman" w:cs="Times New Roman"/>
          <w:sz w:val="28"/>
          <w:szCs w:val="28"/>
          <w:lang w:eastAsia="ru-RU"/>
        </w:rPr>
        <w:t>Отопительный пе</w:t>
      </w:r>
      <w:r w:rsidR="00CD162C">
        <w:rPr>
          <w:rFonts w:ascii="Times New Roman" w:eastAsia="Times New Roman" w:hAnsi="Times New Roman" w:cs="Times New Roman"/>
          <w:sz w:val="28"/>
          <w:szCs w:val="28"/>
          <w:lang w:eastAsia="ru-RU"/>
        </w:rPr>
        <w:t>риод проходит в штатном режиме.</w:t>
      </w:r>
    </w:p>
    <w:p w:rsidR="00474B36" w:rsidRPr="00B123E1" w:rsidRDefault="007A7956" w:rsidP="007A7956">
      <w:pPr>
        <w:spacing w:after="0" w:line="240" w:lineRule="auto"/>
        <w:ind w:firstLine="709"/>
        <w:jc w:val="both"/>
        <w:rPr>
          <w:rFonts w:ascii="Times New Roman" w:hAnsi="Times New Roman" w:cs="Times New Roman"/>
          <w:sz w:val="28"/>
          <w:szCs w:val="28"/>
        </w:rPr>
      </w:pPr>
      <w:r w:rsidRPr="00B123E1">
        <w:rPr>
          <w:rFonts w:ascii="Times New Roman" w:hAnsi="Times New Roman" w:cs="Times New Roman"/>
          <w:sz w:val="28"/>
          <w:szCs w:val="28"/>
        </w:rPr>
        <w:t xml:space="preserve">На подготовку к отопительному сезону </w:t>
      </w:r>
      <w:r w:rsidRPr="008B7CFC">
        <w:rPr>
          <w:rFonts w:ascii="Times New Roman" w:hAnsi="Times New Roman" w:cs="Times New Roman"/>
          <w:sz w:val="28"/>
          <w:szCs w:val="28"/>
        </w:rPr>
        <w:t>выделено 2</w:t>
      </w:r>
      <w:r w:rsidR="00474B36" w:rsidRPr="008B7CFC">
        <w:rPr>
          <w:rFonts w:ascii="Times New Roman" w:hAnsi="Times New Roman" w:cs="Times New Roman"/>
          <w:sz w:val="28"/>
          <w:szCs w:val="28"/>
        </w:rPr>
        <w:t xml:space="preserve"> млн. </w:t>
      </w:r>
      <w:r w:rsidRPr="008B7CFC">
        <w:rPr>
          <w:rFonts w:ascii="Times New Roman" w:hAnsi="Times New Roman" w:cs="Times New Roman"/>
          <w:sz w:val="28"/>
          <w:szCs w:val="28"/>
        </w:rPr>
        <w:t>150 тыс.</w:t>
      </w:r>
      <w:r w:rsidRPr="00B123E1">
        <w:rPr>
          <w:rFonts w:ascii="Times New Roman" w:hAnsi="Times New Roman" w:cs="Times New Roman"/>
          <w:sz w:val="28"/>
          <w:szCs w:val="28"/>
        </w:rPr>
        <w:t xml:space="preserve"> руб</w:t>
      </w:r>
      <w:r w:rsidR="00474B36" w:rsidRPr="00B123E1">
        <w:rPr>
          <w:rFonts w:ascii="Times New Roman" w:hAnsi="Times New Roman" w:cs="Times New Roman"/>
          <w:sz w:val="28"/>
          <w:szCs w:val="28"/>
        </w:rPr>
        <w:t>лей</w:t>
      </w:r>
      <w:r w:rsidRPr="00B123E1">
        <w:rPr>
          <w:rFonts w:ascii="Times New Roman" w:hAnsi="Times New Roman" w:cs="Times New Roman"/>
          <w:sz w:val="28"/>
          <w:szCs w:val="28"/>
        </w:rPr>
        <w:t xml:space="preserve"> из них</w:t>
      </w:r>
      <w:r w:rsidR="00474B36" w:rsidRPr="00B123E1">
        <w:rPr>
          <w:rFonts w:ascii="Times New Roman" w:hAnsi="Times New Roman" w:cs="Times New Roman"/>
          <w:sz w:val="28"/>
          <w:szCs w:val="28"/>
        </w:rPr>
        <w:t>:</w:t>
      </w:r>
    </w:p>
    <w:p w:rsidR="00B123E1" w:rsidRPr="00B123E1" w:rsidRDefault="007A7956" w:rsidP="00B123E1">
      <w:pPr>
        <w:pStyle w:val="a6"/>
        <w:numPr>
          <w:ilvl w:val="0"/>
          <w:numId w:val="13"/>
        </w:numPr>
        <w:spacing w:after="0" w:line="240" w:lineRule="auto"/>
        <w:ind w:left="0" w:firstLine="284"/>
        <w:jc w:val="both"/>
        <w:rPr>
          <w:rFonts w:ascii="Times New Roman" w:eastAsia="Times New Roman" w:hAnsi="Times New Roman" w:cs="Times New Roman"/>
          <w:sz w:val="28"/>
          <w:szCs w:val="28"/>
          <w:lang w:eastAsia="ru-RU"/>
        </w:rPr>
      </w:pPr>
      <w:r w:rsidRPr="00B123E1">
        <w:rPr>
          <w:rFonts w:ascii="Times New Roman" w:hAnsi="Times New Roman" w:cs="Times New Roman"/>
          <w:sz w:val="28"/>
          <w:szCs w:val="28"/>
        </w:rPr>
        <w:t>выведено на процедуру электронных торгов закупка 1 газов</w:t>
      </w:r>
      <w:r w:rsidR="00474B36" w:rsidRPr="00B123E1">
        <w:rPr>
          <w:rFonts w:ascii="Times New Roman" w:hAnsi="Times New Roman" w:cs="Times New Roman"/>
          <w:sz w:val="28"/>
          <w:szCs w:val="28"/>
        </w:rPr>
        <w:t>ого котла на сумму 1</w:t>
      </w:r>
      <w:r w:rsidR="00B123E1" w:rsidRPr="00B123E1">
        <w:rPr>
          <w:rFonts w:ascii="Times New Roman" w:hAnsi="Times New Roman" w:cs="Times New Roman"/>
          <w:sz w:val="28"/>
          <w:szCs w:val="28"/>
        </w:rPr>
        <w:t xml:space="preserve"> млн. </w:t>
      </w:r>
      <w:r w:rsidR="00474B36" w:rsidRPr="00B123E1">
        <w:rPr>
          <w:rFonts w:ascii="Times New Roman" w:hAnsi="Times New Roman" w:cs="Times New Roman"/>
          <w:sz w:val="28"/>
          <w:szCs w:val="28"/>
        </w:rPr>
        <w:t>руб</w:t>
      </w:r>
      <w:r w:rsidR="00B123E1" w:rsidRPr="00B123E1">
        <w:rPr>
          <w:rFonts w:ascii="Times New Roman" w:hAnsi="Times New Roman" w:cs="Times New Roman"/>
          <w:sz w:val="28"/>
          <w:szCs w:val="28"/>
        </w:rPr>
        <w:t>лей;</w:t>
      </w:r>
    </w:p>
    <w:p w:rsidR="007A7956" w:rsidRPr="00B123E1" w:rsidRDefault="007A7956" w:rsidP="00B123E1">
      <w:pPr>
        <w:pStyle w:val="a6"/>
        <w:numPr>
          <w:ilvl w:val="0"/>
          <w:numId w:val="13"/>
        </w:numPr>
        <w:spacing w:after="0" w:line="240" w:lineRule="auto"/>
        <w:ind w:left="0" w:firstLine="284"/>
        <w:jc w:val="both"/>
        <w:rPr>
          <w:rFonts w:ascii="Times New Roman" w:eastAsia="Times New Roman" w:hAnsi="Times New Roman" w:cs="Times New Roman"/>
          <w:sz w:val="28"/>
          <w:szCs w:val="28"/>
          <w:lang w:eastAsia="ru-RU"/>
        </w:rPr>
      </w:pPr>
      <w:r w:rsidRPr="00B123E1">
        <w:rPr>
          <w:rFonts w:ascii="Times New Roman" w:hAnsi="Times New Roman" w:cs="Times New Roman"/>
          <w:sz w:val="28"/>
          <w:szCs w:val="28"/>
        </w:rPr>
        <w:t xml:space="preserve"> капитальный ремонт водопроводных сетей </w:t>
      </w:r>
      <w:r w:rsidR="008B7CFC">
        <w:rPr>
          <w:rFonts w:ascii="Times New Roman" w:hAnsi="Times New Roman" w:cs="Times New Roman"/>
          <w:sz w:val="28"/>
          <w:szCs w:val="28"/>
        </w:rPr>
        <w:t xml:space="preserve">в д. Жилые дома Кирпичного завода </w:t>
      </w:r>
      <w:r w:rsidRPr="00B123E1">
        <w:rPr>
          <w:rFonts w:ascii="Times New Roman" w:hAnsi="Times New Roman" w:cs="Times New Roman"/>
          <w:sz w:val="28"/>
          <w:szCs w:val="28"/>
        </w:rPr>
        <w:t xml:space="preserve">на сумму </w:t>
      </w:r>
      <w:r w:rsidR="008B7CFC">
        <w:rPr>
          <w:rFonts w:ascii="Times New Roman" w:hAnsi="Times New Roman" w:cs="Times New Roman"/>
          <w:sz w:val="28"/>
          <w:szCs w:val="28"/>
        </w:rPr>
        <w:t>820</w:t>
      </w:r>
      <w:r w:rsidRPr="00B123E1">
        <w:rPr>
          <w:rFonts w:ascii="Times New Roman" w:hAnsi="Times New Roman" w:cs="Times New Roman"/>
          <w:sz w:val="28"/>
          <w:szCs w:val="28"/>
        </w:rPr>
        <w:t xml:space="preserve"> тыс. </w:t>
      </w:r>
      <w:r w:rsidRPr="008B7CFC">
        <w:rPr>
          <w:rFonts w:ascii="Times New Roman" w:hAnsi="Times New Roman" w:cs="Times New Roman"/>
          <w:sz w:val="28"/>
          <w:szCs w:val="28"/>
        </w:rPr>
        <w:t>руб</w:t>
      </w:r>
      <w:r w:rsidR="00777C50" w:rsidRPr="008B7CFC">
        <w:rPr>
          <w:rFonts w:ascii="Times New Roman" w:hAnsi="Times New Roman" w:cs="Times New Roman"/>
          <w:sz w:val="28"/>
          <w:szCs w:val="28"/>
        </w:rPr>
        <w:t>лей</w:t>
      </w:r>
      <w:r w:rsidR="008B7CFC">
        <w:rPr>
          <w:rFonts w:ascii="Times New Roman" w:hAnsi="Times New Roman" w:cs="Times New Roman"/>
          <w:sz w:val="28"/>
          <w:szCs w:val="28"/>
        </w:rPr>
        <w:t>.</w:t>
      </w:r>
    </w:p>
    <w:p w:rsidR="00CD162C" w:rsidRDefault="00B123E1" w:rsidP="00CD162C">
      <w:pPr>
        <w:spacing w:after="0" w:line="240" w:lineRule="auto"/>
        <w:ind w:firstLine="709"/>
        <w:jc w:val="both"/>
        <w:rPr>
          <w:rFonts w:ascii="Times New Roman" w:eastAsia="Times New Roman" w:hAnsi="Times New Roman" w:cs="Times New Roman"/>
          <w:sz w:val="28"/>
          <w:szCs w:val="28"/>
          <w:lang w:eastAsia="ru-RU"/>
        </w:rPr>
      </w:pPr>
      <w:r w:rsidRPr="00B123E1">
        <w:rPr>
          <w:rFonts w:ascii="Times New Roman" w:eastAsia="Times New Roman" w:hAnsi="Times New Roman" w:cs="Times New Roman"/>
          <w:sz w:val="28"/>
          <w:szCs w:val="28"/>
          <w:lang w:eastAsia="ru-RU"/>
        </w:rPr>
        <w:t>П</w:t>
      </w:r>
      <w:r w:rsidR="00CD162C">
        <w:rPr>
          <w:rFonts w:ascii="Times New Roman" w:eastAsia="Times New Roman" w:hAnsi="Times New Roman" w:cs="Times New Roman"/>
          <w:sz w:val="28"/>
          <w:szCs w:val="28"/>
          <w:lang w:eastAsia="ru-RU"/>
        </w:rPr>
        <w:t>о инициативному бюджетированию</w:t>
      </w:r>
      <w:r w:rsidR="008B7CFC">
        <w:rPr>
          <w:rFonts w:ascii="Times New Roman" w:eastAsia="Times New Roman" w:hAnsi="Times New Roman" w:cs="Times New Roman"/>
          <w:sz w:val="28"/>
          <w:szCs w:val="28"/>
          <w:lang w:eastAsia="ru-RU"/>
        </w:rPr>
        <w:t xml:space="preserve"> (</w:t>
      </w:r>
      <w:r w:rsidR="00CD162C">
        <w:rPr>
          <w:rFonts w:ascii="Times New Roman" w:eastAsia="Times New Roman" w:hAnsi="Times New Roman" w:cs="Times New Roman"/>
          <w:sz w:val="28"/>
          <w:szCs w:val="28"/>
          <w:lang w:eastAsia="ru-RU"/>
        </w:rPr>
        <w:t>напоминаю</w:t>
      </w:r>
      <w:r w:rsidR="008B7CFC">
        <w:rPr>
          <w:rFonts w:ascii="Times New Roman" w:eastAsia="Times New Roman" w:hAnsi="Times New Roman" w:cs="Times New Roman"/>
          <w:sz w:val="28"/>
          <w:szCs w:val="28"/>
          <w:lang w:eastAsia="ru-RU"/>
        </w:rPr>
        <w:t>) профинансировано</w:t>
      </w:r>
      <w:r w:rsidR="00CD162C">
        <w:rPr>
          <w:rFonts w:ascii="Times New Roman" w:eastAsia="Times New Roman" w:hAnsi="Times New Roman" w:cs="Times New Roman"/>
          <w:sz w:val="28"/>
          <w:szCs w:val="28"/>
          <w:lang w:eastAsia="ru-RU"/>
        </w:rPr>
        <w:t>:</w:t>
      </w:r>
    </w:p>
    <w:p w:rsidR="00CD162C" w:rsidRDefault="00CD162C" w:rsidP="00DA29CA">
      <w:pPr>
        <w:pStyle w:val="a6"/>
        <w:numPr>
          <w:ilvl w:val="0"/>
          <w:numId w:val="1"/>
        </w:numPr>
        <w:tabs>
          <w:tab w:val="left" w:pos="709"/>
          <w:tab w:val="left" w:pos="851"/>
          <w:tab w:val="left" w:pos="993"/>
        </w:tabs>
        <w:spacing w:after="0" w:line="240" w:lineRule="auto"/>
        <w:ind w:left="0" w:firstLine="284"/>
        <w:jc w:val="both"/>
        <w:rPr>
          <w:rFonts w:ascii="Times New Roman" w:eastAsia="Times New Roman" w:hAnsi="Times New Roman" w:cs="Times New Roman"/>
          <w:sz w:val="28"/>
          <w:szCs w:val="28"/>
          <w:lang w:eastAsia="ru-RU"/>
        </w:rPr>
      </w:pPr>
      <w:r w:rsidRPr="00CD162C">
        <w:rPr>
          <w:rFonts w:ascii="Times New Roman" w:eastAsia="Times New Roman" w:hAnsi="Times New Roman" w:cs="Times New Roman"/>
          <w:sz w:val="28"/>
          <w:szCs w:val="28"/>
          <w:lang w:eastAsia="ru-RU"/>
        </w:rPr>
        <w:t>установ</w:t>
      </w:r>
      <w:r w:rsidR="008B7CFC">
        <w:rPr>
          <w:rFonts w:ascii="Times New Roman" w:eastAsia="Times New Roman" w:hAnsi="Times New Roman" w:cs="Times New Roman"/>
          <w:sz w:val="28"/>
          <w:szCs w:val="28"/>
          <w:lang w:eastAsia="ru-RU"/>
        </w:rPr>
        <w:t>ка</w:t>
      </w:r>
      <w:r w:rsidRPr="00CD162C">
        <w:rPr>
          <w:rFonts w:ascii="Times New Roman" w:eastAsia="Times New Roman" w:hAnsi="Times New Roman" w:cs="Times New Roman"/>
          <w:sz w:val="28"/>
          <w:szCs w:val="28"/>
          <w:lang w:eastAsia="ru-RU"/>
        </w:rPr>
        <w:t xml:space="preserve"> водонапорн</w:t>
      </w:r>
      <w:r w:rsidR="008B7CFC">
        <w:rPr>
          <w:rFonts w:ascii="Times New Roman" w:eastAsia="Times New Roman" w:hAnsi="Times New Roman" w:cs="Times New Roman"/>
          <w:sz w:val="28"/>
          <w:szCs w:val="28"/>
          <w:lang w:eastAsia="ru-RU"/>
        </w:rPr>
        <w:t>ой</w:t>
      </w:r>
      <w:r w:rsidRPr="00CD162C">
        <w:rPr>
          <w:rFonts w:ascii="Times New Roman" w:eastAsia="Times New Roman" w:hAnsi="Times New Roman" w:cs="Times New Roman"/>
          <w:sz w:val="28"/>
          <w:szCs w:val="28"/>
          <w:lang w:eastAsia="ru-RU"/>
        </w:rPr>
        <w:t xml:space="preserve"> башн</w:t>
      </w:r>
      <w:r w:rsidR="008B7CF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на</w:t>
      </w:r>
      <w:r w:rsidRPr="00CD162C">
        <w:rPr>
          <w:rFonts w:ascii="Times New Roman" w:eastAsia="Times New Roman" w:hAnsi="Times New Roman" w:cs="Times New Roman"/>
          <w:sz w:val="28"/>
          <w:szCs w:val="28"/>
          <w:lang w:eastAsia="ru-RU"/>
        </w:rPr>
        <w:t xml:space="preserve"> 25м</w:t>
      </w:r>
      <w:r w:rsidRPr="00CD162C">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 в д. Тольен;</w:t>
      </w:r>
    </w:p>
    <w:p w:rsidR="00CD162C" w:rsidRPr="00CD162C" w:rsidRDefault="008B7CFC" w:rsidP="00DA29CA">
      <w:pPr>
        <w:pStyle w:val="a6"/>
        <w:numPr>
          <w:ilvl w:val="0"/>
          <w:numId w:val="1"/>
        </w:numPr>
        <w:tabs>
          <w:tab w:val="left" w:pos="709"/>
          <w:tab w:val="left" w:pos="851"/>
          <w:tab w:val="left" w:pos="993"/>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строительство</w:t>
      </w:r>
      <w:r w:rsidR="00CD162C" w:rsidRPr="00CD162C">
        <w:rPr>
          <w:rFonts w:ascii="Times New Roman" w:eastAsia="Times New Roman" w:hAnsi="Times New Roman" w:cs="Times New Roman"/>
          <w:sz w:val="28"/>
          <w:szCs w:val="28"/>
          <w:lang w:eastAsia="ru-RU"/>
        </w:rPr>
        <w:t xml:space="preserve"> водопроводн</w:t>
      </w:r>
      <w:r>
        <w:rPr>
          <w:rFonts w:ascii="Times New Roman" w:eastAsia="Times New Roman" w:hAnsi="Times New Roman" w:cs="Times New Roman"/>
          <w:sz w:val="28"/>
          <w:szCs w:val="28"/>
          <w:lang w:eastAsia="ru-RU"/>
        </w:rPr>
        <w:t>ой</w:t>
      </w:r>
      <w:r w:rsidR="00CD162C" w:rsidRPr="00CD162C">
        <w:rPr>
          <w:rFonts w:ascii="Times New Roman" w:eastAsia="Times New Roman" w:hAnsi="Times New Roman" w:cs="Times New Roman"/>
          <w:sz w:val="28"/>
          <w:szCs w:val="28"/>
          <w:lang w:eastAsia="ru-RU"/>
        </w:rPr>
        <w:t xml:space="preserve"> сет</w:t>
      </w:r>
      <w:r>
        <w:rPr>
          <w:rFonts w:ascii="Times New Roman" w:eastAsia="Times New Roman" w:hAnsi="Times New Roman" w:cs="Times New Roman"/>
          <w:sz w:val="28"/>
          <w:szCs w:val="28"/>
          <w:lang w:eastAsia="ru-RU"/>
        </w:rPr>
        <w:t>и</w:t>
      </w:r>
      <w:r w:rsidR="00CD162C" w:rsidRPr="00CD162C">
        <w:rPr>
          <w:rFonts w:ascii="Times New Roman" w:eastAsia="Times New Roman" w:hAnsi="Times New Roman" w:cs="Times New Roman"/>
          <w:sz w:val="28"/>
          <w:szCs w:val="28"/>
          <w:lang w:eastAsia="ru-RU"/>
        </w:rPr>
        <w:t xml:space="preserve"> по ул</w:t>
      </w:r>
      <w:r>
        <w:rPr>
          <w:rFonts w:ascii="Times New Roman" w:eastAsia="Times New Roman" w:hAnsi="Times New Roman" w:cs="Times New Roman"/>
          <w:sz w:val="28"/>
          <w:szCs w:val="28"/>
          <w:lang w:eastAsia="ru-RU"/>
        </w:rPr>
        <w:t>.</w:t>
      </w:r>
      <w:r w:rsidR="00CD162C" w:rsidRPr="00CD162C">
        <w:rPr>
          <w:rFonts w:ascii="Times New Roman" w:eastAsia="Times New Roman" w:hAnsi="Times New Roman" w:cs="Times New Roman"/>
          <w:sz w:val="28"/>
          <w:szCs w:val="28"/>
          <w:lang w:eastAsia="ru-RU"/>
        </w:rPr>
        <w:t xml:space="preserve"> Заречная в д. Сюрногурт</w:t>
      </w:r>
      <w:r w:rsidR="00CD162C">
        <w:rPr>
          <w:rFonts w:ascii="Times New Roman" w:eastAsia="Times New Roman" w:hAnsi="Times New Roman" w:cs="Times New Roman"/>
          <w:sz w:val="28"/>
          <w:szCs w:val="28"/>
          <w:lang w:eastAsia="ru-RU"/>
        </w:rPr>
        <w:t>.</w:t>
      </w:r>
    </w:p>
    <w:p w:rsidR="00CD162C" w:rsidRPr="00B123E1" w:rsidRDefault="00CD162C" w:rsidP="00DA29CA">
      <w:pPr>
        <w:tabs>
          <w:tab w:val="left" w:pos="709"/>
          <w:tab w:val="left" w:pos="851"/>
        </w:tabs>
        <w:spacing w:after="0" w:line="240" w:lineRule="auto"/>
        <w:ind w:firstLine="284"/>
        <w:jc w:val="both"/>
        <w:rPr>
          <w:rFonts w:ascii="Times New Roman" w:eastAsia="Times New Roman" w:hAnsi="Times New Roman" w:cs="Times New Roman"/>
          <w:sz w:val="28"/>
          <w:szCs w:val="28"/>
          <w:lang w:eastAsia="ru-RU"/>
        </w:rPr>
      </w:pPr>
    </w:p>
    <w:p w:rsidR="007A7956" w:rsidRPr="00CD162C" w:rsidRDefault="001A5ECD" w:rsidP="007A7956">
      <w:pPr>
        <w:spacing w:after="0" w:line="240" w:lineRule="auto"/>
        <w:ind w:firstLine="709"/>
        <w:jc w:val="both"/>
        <w:rPr>
          <w:rFonts w:ascii="Times New Roman" w:eastAsia="Times New Roman" w:hAnsi="Times New Roman" w:cs="Times New Roman"/>
          <w:color w:val="0070C0"/>
          <w:sz w:val="28"/>
          <w:szCs w:val="28"/>
          <w:lang w:eastAsia="ru-RU"/>
        </w:rPr>
      </w:pPr>
      <w:r w:rsidRPr="00CD162C">
        <w:rPr>
          <w:rFonts w:ascii="Times New Roman" w:eastAsia="Times New Roman" w:hAnsi="Times New Roman" w:cs="Times New Roman"/>
          <w:b/>
          <w:bCs/>
          <w:sz w:val="28"/>
          <w:szCs w:val="28"/>
          <w:lang w:eastAsia="ru-RU"/>
        </w:rPr>
        <w:t> </w:t>
      </w:r>
      <w:r w:rsidR="00CD162C" w:rsidRPr="00CD162C">
        <w:rPr>
          <w:rFonts w:ascii="Times New Roman" w:hAnsi="Times New Roman" w:cs="Times New Roman"/>
          <w:sz w:val="28"/>
          <w:szCs w:val="28"/>
          <w:lang w:val="x-none"/>
        </w:rPr>
        <w:t>В рамках реализации гос</w:t>
      </w:r>
      <w:r w:rsidR="00CD162C">
        <w:rPr>
          <w:rFonts w:ascii="Times New Roman" w:hAnsi="Times New Roman" w:cs="Times New Roman"/>
          <w:sz w:val="28"/>
          <w:szCs w:val="28"/>
        </w:rPr>
        <w:t>ударственной программы Удмуртской Республики «</w:t>
      </w:r>
      <w:r w:rsidR="00CD162C" w:rsidRPr="00CD162C">
        <w:rPr>
          <w:rFonts w:ascii="Times New Roman" w:hAnsi="Times New Roman" w:cs="Times New Roman"/>
          <w:sz w:val="28"/>
          <w:szCs w:val="28"/>
          <w:lang w:val="x-none"/>
        </w:rPr>
        <w:t>Окруж</w:t>
      </w:r>
      <w:r w:rsidR="00CD162C">
        <w:rPr>
          <w:rFonts w:ascii="Times New Roman" w:hAnsi="Times New Roman" w:cs="Times New Roman"/>
          <w:sz w:val="28"/>
          <w:szCs w:val="28"/>
          <w:lang w:val="x-none"/>
        </w:rPr>
        <w:t>ающая среда и природные ресурсы</w:t>
      </w:r>
      <w:r w:rsidR="00CD162C">
        <w:rPr>
          <w:rFonts w:ascii="Times New Roman" w:hAnsi="Times New Roman" w:cs="Times New Roman"/>
          <w:sz w:val="28"/>
          <w:szCs w:val="28"/>
        </w:rPr>
        <w:t>» з</w:t>
      </w:r>
      <w:r w:rsidR="007A7956" w:rsidRPr="00CD162C">
        <w:rPr>
          <w:rFonts w:ascii="Times New Roman" w:hAnsi="Times New Roman" w:cs="Times New Roman"/>
          <w:sz w:val="28"/>
          <w:szCs w:val="28"/>
        </w:rPr>
        <w:t>апланировано строительство 32 контейнерных площадок</w:t>
      </w:r>
      <w:r w:rsidR="00CD162C">
        <w:rPr>
          <w:rFonts w:ascii="Times New Roman" w:hAnsi="Times New Roman" w:cs="Times New Roman"/>
          <w:sz w:val="28"/>
          <w:szCs w:val="28"/>
        </w:rPr>
        <w:t xml:space="preserve"> в с. Дебёсы</w:t>
      </w:r>
      <w:r w:rsidR="007A7956" w:rsidRPr="00CD162C">
        <w:rPr>
          <w:rFonts w:ascii="Times New Roman" w:hAnsi="Times New Roman" w:cs="Times New Roman"/>
          <w:sz w:val="28"/>
          <w:szCs w:val="28"/>
        </w:rPr>
        <w:t xml:space="preserve"> на сумму 4 </w:t>
      </w:r>
      <w:r w:rsidR="00E80EA2" w:rsidRPr="00CD162C">
        <w:rPr>
          <w:rFonts w:ascii="Times New Roman" w:hAnsi="Times New Roman" w:cs="Times New Roman"/>
          <w:sz w:val="28"/>
          <w:szCs w:val="28"/>
        </w:rPr>
        <w:t xml:space="preserve">млн. </w:t>
      </w:r>
      <w:r w:rsidR="007A7956" w:rsidRPr="00CD162C">
        <w:rPr>
          <w:rFonts w:ascii="Times New Roman" w:hAnsi="Times New Roman" w:cs="Times New Roman"/>
          <w:sz w:val="28"/>
          <w:szCs w:val="28"/>
        </w:rPr>
        <w:t>136</w:t>
      </w:r>
      <w:r w:rsidR="00E80EA2" w:rsidRPr="00CD162C">
        <w:rPr>
          <w:rFonts w:ascii="Times New Roman" w:hAnsi="Times New Roman" w:cs="Times New Roman"/>
          <w:sz w:val="28"/>
          <w:szCs w:val="28"/>
        </w:rPr>
        <w:t xml:space="preserve"> </w:t>
      </w:r>
      <w:r w:rsidR="007A7956" w:rsidRPr="00CD162C">
        <w:rPr>
          <w:rFonts w:ascii="Times New Roman" w:hAnsi="Times New Roman" w:cs="Times New Roman"/>
          <w:sz w:val="28"/>
          <w:szCs w:val="28"/>
        </w:rPr>
        <w:t xml:space="preserve">тыс. </w:t>
      </w:r>
      <w:r w:rsidR="007A7956" w:rsidRPr="00CD162C">
        <w:rPr>
          <w:rFonts w:ascii="Times New Roman" w:hAnsi="Times New Roman" w:cs="Times New Roman"/>
          <w:sz w:val="28"/>
          <w:szCs w:val="28"/>
        </w:rPr>
        <w:lastRenderedPageBreak/>
        <w:t>руб</w:t>
      </w:r>
      <w:r w:rsidR="00E80EA2" w:rsidRPr="00CD162C">
        <w:rPr>
          <w:rFonts w:ascii="Times New Roman" w:hAnsi="Times New Roman" w:cs="Times New Roman"/>
          <w:sz w:val="28"/>
          <w:szCs w:val="28"/>
        </w:rPr>
        <w:t>лей</w:t>
      </w:r>
      <w:r w:rsidR="007A7956" w:rsidRPr="00CD162C">
        <w:rPr>
          <w:rFonts w:ascii="Times New Roman" w:hAnsi="Times New Roman" w:cs="Times New Roman"/>
          <w:sz w:val="28"/>
          <w:szCs w:val="28"/>
        </w:rPr>
        <w:t>. В первом полугодии проведена процедура торгов</w:t>
      </w:r>
      <w:r w:rsidR="008B7CFC">
        <w:rPr>
          <w:rFonts w:ascii="Times New Roman" w:hAnsi="Times New Roman" w:cs="Times New Roman"/>
          <w:sz w:val="28"/>
          <w:szCs w:val="28"/>
        </w:rPr>
        <w:t>,</w:t>
      </w:r>
      <w:r w:rsidR="007A7956" w:rsidRPr="00CD162C">
        <w:rPr>
          <w:rFonts w:ascii="Times New Roman" w:hAnsi="Times New Roman" w:cs="Times New Roman"/>
          <w:sz w:val="28"/>
          <w:szCs w:val="28"/>
        </w:rPr>
        <w:t xml:space="preserve"> определена подрядная организация</w:t>
      </w:r>
      <w:r w:rsidR="008B7CFC">
        <w:rPr>
          <w:rFonts w:ascii="Times New Roman" w:hAnsi="Times New Roman" w:cs="Times New Roman"/>
          <w:sz w:val="28"/>
          <w:szCs w:val="28"/>
        </w:rPr>
        <w:t>.</w:t>
      </w:r>
    </w:p>
    <w:p w:rsidR="001A5ECD" w:rsidRPr="00E80EA2" w:rsidRDefault="001A5ECD" w:rsidP="00E80EA2">
      <w:pPr>
        <w:autoSpaceDE w:val="0"/>
        <w:autoSpaceDN w:val="0"/>
        <w:adjustRightInd w:val="0"/>
        <w:spacing w:after="0" w:line="240" w:lineRule="auto"/>
        <w:rPr>
          <w:rFonts w:ascii="Times New Roman" w:eastAsia="Times New Roman" w:hAnsi="Times New Roman" w:cs="Times New Roman"/>
          <w:color w:val="0070C0"/>
          <w:sz w:val="28"/>
          <w:szCs w:val="28"/>
          <w:lang w:eastAsia="ru-RU"/>
        </w:rPr>
      </w:pPr>
    </w:p>
    <w:p w:rsidR="001A5ECD" w:rsidRPr="00E80EA2"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E80EA2">
        <w:rPr>
          <w:rFonts w:ascii="Times New Roman" w:eastAsia="Times New Roman" w:hAnsi="Times New Roman" w:cs="Times New Roman"/>
          <w:b/>
          <w:bCs/>
          <w:sz w:val="28"/>
          <w:szCs w:val="28"/>
          <w:lang w:eastAsia="ru-RU"/>
        </w:rPr>
        <w:t>ДОРОЖНОЕ СТРОИТЕЛЬСТВО</w:t>
      </w:r>
    </w:p>
    <w:p w:rsidR="0031792B" w:rsidRPr="00756309" w:rsidRDefault="0031792B" w:rsidP="0031792B">
      <w:pPr>
        <w:widowControl w:val="0"/>
        <w:suppressAutoHyphens/>
        <w:autoSpaceDN w:val="0"/>
        <w:spacing w:line="240" w:lineRule="auto"/>
        <w:ind w:firstLine="709"/>
        <w:contextualSpacing/>
        <w:jc w:val="both"/>
        <w:textAlignment w:val="baseline"/>
        <w:rPr>
          <w:rFonts w:ascii="Times New Roman" w:eastAsia="Noto Sans CJK SC Regular" w:hAnsi="Times New Roman" w:cs="Times New Roman"/>
          <w:kern w:val="3"/>
          <w:sz w:val="28"/>
          <w:szCs w:val="28"/>
          <w:shd w:val="clear" w:color="auto" w:fill="FFFFFF"/>
          <w:lang w:eastAsia="zh-CN" w:bidi="hi-IN"/>
        </w:rPr>
      </w:pPr>
      <w:r w:rsidRPr="00756309">
        <w:rPr>
          <w:rFonts w:ascii="Times New Roman" w:eastAsia="Noto Sans CJK SC Regular" w:hAnsi="Times New Roman" w:cs="Times New Roman"/>
          <w:kern w:val="3"/>
          <w:sz w:val="28"/>
          <w:szCs w:val="28"/>
          <w:shd w:val="clear" w:color="auto" w:fill="FFFFFF"/>
          <w:lang w:eastAsia="zh-CN" w:bidi="hi-IN"/>
        </w:rPr>
        <w:t xml:space="preserve">Для обеспечения безопасности дорожного движения в течение года на содержание школьных автобусных маршрутов выделено </w:t>
      </w:r>
      <w:r>
        <w:rPr>
          <w:rFonts w:ascii="Times New Roman" w:eastAsia="Noto Sans CJK SC Regular" w:hAnsi="Times New Roman" w:cs="Times New Roman"/>
          <w:kern w:val="3"/>
          <w:sz w:val="28"/>
          <w:szCs w:val="28"/>
          <w:shd w:val="clear" w:color="auto" w:fill="FFFFFF"/>
          <w:lang w:eastAsia="zh-CN" w:bidi="hi-IN"/>
        </w:rPr>
        <w:t xml:space="preserve">7 млн. 670 </w:t>
      </w:r>
      <w:r w:rsidRPr="00756309">
        <w:rPr>
          <w:rFonts w:ascii="Times New Roman" w:eastAsia="Noto Sans CJK SC Regular" w:hAnsi="Times New Roman" w:cs="Times New Roman"/>
          <w:kern w:val="3"/>
          <w:sz w:val="28"/>
          <w:szCs w:val="28"/>
          <w:shd w:val="clear" w:color="auto" w:fill="FFFFFF"/>
          <w:lang w:eastAsia="zh-CN" w:bidi="hi-IN"/>
        </w:rPr>
        <w:t xml:space="preserve"> тыс. руб</w:t>
      </w:r>
      <w:r>
        <w:rPr>
          <w:rFonts w:ascii="Times New Roman" w:eastAsia="Noto Sans CJK SC Regular" w:hAnsi="Times New Roman" w:cs="Times New Roman"/>
          <w:kern w:val="3"/>
          <w:sz w:val="28"/>
          <w:szCs w:val="28"/>
          <w:shd w:val="clear" w:color="auto" w:fill="FFFFFF"/>
          <w:lang w:eastAsia="zh-CN" w:bidi="hi-IN"/>
        </w:rPr>
        <w:t>лей, что на 200 тыс. рублей больше уровня 2021 года.</w:t>
      </w:r>
    </w:p>
    <w:p w:rsidR="0031792B" w:rsidRDefault="0031792B" w:rsidP="0031792B">
      <w:pPr>
        <w:widowControl w:val="0"/>
        <w:suppressAutoHyphens/>
        <w:autoSpaceDN w:val="0"/>
        <w:spacing w:line="240" w:lineRule="auto"/>
        <w:ind w:firstLine="709"/>
        <w:contextualSpacing/>
        <w:jc w:val="both"/>
        <w:textAlignment w:val="baseline"/>
        <w:rPr>
          <w:rFonts w:ascii="Times New Roman" w:eastAsia="Noto Sans CJK SC Regular" w:hAnsi="Times New Roman" w:cs="Times New Roman"/>
          <w:kern w:val="3"/>
          <w:sz w:val="28"/>
          <w:szCs w:val="28"/>
          <w:shd w:val="clear" w:color="auto" w:fill="FFFFFF"/>
          <w:lang w:eastAsia="zh-CN" w:bidi="hi-IN"/>
        </w:rPr>
      </w:pPr>
      <w:r w:rsidRPr="00756309">
        <w:rPr>
          <w:rFonts w:ascii="Times New Roman" w:eastAsia="Noto Sans CJK SC Regular" w:hAnsi="Times New Roman" w:cs="Times New Roman"/>
          <w:kern w:val="3"/>
          <w:sz w:val="28"/>
          <w:szCs w:val="28"/>
          <w:shd w:val="clear" w:color="auto" w:fill="FFFFFF"/>
          <w:lang w:eastAsia="zh-CN" w:bidi="hi-IN"/>
        </w:rPr>
        <w:t>В</w:t>
      </w:r>
      <w:r>
        <w:rPr>
          <w:rFonts w:ascii="Times New Roman" w:eastAsia="Noto Sans CJK SC Regular" w:hAnsi="Times New Roman" w:cs="Times New Roman"/>
          <w:kern w:val="3"/>
          <w:sz w:val="28"/>
          <w:szCs w:val="28"/>
          <w:shd w:val="clear" w:color="auto" w:fill="FFFFFF"/>
          <w:lang w:eastAsia="zh-CN" w:bidi="hi-IN"/>
        </w:rPr>
        <w:t xml:space="preserve"> </w:t>
      </w:r>
      <w:r w:rsidRPr="00756309">
        <w:rPr>
          <w:rFonts w:ascii="Times New Roman" w:eastAsia="Noto Sans CJK SC Regular" w:hAnsi="Times New Roman" w:cs="Times New Roman"/>
          <w:kern w:val="3"/>
          <w:sz w:val="28"/>
          <w:szCs w:val="28"/>
          <w:shd w:val="clear" w:color="auto" w:fill="FFFFFF"/>
          <w:lang w:eastAsia="zh-CN" w:bidi="hi-IN"/>
        </w:rPr>
        <w:t xml:space="preserve">течение </w:t>
      </w:r>
      <w:r>
        <w:rPr>
          <w:rFonts w:ascii="Times New Roman" w:eastAsia="Noto Sans CJK SC Regular" w:hAnsi="Times New Roman" w:cs="Times New Roman"/>
          <w:kern w:val="3"/>
          <w:sz w:val="28"/>
          <w:szCs w:val="28"/>
          <w:shd w:val="clear" w:color="auto" w:fill="FFFFFF"/>
          <w:lang w:eastAsia="zh-CN" w:bidi="hi-IN"/>
        </w:rPr>
        <w:t>полугодия</w:t>
      </w:r>
      <w:r w:rsidRPr="00756309">
        <w:rPr>
          <w:rFonts w:ascii="Times New Roman" w:eastAsia="Noto Sans CJK SC Regular" w:hAnsi="Times New Roman" w:cs="Times New Roman"/>
          <w:kern w:val="3"/>
          <w:sz w:val="28"/>
          <w:szCs w:val="28"/>
          <w:shd w:val="clear" w:color="auto" w:fill="FFFFFF"/>
          <w:lang w:eastAsia="zh-CN" w:bidi="hi-IN"/>
        </w:rPr>
        <w:t xml:space="preserve"> 202</w:t>
      </w:r>
      <w:r>
        <w:rPr>
          <w:rFonts w:ascii="Times New Roman" w:eastAsia="Noto Sans CJK SC Regular" w:hAnsi="Times New Roman" w:cs="Times New Roman"/>
          <w:kern w:val="3"/>
          <w:sz w:val="28"/>
          <w:szCs w:val="28"/>
          <w:shd w:val="clear" w:color="auto" w:fill="FFFFFF"/>
          <w:lang w:eastAsia="zh-CN" w:bidi="hi-IN"/>
        </w:rPr>
        <w:t>2</w:t>
      </w:r>
      <w:r w:rsidRPr="00756309">
        <w:rPr>
          <w:rFonts w:ascii="Times New Roman" w:eastAsia="Noto Sans CJK SC Regular" w:hAnsi="Times New Roman" w:cs="Times New Roman"/>
          <w:kern w:val="3"/>
          <w:sz w:val="28"/>
          <w:szCs w:val="28"/>
          <w:shd w:val="clear" w:color="auto" w:fill="FFFFFF"/>
          <w:lang w:eastAsia="zh-CN" w:bidi="hi-IN"/>
        </w:rPr>
        <w:t xml:space="preserve"> года на территории района осуществляли деятельность </w:t>
      </w:r>
      <w:r>
        <w:rPr>
          <w:rFonts w:ascii="Times New Roman" w:eastAsia="Noto Sans CJK SC Regular" w:hAnsi="Times New Roman" w:cs="Times New Roman"/>
          <w:kern w:val="3"/>
          <w:sz w:val="28"/>
          <w:szCs w:val="28"/>
          <w:shd w:val="clear" w:color="auto" w:fill="FFFFFF"/>
          <w:lang w:eastAsia="zh-CN" w:bidi="hi-IN"/>
        </w:rPr>
        <w:t>1</w:t>
      </w:r>
      <w:r w:rsidRPr="00756309">
        <w:rPr>
          <w:rFonts w:ascii="Times New Roman" w:eastAsia="Noto Sans CJK SC Regular" w:hAnsi="Times New Roman" w:cs="Times New Roman"/>
          <w:kern w:val="3"/>
          <w:sz w:val="28"/>
          <w:szCs w:val="28"/>
          <w:shd w:val="clear" w:color="auto" w:fill="FFFFFF"/>
          <w:lang w:eastAsia="zh-CN" w:bidi="hi-IN"/>
        </w:rPr>
        <w:t xml:space="preserve"> муниципальны</w:t>
      </w:r>
      <w:r>
        <w:rPr>
          <w:rFonts w:ascii="Times New Roman" w:eastAsia="Noto Sans CJK SC Regular" w:hAnsi="Times New Roman" w:cs="Times New Roman"/>
          <w:kern w:val="3"/>
          <w:sz w:val="28"/>
          <w:szCs w:val="28"/>
          <w:shd w:val="clear" w:color="auto" w:fill="FFFFFF"/>
          <w:lang w:eastAsia="zh-CN" w:bidi="hi-IN"/>
        </w:rPr>
        <w:t xml:space="preserve">й маршрут </w:t>
      </w:r>
      <w:r w:rsidRPr="00756309">
        <w:rPr>
          <w:rFonts w:ascii="Times New Roman" w:eastAsia="Noto Sans CJK SC Regular" w:hAnsi="Times New Roman" w:cs="Times New Roman"/>
          <w:kern w:val="3"/>
          <w:sz w:val="28"/>
          <w:szCs w:val="28"/>
          <w:shd w:val="clear" w:color="auto" w:fill="FFFFFF"/>
          <w:lang w:eastAsia="zh-CN" w:bidi="hi-IN"/>
        </w:rPr>
        <w:t>регулярных перевозок: д. Заречная Медла - с. Дебес</w:t>
      </w:r>
      <w:r>
        <w:rPr>
          <w:rFonts w:ascii="Times New Roman" w:eastAsia="Noto Sans CJK SC Regular" w:hAnsi="Times New Roman" w:cs="Times New Roman"/>
          <w:kern w:val="3"/>
          <w:sz w:val="28"/>
          <w:szCs w:val="28"/>
          <w:shd w:val="clear" w:color="auto" w:fill="FFFFFF"/>
          <w:lang w:eastAsia="zh-CN" w:bidi="hi-IN"/>
        </w:rPr>
        <w:t xml:space="preserve">ы (перевозчик СПК (колхоз) им. Калинина). Проведен </w:t>
      </w:r>
      <w:r w:rsidRPr="00756309">
        <w:rPr>
          <w:rFonts w:ascii="Times New Roman" w:eastAsia="Noto Sans CJK SC Regular" w:hAnsi="Times New Roman" w:cs="Times New Roman"/>
          <w:kern w:val="3"/>
          <w:sz w:val="28"/>
          <w:szCs w:val="28"/>
          <w:shd w:val="clear" w:color="auto" w:fill="FFFFFF"/>
          <w:lang w:eastAsia="zh-CN" w:bidi="hi-IN"/>
        </w:rPr>
        <w:t>конкурс на право получения свидетельства осуществления перевозок по одному или нескольким муниципальным маршрутам регулярных перевозок в муниципальном образовании «</w:t>
      </w:r>
      <w:r>
        <w:rPr>
          <w:rFonts w:ascii="Times New Roman" w:eastAsia="Noto Sans CJK SC Regular" w:hAnsi="Times New Roman" w:cs="Times New Roman"/>
          <w:kern w:val="3"/>
          <w:sz w:val="28"/>
          <w:szCs w:val="28"/>
          <w:shd w:val="clear" w:color="auto" w:fill="FFFFFF"/>
          <w:lang w:eastAsia="zh-CN" w:bidi="hi-IN"/>
        </w:rPr>
        <w:t>Муниципальный округ Дебё</w:t>
      </w:r>
      <w:r w:rsidRPr="00756309">
        <w:rPr>
          <w:rFonts w:ascii="Times New Roman" w:eastAsia="Noto Sans CJK SC Regular" w:hAnsi="Times New Roman" w:cs="Times New Roman"/>
          <w:kern w:val="3"/>
          <w:sz w:val="28"/>
          <w:szCs w:val="28"/>
          <w:shd w:val="clear" w:color="auto" w:fill="FFFFFF"/>
          <w:lang w:eastAsia="zh-CN" w:bidi="hi-IN"/>
        </w:rPr>
        <w:t>сский район</w:t>
      </w:r>
      <w:r>
        <w:rPr>
          <w:rFonts w:ascii="Times New Roman" w:eastAsia="Noto Sans CJK SC Regular" w:hAnsi="Times New Roman" w:cs="Times New Roman"/>
          <w:kern w:val="3"/>
          <w:sz w:val="28"/>
          <w:szCs w:val="28"/>
          <w:shd w:val="clear" w:color="auto" w:fill="FFFFFF"/>
          <w:lang w:eastAsia="zh-CN" w:bidi="hi-IN"/>
        </w:rPr>
        <w:t xml:space="preserve"> Удмуртской Республики</w:t>
      </w:r>
      <w:r w:rsidRPr="00756309">
        <w:rPr>
          <w:rFonts w:ascii="Times New Roman" w:eastAsia="Noto Sans CJK SC Regular" w:hAnsi="Times New Roman" w:cs="Times New Roman"/>
          <w:kern w:val="3"/>
          <w:sz w:val="28"/>
          <w:szCs w:val="28"/>
          <w:shd w:val="clear" w:color="auto" w:fill="FFFFFF"/>
          <w:lang w:eastAsia="zh-CN" w:bidi="hi-IN"/>
        </w:rPr>
        <w:t>» - конкурс не состоялся в связи с отсутствием заявителей.</w:t>
      </w:r>
    </w:p>
    <w:p w:rsidR="0031792B" w:rsidRPr="00756309" w:rsidRDefault="0031792B" w:rsidP="0031792B">
      <w:pPr>
        <w:widowControl w:val="0"/>
        <w:suppressAutoHyphens/>
        <w:autoSpaceDN w:val="0"/>
        <w:spacing w:line="240" w:lineRule="auto"/>
        <w:ind w:firstLine="709"/>
        <w:contextualSpacing/>
        <w:jc w:val="both"/>
        <w:textAlignment w:val="baseline"/>
        <w:rPr>
          <w:rFonts w:ascii="Times New Roman" w:eastAsia="Noto Sans CJK SC Regular" w:hAnsi="Times New Roman" w:cs="Times New Roman"/>
          <w:kern w:val="3"/>
          <w:sz w:val="28"/>
          <w:szCs w:val="28"/>
          <w:shd w:val="clear" w:color="auto" w:fill="FFFFFF"/>
          <w:lang w:eastAsia="zh-CN" w:bidi="hi-IN"/>
        </w:rPr>
      </w:pPr>
    </w:p>
    <w:p w:rsidR="00367A39" w:rsidRDefault="00CD162C" w:rsidP="00FF1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велись подготовите</w:t>
      </w:r>
      <w:r w:rsidR="00252FB2">
        <w:rPr>
          <w:rFonts w:ascii="Times New Roman" w:hAnsi="Times New Roman" w:cs="Times New Roman"/>
          <w:sz w:val="28"/>
          <w:szCs w:val="28"/>
        </w:rPr>
        <w:t xml:space="preserve">льные ремонтные работы </w:t>
      </w:r>
      <w:r>
        <w:rPr>
          <w:rFonts w:ascii="Times New Roman" w:hAnsi="Times New Roman" w:cs="Times New Roman"/>
          <w:sz w:val="28"/>
          <w:szCs w:val="28"/>
        </w:rPr>
        <w:t xml:space="preserve"> и </w:t>
      </w:r>
      <w:r w:rsidR="00E80EA2">
        <w:rPr>
          <w:rFonts w:ascii="Times New Roman" w:hAnsi="Times New Roman" w:cs="Times New Roman"/>
          <w:sz w:val="28"/>
          <w:szCs w:val="28"/>
        </w:rPr>
        <w:t xml:space="preserve">ремонт </w:t>
      </w:r>
      <w:r w:rsidR="00367A39">
        <w:rPr>
          <w:rFonts w:ascii="Times New Roman" w:hAnsi="Times New Roman" w:cs="Times New Roman"/>
          <w:sz w:val="28"/>
          <w:szCs w:val="28"/>
        </w:rPr>
        <w:t>дорог</w:t>
      </w:r>
      <w:r w:rsidR="00E80EA2">
        <w:rPr>
          <w:rFonts w:ascii="Times New Roman" w:hAnsi="Times New Roman" w:cs="Times New Roman"/>
          <w:sz w:val="28"/>
          <w:szCs w:val="28"/>
        </w:rPr>
        <w:t xml:space="preserve"> на сумму</w:t>
      </w:r>
      <w:r w:rsidR="00367A39">
        <w:rPr>
          <w:rFonts w:ascii="Times New Roman" w:hAnsi="Times New Roman" w:cs="Times New Roman"/>
          <w:sz w:val="28"/>
          <w:szCs w:val="28"/>
        </w:rPr>
        <w:t xml:space="preserve"> 198 млн. 960 тыс. рублей, в том числе:</w:t>
      </w:r>
    </w:p>
    <w:p w:rsidR="00FF1EDC" w:rsidRPr="00FF1EDC" w:rsidRDefault="00367A39" w:rsidP="00FF1EDC">
      <w:pPr>
        <w:pStyle w:val="a6"/>
        <w:numPr>
          <w:ilvl w:val="0"/>
          <w:numId w:val="13"/>
        </w:numPr>
        <w:spacing w:after="0" w:line="240" w:lineRule="auto"/>
        <w:ind w:left="0" w:firstLine="284"/>
        <w:jc w:val="both"/>
        <w:rPr>
          <w:rFonts w:ascii="Times New Roman" w:hAnsi="Times New Roman" w:cs="Times New Roman"/>
          <w:sz w:val="28"/>
          <w:szCs w:val="28"/>
        </w:rPr>
      </w:pPr>
      <w:r w:rsidRPr="00FF1EDC">
        <w:rPr>
          <w:rFonts w:ascii="Times New Roman" w:hAnsi="Times New Roman" w:cs="Times New Roman"/>
          <w:sz w:val="28"/>
          <w:szCs w:val="28"/>
        </w:rPr>
        <w:t xml:space="preserve">125 млн. рублей  - </w:t>
      </w:r>
      <w:r w:rsidRPr="00FF1EDC">
        <w:rPr>
          <w:rFonts w:ascii="Times New Roman" w:hAnsi="Times New Roman" w:cs="Times New Roman"/>
          <w:bCs/>
          <w:spacing w:val="2"/>
          <w:sz w:val="28"/>
          <w:szCs w:val="28"/>
        </w:rPr>
        <w:t xml:space="preserve">реконструкция участка автомобильной дороги (Дебесы-Уйвай) - Заречная Медла </w:t>
      </w:r>
      <w:r w:rsidRPr="00FF1EDC">
        <w:rPr>
          <w:rFonts w:ascii="Times New Roman" w:hAnsi="Times New Roman" w:cs="Times New Roman"/>
          <w:sz w:val="28"/>
          <w:szCs w:val="28"/>
        </w:rPr>
        <w:t>2,7 км</w:t>
      </w:r>
      <w:r w:rsidR="00FF1EDC">
        <w:rPr>
          <w:rFonts w:ascii="Times New Roman" w:hAnsi="Times New Roman" w:cs="Times New Roman"/>
          <w:sz w:val="28"/>
          <w:szCs w:val="28"/>
        </w:rPr>
        <w:t>, асфальт (бюджет УР)</w:t>
      </w:r>
      <w:r w:rsidRPr="00FF1EDC">
        <w:rPr>
          <w:rFonts w:ascii="Times New Roman" w:hAnsi="Times New Roman" w:cs="Times New Roman"/>
          <w:sz w:val="28"/>
          <w:szCs w:val="28"/>
        </w:rPr>
        <w:t>;</w:t>
      </w:r>
    </w:p>
    <w:p w:rsidR="00367A39" w:rsidRPr="00FF1EDC" w:rsidRDefault="00FF1EDC" w:rsidP="00FF1EDC">
      <w:pPr>
        <w:pStyle w:val="a6"/>
        <w:numPr>
          <w:ilvl w:val="0"/>
          <w:numId w:val="13"/>
        </w:numPr>
        <w:spacing w:after="0" w:line="240" w:lineRule="auto"/>
        <w:ind w:left="0" w:firstLine="284"/>
        <w:jc w:val="both"/>
        <w:rPr>
          <w:rFonts w:ascii="Times New Roman" w:hAnsi="Times New Roman" w:cs="Times New Roman"/>
          <w:sz w:val="28"/>
          <w:szCs w:val="28"/>
        </w:rPr>
      </w:pPr>
      <w:r w:rsidRPr="00FF1EDC">
        <w:rPr>
          <w:rFonts w:ascii="Times New Roman" w:hAnsi="Times New Roman" w:cs="Times New Roman"/>
          <w:sz w:val="28"/>
          <w:szCs w:val="28"/>
        </w:rPr>
        <w:t xml:space="preserve">54 млн. рублей - </w:t>
      </w:r>
      <w:r w:rsidR="00367A39" w:rsidRPr="00FF1EDC">
        <w:rPr>
          <w:rFonts w:ascii="Times New Roman" w:hAnsi="Times New Roman" w:cs="Times New Roman"/>
          <w:color w:val="222222"/>
          <w:sz w:val="28"/>
          <w:szCs w:val="28"/>
        </w:rPr>
        <w:t>ремонт участка автомобильной дороги Старый Кыч - Верхний Четкер 8 км</w:t>
      </w:r>
      <w:r>
        <w:rPr>
          <w:rFonts w:ascii="Times New Roman" w:hAnsi="Times New Roman" w:cs="Times New Roman"/>
          <w:color w:val="222222"/>
          <w:sz w:val="28"/>
          <w:szCs w:val="28"/>
        </w:rPr>
        <w:t xml:space="preserve"> (бюджет УР);</w:t>
      </w:r>
    </w:p>
    <w:p w:rsidR="00FF1EDC" w:rsidRDefault="00FF1EDC" w:rsidP="00FF1EDC">
      <w:pPr>
        <w:pStyle w:val="a6"/>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16 млн. 708 тыс. рублей  - с. Дебесы, у</w:t>
      </w:r>
      <w:r w:rsidR="00E80EA2">
        <w:rPr>
          <w:rFonts w:ascii="Times New Roman" w:hAnsi="Times New Roman" w:cs="Times New Roman"/>
          <w:sz w:val="28"/>
          <w:szCs w:val="28"/>
        </w:rPr>
        <w:t>л. Ярославцева с парковкой школы и детского сада 1</w:t>
      </w:r>
      <w:r>
        <w:rPr>
          <w:rFonts w:ascii="Times New Roman" w:hAnsi="Times New Roman" w:cs="Times New Roman"/>
          <w:sz w:val="28"/>
          <w:szCs w:val="28"/>
        </w:rPr>
        <w:t>к</w:t>
      </w:r>
      <w:r w:rsidR="00E80EA2">
        <w:rPr>
          <w:rFonts w:ascii="Times New Roman" w:hAnsi="Times New Roman" w:cs="Times New Roman"/>
          <w:sz w:val="28"/>
          <w:szCs w:val="28"/>
        </w:rPr>
        <w:t>м</w:t>
      </w:r>
      <w:r>
        <w:rPr>
          <w:rFonts w:ascii="Times New Roman" w:hAnsi="Times New Roman" w:cs="Times New Roman"/>
          <w:sz w:val="28"/>
          <w:szCs w:val="28"/>
        </w:rPr>
        <w:t xml:space="preserve">, </w:t>
      </w:r>
      <w:r w:rsidR="00E80EA2">
        <w:rPr>
          <w:rFonts w:ascii="Times New Roman" w:hAnsi="Times New Roman" w:cs="Times New Roman"/>
          <w:sz w:val="28"/>
          <w:szCs w:val="28"/>
        </w:rPr>
        <w:t xml:space="preserve">асфальт </w:t>
      </w:r>
      <w:r>
        <w:rPr>
          <w:rFonts w:ascii="Times New Roman" w:hAnsi="Times New Roman" w:cs="Times New Roman"/>
          <w:sz w:val="28"/>
          <w:szCs w:val="28"/>
        </w:rPr>
        <w:t>(субсидия УР);</w:t>
      </w:r>
    </w:p>
    <w:p w:rsidR="00FF1EDC" w:rsidRDefault="00FF1EDC" w:rsidP="00FF1EDC">
      <w:pPr>
        <w:pStyle w:val="a6"/>
        <w:numPr>
          <w:ilvl w:val="0"/>
          <w:numId w:val="13"/>
        </w:numPr>
        <w:spacing w:after="0" w:line="240" w:lineRule="auto"/>
        <w:ind w:left="0" w:firstLine="284"/>
        <w:jc w:val="both"/>
        <w:rPr>
          <w:rFonts w:ascii="Times New Roman" w:hAnsi="Times New Roman" w:cs="Times New Roman"/>
          <w:sz w:val="28"/>
          <w:szCs w:val="28"/>
        </w:rPr>
      </w:pPr>
      <w:r w:rsidRPr="00FF1EDC">
        <w:rPr>
          <w:rFonts w:ascii="Times New Roman" w:hAnsi="Times New Roman" w:cs="Times New Roman"/>
          <w:sz w:val="28"/>
          <w:szCs w:val="28"/>
        </w:rPr>
        <w:t>3 млн. 252 тыс. рублей  - с. Дебесы, п</w:t>
      </w:r>
      <w:r w:rsidR="00E80EA2" w:rsidRPr="00FF1EDC">
        <w:rPr>
          <w:rFonts w:ascii="Times New Roman" w:hAnsi="Times New Roman" w:cs="Times New Roman"/>
          <w:sz w:val="28"/>
          <w:szCs w:val="28"/>
        </w:rPr>
        <w:t>ер. Больничный с парковочными местами к Дебесской ЦРБ 165</w:t>
      </w:r>
      <w:r w:rsidRPr="00FF1EDC">
        <w:rPr>
          <w:rFonts w:ascii="Times New Roman" w:hAnsi="Times New Roman" w:cs="Times New Roman"/>
          <w:sz w:val="28"/>
          <w:szCs w:val="28"/>
        </w:rPr>
        <w:t xml:space="preserve"> </w:t>
      </w:r>
      <w:r w:rsidR="00E80EA2" w:rsidRPr="00FF1EDC">
        <w:rPr>
          <w:rFonts w:ascii="Times New Roman" w:hAnsi="Times New Roman" w:cs="Times New Roman"/>
          <w:sz w:val="28"/>
          <w:szCs w:val="28"/>
        </w:rPr>
        <w:t>м</w:t>
      </w:r>
      <w:r w:rsidRPr="00FF1EDC">
        <w:rPr>
          <w:rFonts w:ascii="Times New Roman" w:hAnsi="Times New Roman" w:cs="Times New Roman"/>
          <w:sz w:val="28"/>
          <w:szCs w:val="28"/>
        </w:rPr>
        <w:t>, асфальт</w:t>
      </w:r>
      <w:r w:rsidR="00E80EA2" w:rsidRPr="00FF1EDC">
        <w:rPr>
          <w:rFonts w:ascii="Times New Roman" w:hAnsi="Times New Roman" w:cs="Times New Roman"/>
          <w:sz w:val="28"/>
          <w:szCs w:val="28"/>
        </w:rPr>
        <w:t xml:space="preserve"> </w:t>
      </w:r>
      <w:r w:rsidRPr="00FF1EDC">
        <w:rPr>
          <w:rFonts w:ascii="Times New Roman" w:hAnsi="Times New Roman" w:cs="Times New Roman"/>
          <w:sz w:val="28"/>
          <w:szCs w:val="28"/>
        </w:rPr>
        <w:t>(субсидия УР).</w:t>
      </w:r>
    </w:p>
    <w:p w:rsidR="00CD162C" w:rsidRDefault="00CD162C" w:rsidP="00CD162C">
      <w:pPr>
        <w:spacing w:after="0" w:line="240" w:lineRule="auto"/>
        <w:jc w:val="both"/>
        <w:rPr>
          <w:rFonts w:ascii="Times New Roman" w:hAnsi="Times New Roman" w:cs="Times New Roman"/>
          <w:sz w:val="28"/>
          <w:szCs w:val="28"/>
        </w:rPr>
      </w:pPr>
    </w:p>
    <w:p w:rsidR="00CD162C" w:rsidRDefault="00756309" w:rsidP="00CD16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Напоминаю, что п</w:t>
      </w:r>
      <w:r w:rsidR="00CD162C">
        <w:rPr>
          <w:rFonts w:ascii="Times New Roman" w:eastAsia="Times New Roman" w:hAnsi="Times New Roman" w:cs="Times New Roman"/>
          <w:sz w:val="28"/>
          <w:szCs w:val="28"/>
          <w:lang w:eastAsia="ru-RU"/>
        </w:rPr>
        <w:t>о инициативному бюджетированию</w:t>
      </w:r>
      <w:r>
        <w:rPr>
          <w:rFonts w:ascii="Times New Roman" w:eastAsia="Times New Roman" w:hAnsi="Times New Roman" w:cs="Times New Roman"/>
          <w:sz w:val="28"/>
          <w:szCs w:val="28"/>
          <w:lang w:eastAsia="ru-RU"/>
        </w:rPr>
        <w:t xml:space="preserve"> ремонтируются дороги на сумму 6 млн. 149 тыс. рублей, в том числе</w:t>
      </w:r>
      <w:r w:rsidR="00CD162C">
        <w:rPr>
          <w:rFonts w:ascii="Times New Roman" w:eastAsia="Times New Roman" w:hAnsi="Times New Roman" w:cs="Times New Roman"/>
          <w:sz w:val="28"/>
          <w:szCs w:val="28"/>
          <w:lang w:eastAsia="ru-RU"/>
        </w:rPr>
        <w:t>:</w:t>
      </w:r>
    </w:p>
    <w:p w:rsidR="00756309" w:rsidRDefault="00CD162C" w:rsidP="00756309">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756309">
        <w:rPr>
          <w:rFonts w:ascii="Times New Roman" w:eastAsia="Times New Roman" w:hAnsi="Times New Roman" w:cs="Times New Roman"/>
          <w:sz w:val="28"/>
          <w:szCs w:val="28"/>
          <w:lang w:eastAsia="ru-RU"/>
        </w:rPr>
        <w:t>ремонт участка дороги по ул. Восточной в д. Лесагурт;</w:t>
      </w:r>
    </w:p>
    <w:p w:rsidR="00756309" w:rsidRDefault="00756309" w:rsidP="00756309">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м </w:t>
      </w:r>
      <w:r w:rsidR="00CD162C" w:rsidRPr="00756309">
        <w:rPr>
          <w:rFonts w:ascii="Times New Roman" w:eastAsia="Times New Roman" w:hAnsi="Times New Roman" w:cs="Times New Roman"/>
          <w:sz w:val="28"/>
          <w:szCs w:val="28"/>
          <w:lang w:eastAsia="ru-RU"/>
        </w:rPr>
        <w:t>проезжей части</w:t>
      </w:r>
      <w:r w:rsidR="009F5B3A">
        <w:rPr>
          <w:rFonts w:ascii="Times New Roman" w:eastAsia="Times New Roman" w:hAnsi="Times New Roman" w:cs="Times New Roman"/>
          <w:sz w:val="28"/>
          <w:szCs w:val="28"/>
          <w:lang w:eastAsia="ru-RU"/>
        </w:rPr>
        <w:t xml:space="preserve"> по</w:t>
      </w:r>
      <w:r w:rsidR="00CD162C" w:rsidRPr="00756309">
        <w:rPr>
          <w:rFonts w:ascii="Times New Roman" w:eastAsia="Times New Roman" w:hAnsi="Times New Roman" w:cs="Times New Roman"/>
          <w:sz w:val="28"/>
          <w:szCs w:val="28"/>
          <w:lang w:eastAsia="ru-RU"/>
        </w:rPr>
        <w:t xml:space="preserve"> ул. Подлесной в с. Дебесы </w:t>
      </w:r>
      <w:r>
        <w:rPr>
          <w:rFonts w:ascii="Times New Roman" w:eastAsia="Times New Roman" w:hAnsi="Times New Roman" w:cs="Times New Roman"/>
          <w:sz w:val="28"/>
          <w:szCs w:val="28"/>
          <w:lang w:eastAsia="ru-RU"/>
        </w:rPr>
        <w:t>в щебеночном покрытии;</w:t>
      </w:r>
    </w:p>
    <w:p w:rsidR="00756309" w:rsidRDefault="00756309" w:rsidP="00756309">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756309">
        <w:rPr>
          <w:rFonts w:ascii="Times New Roman" w:eastAsia="Times New Roman" w:hAnsi="Times New Roman" w:cs="Times New Roman"/>
          <w:sz w:val="28"/>
          <w:szCs w:val="28"/>
          <w:lang w:eastAsia="ru-RU"/>
        </w:rPr>
        <w:t xml:space="preserve">1км </w:t>
      </w:r>
      <w:r w:rsidR="00CD162C" w:rsidRPr="00756309">
        <w:rPr>
          <w:rFonts w:ascii="Times New Roman" w:eastAsia="Times New Roman" w:hAnsi="Times New Roman" w:cs="Times New Roman"/>
          <w:sz w:val="28"/>
          <w:szCs w:val="28"/>
          <w:lang w:eastAsia="ru-RU"/>
        </w:rPr>
        <w:t xml:space="preserve">проезжей части </w:t>
      </w:r>
      <w:r w:rsidR="009F5B3A">
        <w:rPr>
          <w:rFonts w:ascii="Times New Roman" w:eastAsia="Times New Roman" w:hAnsi="Times New Roman" w:cs="Times New Roman"/>
          <w:sz w:val="28"/>
          <w:szCs w:val="28"/>
          <w:lang w:eastAsia="ru-RU"/>
        </w:rPr>
        <w:t xml:space="preserve">по </w:t>
      </w:r>
      <w:r w:rsidR="00CD162C" w:rsidRPr="00756309">
        <w:rPr>
          <w:rFonts w:ascii="Times New Roman" w:eastAsia="Times New Roman" w:hAnsi="Times New Roman" w:cs="Times New Roman"/>
          <w:sz w:val="28"/>
          <w:szCs w:val="28"/>
          <w:lang w:eastAsia="ru-RU"/>
        </w:rPr>
        <w:t xml:space="preserve">ул. Полевой в с. Дебесы </w:t>
      </w:r>
      <w:r w:rsidRPr="00756309">
        <w:rPr>
          <w:rFonts w:ascii="Times New Roman" w:eastAsia="Times New Roman" w:hAnsi="Times New Roman" w:cs="Times New Roman"/>
          <w:sz w:val="28"/>
          <w:szCs w:val="28"/>
          <w:lang w:eastAsia="ru-RU"/>
        </w:rPr>
        <w:t>в щебеночном покрытии;</w:t>
      </w:r>
    </w:p>
    <w:p w:rsidR="009F5B3A" w:rsidRDefault="00756309" w:rsidP="009F5B3A">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756309">
        <w:rPr>
          <w:rFonts w:ascii="Times New Roman" w:eastAsia="Times New Roman" w:hAnsi="Times New Roman" w:cs="Times New Roman"/>
          <w:sz w:val="28"/>
          <w:szCs w:val="28"/>
          <w:lang w:eastAsia="ru-RU"/>
        </w:rPr>
        <w:t xml:space="preserve">410 м </w:t>
      </w:r>
      <w:r w:rsidR="00CD162C" w:rsidRPr="00756309">
        <w:rPr>
          <w:rFonts w:ascii="Times New Roman" w:eastAsia="Times New Roman" w:hAnsi="Times New Roman" w:cs="Times New Roman"/>
          <w:sz w:val="28"/>
          <w:szCs w:val="28"/>
          <w:lang w:eastAsia="ru-RU"/>
        </w:rPr>
        <w:t xml:space="preserve">проезжей части по ул. Молодежной в с. Дебесы </w:t>
      </w:r>
      <w:r w:rsidRPr="00756309">
        <w:rPr>
          <w:rFonts w:ascii="Times New Roman" w:eastAsia="Times New Roman" w:hAnsi="Times New Roman" w:cs="Times New Roman"/>
          <w:sz w:val="28"/>
          <w:szCs w:val="28"/>
          <w:lang w:eastAsia="ru-RU"/>
        </w:rPr>
        <w:t>в щебеночном покрытии;</w:t>
      </w:r>
    </w:p>
    <w:p w:rsidR="00CD162C" w:rsidRPr="009F5B3A" w:rsidRDefault="00CD162C" w:rsidP="009F5B3A">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9F5B3A">
        <w:rPr>
          <w:rFonts w:ascii="Times New Roman" w:eastAsia="Times New Roman" w:hAnsi="Times New Roman" w:cs="Times New Roman"/>
          <w:sz w:val="28"/>
          <w:szCs w:val="28"/>
          <w:lang w:eastAsia="ru-RU"/>
        </w:rPr>
        <w:t>обустройство пешеходной дорожки</w:t>
      </w:r>
      <w:r w:rsidR="00756309" w:rsidRPr="009F5B3A">
        <w:rPr>
          <w:rFonts w:ascii="Times New Roman" w:eastAsia="Times New Roman" w:hAnsi="Times New Roman" w:cs="Times New Roman"/>
          <w:sz w:val="28"/>
          <w:szCs w:val="28"/>
          <w:lang w:eastAsia="ru-RU"/>
        </w:rPr>
        <w:t xml:space="preserve"> 572 м</w:t>
      </w:r>
      <w:r w:rsidR="009F5B3A">
        <w:rPr>
          <w:rFonts w:ascii="Times New Roman" w:eastAsia="Times New Roman" w:hAnsi="Times New Roman" w:cs="Times New Roman"/>
          <w:sz w:val="28"/>
          <w:szCs w:val="28"/>
          <w:lang w:eastAsia="ru-RU"/>
        </w:rPr>
        <w:t xml:space="preserve"> в </w:t>
      </w:r>
      <w:r w:rsidR="00756309" w:rsidRPr="009F5B3A">
        <w:rPr>
          <w:rFonts w:ascii="Times New Roman" w:eastAsia="Times New Roman" w:hAnsi="Times New Roman" w:cs="Times New Roman"/>
          <w:sz w:val="28"/>
          <w:szCs w:val="28"/>
          <w:lang w:eastAsia="ru-RU"/>
        </w:rPr>
        <w:t>асфальт</w:t>
      </w:r>
      <w:r w:rsidR="009F5B3A">
        <w:rPr>
          <w:rFonts w:ascii="Times New Roman" w:eastAsia="Times New Roman" w:hAnsi="Times New Roman" w:cs="Times New Roman"/>
          <w:sz w:val="28"/>
          <w:szCs w:val="28"/>
          <w:lang w:eastAsia="ru-RU"/>
        </w:rPr>
        <w:t>е</w:t>
      </w:r>
      <w:r w:rsidR="00756309" w:rsidRPr="009F5B3A">
        <w:rPr>
          <w:rFonts w:ascii="Times New Roman" w:eastAsia="Times New Roman" w:hAnsi="Times New Roman" w:cs="Times New Roman"/>
          <w:sz w:val="28"/>
          <w:szCs w:val="28"/>
          <w:lang w:eastAsia="ru-RU"/>
        </w:rPr>
        <w:t xml:space="preserve"> и 250 м</w:t>
      </w:r>
      <w:r w:rsidRPr="009F5B3A">
        <w:rPr>
          <w:rFonts w:ascii="Times New Roman" w:eastAsia="Times New Roman" w:hAnsi="Times New Roman" w:cs="Times New Roman"/>
          <w:sz w:val="28"/>
          <w:szCs w:val="28"/>
          <w:lang w:eastAsia="ru-RU"/>
        </w:rPr>
        <w:t xml:space="preserve"> проезжей част</w:t>
      </w:r>
      <w:r w:rsidR="00756309" w:rsidRPr="009F5B3A">
        <w:rPr>
          <w:rFonts w:ascii="Times New Roman" w:eastAsia="Times New Roman" w:hAnsi="Times New Roman" w:cs="Times New Roman"/>
          <w:sz w:val="28"/>
          <w:szCs w:val="28"/>
          <w:lang w:eastAsia="ru-RU"/>
        </w:rPr>
        <w:t>и</w:t>
      </w:r>
      <w:r w:rsidRPr="009F5B3A">
        <w:rPr>
          <w:rFonts w:ascii="Times New Roman" w:eastAsia="Times New Roman" w:hAnsi="Times New Roman" w:cs="Times New Roman"/>
          <w:sz w:val="28"/>
          <w:szCs w:val="28"/>
          <w:lang w:eastAsia="ru-RU"/>
        </w:rPr>
        <w:t xml:space="preserve"> по ул. Колхозная с. Дебесы</w:t>
      </w:r>
      <w:r w:rsidR="00756309" w:rsidRPr="009F5B3A">
        <w:rPr>
          <w:rFonts w:ascii="Times New Roman" w:eastAsia="Times New Roman" w:hAnsi="Times New Roman" w:cs="Times New Roman"/>
          <w:sz w:val="28"/>
          <w:szCs w:val="28"/>
          <w:lang w:eastAsia="ru-RU"/>
        </w:rPr>
        <w:t>.</w:t>
      </w:r>
    </w:p>
    <w:p w:rsidR="00756309" w:rsidRPr="00756309" w:rsidRDefault="00756309" w:rsidP="00756309">
      <w:pPr>
        <w:tabs>
          <w:tab w:val="left" w:pos="709"/>
        </w:tabs>
        <w:spacing w:after="0" w:line="240" w:lineRule="auto"/>
        <w:jc w:val="both"/>
        <w:rPr>
          <w:rFonts w:ascii="Times New Roman" w:hAnsi="Times New Roman" w:cs="Times New Roman"/>
          <w:sz w:val="28"/>
          <w:szCs w:val="28"/>
        </w:rPr>
      </w:pPr>
    </w:p>
    <w:p w:rsidR="00E80EA2" w:rsidRDefault="009F5B3A" w:rsidP="00E80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подготовка проектной документации для проведения </w:t>
      </w:r>
      <w:r w:rsidR="00E80EA2">
        <w:rPr>
          <w:rFonts w:ascii="Times New Roman" w:hAnsi="Times New Roman" w:cs="Times New Roman"/>
          <w:sz w:val="28"/>
          <w:szCs w:val="28"/>
        </w:rPr>
        <w:t>торгов</w:t>
      </w:r>
      <w:r>
        <w:rPr>
          <w:rFonts w:ascii="Times New Roman" w:hAnsi="Times New Roman" w:cs="Times New Roman"/>
          <w:sz w:val="28"/>
          <w:szCs w:val="28"/>
        </w:rPr>
        <w:t xml:space="preserve"> на сумму</w:t>
      </w:r>
      <w:r w:rsidR="0031792B">
        <w:rPr>
          <w:rFonts w:ascii="Times New Roman" w:hAnsi="Times New Roman" w:cs="Times New Roman"/>
          <w:sz w:val="28"/>
          <w:szCs w:val="28"/>
        </w:rPr>
        <w:t xml:space="preserve"> 4 млн. 224 тыс. рублей для ремонта</w:t>
      </w:r>
      <w:r w:rsidR="00E80EA2">
        <w:rPr>
          <w:rFonts w:ascii="Times New Roman" w:hAnsi="Times New Roman" w:cs="Times New Roman"/>
          <w:sz w:val="28"/>
          <w:szCs w:val="28"/>
        </w:rPr>
        <w:t>:</w:t>
      </w:r>
    </w:p>
    <w:p w:rsidR="0031792B" w:rsidRDefault="009F5B3A" w:rsidP="0031792B">
      <w:pPr>
        <w:pStyle w:val="a6"/>
        <w:numPr>
          <w:ilvl w:val="0"/>
          <w:numId w:val="2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у</w:t>
      </w:r>
      <w:r w:rsidR="00E80EA2" w:rsidRPr="009F5B3A">
        <w:rPr>
          <w:rFonts w:ascii="Times New Roman" w:hAnsi="Times New Roman" w:cs="Times New Roman"/>
          <w:sz w:val="28"/>
          <w:szCs w:val="28"/>
        </w:rPr>
        <w:t>л. Малозетымск</w:t>
      </w:r>
      <w:r w:rsidR="0031792B">
        <w:rPr>
          <w:rFonts w:ascii="Times New Roman" w:hAnsi="Times New Roman" w:cs="Times New Roman"/>
          <w:sz w:val="28"/>
          <w:szCs w:val="28"/>
        </w:rPr>
        <w:t>ой в</w:t>
      </w:r>
      <w:r w:rsidR="00E80EA2" w:rsidRPr="009F5B3A">
        <w:rPr>
          <w:rFonts w:ascii="Times New Roman" w:hAnsi="Times New Roman" w:cs="Times New Roman"/>
          <w:sz w:val="28"/>
          <w:szCs w:val="28"/>
        </w:rPr>
        <w:t xml:space="preserve"> д.</w:t>
      </w:r>
      <w:r w:rsidR="0031792B">
        <w:rPr>
          <w:rFonts w:ascii="Times New Roman" w:hAnsi="Times New Roman" w:cs="Times New Roman"/>
          <w:sz w:val="28"/>
          <w:szCs w:val="28"/>
        </w:rPr>
        <w:t xml:space="preserve"> Малый Зетым 1,1км в щебёночном исполнении;</w:t>
      </w:r>
    </w:p>
    <w:p w:rsidR="007A7956" w:rsidRPr="0031792B" w:rsidRDefault="0031792B" w:rsidP="0031792B">
      <w:pPr>
        <w:pStyle w:val="a6"/>
        <w:numPr>
          <w:ilvl w:val="0"/>
          <w:numId w:val="21"/>
        </w:numPr>
        <w:spacing w:after="0" w:line="240" w:lineRule="auto"/>
        <w:ind w:left="0" w:firstLine="284"/>
        <w:jc w:val="both"/>
        <w:rPr>
          <w:rFonts w:ascii="Times New Roman" w:hAnsi="Times New Roman" w:cs="Times New Roman"/>
          <w:sz w:val="28"/>
          <w:szCs w:val="28"/>
        </w:rPr>
      </w:pPr>
      <w:r w:rsidRPr="0031792B">
        <w:rPr>
          <w:rFonts w:ascii="Times New Roman" w:hAnsi="Times New Roman" w:cs="Times New Roman"/>
          <w:sz w:val="28"/>
          <w:szCs w:val="28"/>
        </w:rPr>
        <w:t>у</w:t>
      </w:r>
      <w:r w:rsidR="00E80EA2" w:rsidRPr="0031792B">
        <w:rPr>
          <w:rFonts w:ascii="Times New Roman" w:hAnsi="Times New Roman" w:cs="Times New Roman"/>
          <w:sz w:val="28"/>
          <w:szCs w:val="28"/>
        </w:rPr>
        <w:t>л. Полев</w:t>
      </w:r>
      <w:r w:rsidRPr="0031792B">
        <w:rPr>
          <w:rFonts w:ascii="Times New Roman" w:hAnsi="Times New Roman" w:cs="Times New Roman"/>
          <w:sz w:val="28"/>
          <w:szCs w:val="28"/>
        </w:rPr>
        <w:t xml:space="preserve">ой в </w:t>
      </w:r>
      <w:r w:rsidR="00E80EA2" w:rsidRPr="0031792B">
        <w:rPr>
          <w:rFonts w:ascii="Times New Roman" w:hAnsi="Times New Roman" w:cs="Times New Roman"/>
          <w:sz w:val="28"/>
          <w:szCs w:val="28"/>
        </w:rPr>
        <w:t xml:space="preserve">д. Заречная Медла 700м </w:t>
      </w:r>
      <w:r>
        <w:rPr>
          <w:rFonts w:ascii="Times New Roman" w:hAnsi="Times New Roman" w:cs="Times New Roman"/>
          <w:sz w:val="28"/>
          <w:szCs w:val="28"/>
        </w:rPr>
        <w:t>в щебёночном исполнении.</w:t>
      </w:r>
    </w:p>
    <w:p w:rsidR="007A7956" w:rsidRDefault="007A7956" w:rsidP="00E80EA2">
      <w:pPr>
        <w:spacing w:after="0" w:line="240" w:lineRule="auto"/>
        <w:ind w:firstLine="709"/>
        <w:jc w:val="both"/>
        <w:rPr>
          <w:rFonts w:ascii="Times New Roman" w:eastAsia="Times New Roman" w:hAnsi="Times New Roman" w:cs="Times New Roman"/>
          <w:color w:val="0070C0"/>
          <w:sz w:val="28"/>
          <w:szCs w:val="28"/>
          <w:lang w:eastAsia="ru-RU"/>
        </w:rPr>
      </w:pPr>
    </w:p>
    <w:p w:rsidR="0031792B" w:rsidRPr="00AE2A70" w:rsidRDefault="0031792B"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1A5ECD" w:rsidRPr="0031792B"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31792B">
        <w:rPr>
          <w:rFonts w:ascii="Times New Roman" w:eastAsia="Times New Roman" w:hAnsi="Times New Roman" w:cs="Times New Roman"/>
          <w:sz w:val="28"/>
          <w:szCs w:val="28"/>
          <w:lang w:eastAsia="ru-RU"/>
        </w:rPr>
        <w:lastRenderedPageBreak/>
        <w:t>Хочу поблагодарить вас за работу, есть абсолютно точное понимание и желание сделать еще больше. Предлагаю работать так же, не снижая темпа. Впереди много задач.</w:t>
      </w:r>
    </w:p>
    <w:p w:rsidR="007A250A" w:rsidRPr="00E24A2E" w:rsidRDefault="001A5ECD" w:rsidP="00E24A2E">
      <w:pPr>
        <w:spacing w:after="0" w:line="240" w:lineRule="auto"/>
        <w:ind w:firstLine="709"/>
        <w:jc w:val="both"/>
        <w:rPr>
          <w:rFonts w:ascii="Times New Roman" w:eastAsia="Times New Roman" w:hAnsi="Times New Roman" w:cs="Times New Roman"/>
          <w:color w:val="0070C0"/>
          <w:sz w:val="28"/>
          <w:szCs w:val="28"/>
          <w:lang w:eastAsia="ru-RU"/>
        </w:rPr>
      </w:pPr>
      <w:r w:rsidRPr="00AE2A70">
        <w:rPr>
          <w:rFonts w:ascii="Times New Roman" w:eastAsia="Times New Roman" w:hAnsi="Times New Roman" w:cs="Times New Roman"/>
          <w:color w:val="0070C0"/>
          <w:sz w:val="28"/>
          <w:szCs w:val="28"/>
          <w:lang w:eastAsia="ru-RU"/>
        </w:rPr>
        <w:t> </w:t>
      </w:r>
    </w:p>
    <w:sectPr w:rsidR="007A250A" w:rsidRPr="00E24A2E" w:rsidSect="0098587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font>
  <w:font w:name="Noto Sans CJK SC Regular">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778"/>
    <w:multiLevelType w:val="hybridMultilevel"/>
    <w:tmpl w:val="7E9CB1FC"/>
    <w:lvl w:ilvl="0" w:tplc="BC4EA5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64DB0"/>
    <w:multiLevelType w:val="hybridMultilevel"/>
    <w:tmpl w:val="7E70126A"/>
    <w:lvl w:ilvl="0" w:tplc="C28859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F42A6"/>
    <w:multiLevelType w:val="hybridMultilevel"/>
    <w:tmpl w:val="5A0A95AA"/>
    <w:lvl w:ilvl="0" w:tplc="460469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12520679"/>
    <w:multiLevelType w:val="hybridMultilevel"/>
    <w:tmpl w:val="F7C86A8A"/>
    <w:lvl w:ilvl="0" w:tplc="460469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130C61FD"/>
    <w:multiLevelType w:val="hybridMultilevel"/>
    <w:tmpl w:val="E9FE6620"/>
    <w:lvl w:ilvl="0" w:tplc="BC4EA5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063C2"/>
    <w:multiLevelType w:val="hybridMultilevel"/>
    <w:tmpl w:val="621E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11D69"/>
    <w:multiLevelType w:val="hybridMultilevel"/>
    <w:tmpl w:val="1790584C"/>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D276E"/>
    <w:multiLevelType w:val="hybridMultilevel"/>
    <w:tmpl w:val="FEFE1B48"/>
    <w:lvl w:ilvl="0" w:tplc="631EDDA2">
      <w:start w:val="1"/>
      <w:numFmt w:val="bullet"/>
      <w:lvlText w:val=""/>
      <w:lvlJc w:val="left"/>
      <w:pPr>
        <w:ind w:left="1637" w:hanging="360"/>
      </w:pPr>
      <w:rPr>
        <w:rFonts w:ascii="Symbol" w:hAnsi="Symbol" w:hint="default"/>
        <w:b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EE90575"/>
    <w:multiLevelType w:val="hybridMultilevel"/>
    <w:tmpl w:val="079C50C4"/>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F0DF5"/>
    <w:multiLevelType w:val="hybridMultilevel"/>
    <w:tmpl w:val="46BAE09A"/>
    <w:lvl w:ilvl="0" w:tplc="460469EA">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0">
    <w:nsid w:val="250323AA"/>
    <w:multiLevelType w:val="hybridMultilevel"/>
    <w:tmpl w:val="EB108556"/>
    <w:lvl w:ilvl="0" w:tplc="D534A6F4">
      <w:start w:val="1"/>
      <w:numFmt w:val="bullet"/>
      <w:lvlText w:val=""/>
      <w:lvlJc w:val="left"/>
      <w:pPr>
        <w:tabs>
          <w:tab w:val="num" w:pos="720"/>
        </w:tabs>
        <w:ind w:left="720" w:hanging="360"/>
      </w:pPr>
      <w:rPr>
        <w:rFonts w:ascii="Wingdings" w:hAnsi="Wingdings" w:hint="default"/>
      </w:rPr>
    </w:lvl>
    <w:lvl w:ilvl="1" w:tplc="5998B838" w:tentative="1">
      <w:start w:val="1"/>
      <w:numFmt w:val="bullet"/>
      <w:lvlText w:val=""/>
      <w:lvlJc w:val="left"/>
      <w:pPr>
        <w:tabs>
          <w:tab w:val="num" w:pos="1440"/>
        </w:tabs>
        <w:ind w:left="1440" w:hanging="360"/>
      </w:pPr>
      <w:rPr>
        <w:rFonts w:ascii="Wingdings" w:hAnsi="Wingdings" w:hint="default"/>
      </w:rPr>
    </w:lvl>
    <w:lvl w:ilvl="2" w:tplc="B57AA4EA" w:tentative="1">
      <w:start w:val="1"/>
      <w:numFmt w:val="bullet"/>
      <w:lvlText w:val=""/>
      <w:lvlJc w:val="left"/>
      <w:pPr>
        <w:tabs>
          <w:tab w:val="num" w:pos="2160"/>
        </w:tabs>
        <w:ind w:left="2160" w:hanging="360"/>
      </w:pPr>
      <w:rPr>
        <w:rFonts w:ascii="Wingdings" w:hAnsi="Wingdings" w:hint="default"/>
      </w:rPr>
    </w:lvl>
    <w:lvl w:ilvl="3" w:tplc="17B4D4DE" w:tentative="1">
      <w:start w:val="1"/>
      <w:numFmt w:val="bullet"/>
      <w:lvlText w:val=""/>
      <w:lvlJc w:val="left"/>
      <w:pPr>
        <w:tabs>
          <w:tab w:val="num" w:pos="2880"/>
        </w:tabs>
        <w:ind w:left="2880" w:hanging="360"/>
      </w:pPr>
      <w:rPr>
        <w:rFonts w:ascii="Wingdings" w:hAnsi="Wingdings" w:hint="default"/>
      </w:rPr>
    </w:lvl>
    <w:lvl w:ilvl="4" w:tplc="E7D8FE02" w:tentative="1">
      <w:start w:val="1"/>
      <w:numFmt w:val="bullet"/>
      <w:lvlText w:val=""/>
      <w:lvlJc w:val="left"/>
      <w:pPr>
        <w:tabs>
          <w:tab w:val="num" w:pos="3600"/>
        </w:tabs>
        <w:ind w:left="3600" w:hanging="360"/>
      </w:pPr>
      <w:rPr>
        <w:rFonts w:ascii="Wingdings" w:hAnsi="Wingdings" w:hint="default"/>
      </w:rPr>
    </w:lvl>
    <w:lvl w:ilvl="5" w:tplc="49ACC15A" w:tentative="1">
      <w:start w:val="1"/>
      <w:numFmt w:val="bullet"/>
      <w:lvlText w:val=""/>
      <w:lvlJc w:val="left"/>
      <w:pPr>
        <w:tabs>
          <w:tab w:val="num" w:pos="4320"/>
        </w:tabs>
        <w:ind w:left="4320" w:hanging="360"/>
      </w:pPr>
      <w:rPr>
        <w:rFonts w:ascii="Wingdings" w:hAnsi="Wingdings" w:hint="default"/>
      </w:rPr>
    </w:lvl>
    <w:lvl w:ilvl="6" w:tplc="0E3C8DC0" w:tentative="1">
      <w:start w:val="1"/>
      <w:numFmt w:val="bullet"/>
      <w:lvlText w:val=""/>
      <w:lvlJc w:val="left"/>
      <w:pPr>
        <w:tabs>
          <w:tab w:val="num" w:pos="5040"/>
        </w:tabs>
        <w:ind w:left="5040" w:hanging="360"/>
      </w:pPr>
      <w:rPr>
        <w:rFonts w:ascii="Wingdings" w:hAnsi="Wingdings" w:hint="default"/>
      </w:rPr>
    </w:lvl>
    <w:lvl w:ilvl="7" w:tplc="72C0AECE" w:tentative="1">
      <w:start w:val="1"/>
      <w:numFmt w:val="bullet"/>
      <w:lvlText w:val=""/>
      <w:lvlJc w:val="left"/>
      <w:pPr>
        <w:tabs>
          <w:tab w:val="num" w:pos="5760"/>
        </w:tabs>
        <w:ind w:left="5760" w:hanging="360"/>
      </w:pPr>
      <w:rPr>
        <w:rFonts w:ascii="Wingdings" w:hAnsi="Wingdings" w:hint="default"/>
      </w:rPr>
    </w:lvl>
    <w:lvl w:ilvl="8" w:tplc="C0C024D2" w:tentative="1">
      <w:start w:val="1"/>
      <w:numFmt w:val="bullet"/>
      <w:lvlText w:val=""/>
      <w:lvlJc w:val="left"/>
      <w:pPr>
        <w:tabs>
          <w:tab w:val="num" w:pos="6480"/>
        </w:tabs>
        <w:ind w:left="6480" w:hanging="360"/>
      </w:pPr>
      <w:rPr>
        <w:rFonts w:ascii="Wingdings" w:hAnsi="Wingdings" w:hint="default"/>
      </w:rPr>
    </w:lvl>
  </w:abstractNum>
  <w:abstractNum w:abstractNumId="11">
    <w:nsid w:val="2BD71C1D"/>
    <w:multiLevelType w:val="hybridMultilevel"/>
    <w:tmpl w:val="11ECDF6A"/>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827F9"/>
    <w:multiLevelType w:val="hybridMultilevel"/>
    <w:tmpl w:val="5A46866C"/>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BA7393"/>
    <w:multiLevelType w:val="hybridMultilevel"/>
    <w:tmpl w:val="B23AFF0A"/>
    <w:lvl w:ilvl="0" w:tplc="EF3678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53D4A19"/>
    <w:multiLevelType w:val="hybridMultilevel"/>
    <w:tmpl w:val="D3C6D268"/>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1973D4"/>
    <w:multiLevelType w:val="hybridMultilevel"/>
    <w:tmpl w:val="94342976"/>
    <w:lvl w:ilvl="0" w:tplc="0B680B66">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CA3988"/>
    <w:multiLevelType w:val="hybridMultilevel"/>
    <w:tmpl w:val="5544A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542FA7"/>
    <w:multiLevelType w:val="hybridMultilevel"/>
    <w:tmpl w:val="4F6EC246"/>
    <w:lvl w:ilvl="0" w:tplc="460469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580F23"/>
    <w:multiLevelType w:val="hybridMultilevel"/>
    <w:tmpl w:val="487C5182"/>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367986"/>
    <w:multiLevelType w:val="hybridMultilevel"/>
    <w:tmpl w:val="A60C8EDA"/>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310C85"/>
    <w:multiLevelType w:val="hybridMultilevel"/>
    <w:tmpl w:val="EC7CCEF0"/>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167078"/>
    <w:multiLevelType w:val="hybridMultilevel"/>
    <w:tmpl w:val="09961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6"/>
  </w:num>
  <w:num w:numId="4">
    <w:abstractNumId w:val="16"/>
  </w:num>
  <w:num w:numId="5">
    <w:abstractNumId w:val="5"/>
  </w:num>
  <w:num w:numId="6">
    <w:abstractNumId w:val="19"/>
  </w:num>
  <w:num w:numId="7">
    <w:abstractNumId w:val="10"/>
  </w:num>
  <w:num w:numId="8">
    <w:abstractNumId w:val="14"/>
  </w:num>
  <w:num w:numId="9">
    <w:abstractNumId w:val="0"/>
  </w:num>
  <w:num w:numId="10">
    <w:abstractNumId w:val="4"/>
  </w:num>
  <w:num w:numId="11">
    <w:abstractNumId w:val="7"/>
  </w:num>
  <w:num w:numId="12">
    <w:abstractNumId w:val="11"/>
  </w:num>
  <w:num w:numId="13">
    <w:abstractNumId w:val="2"/>
  </w:num>
  <w:num w:numId="14">
    <w:abstractNumId w:val="15"/>
  </w:num>
  <w:num w:numId="15">
    <w:abstractNumId w:val="21"/>
  </w:num>
  <w:num w:numId="16">
    <w:abstractNumId w:val="1"/>
  </w:num>
  <w:num w:numId="17">
    <w:abstractNumId w:val="9"/>
  </w:num>
  <w:num w:numId="18">
    <w:abstractNumId w:val="8"/>
  </w:num>
  <w:num w:numId="19">
    <w:abstractNumId w:val="12"/>
  </w:num>
  <w:num w:numId="20">
    <w:abstractNumId w:val="18"/>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51"/>
    <w:rsid w:val="0000025E"/>
    <w:rsid w:val="00015289"/>
    <w:rsid w:val="000164DF"/>
    <w:rsid w:val="000176BC"/>
    <w:rsid w:val="00031F47"/>
    <w:rsid w:val="000324AA"/>
    <w:rsid w:val="000609BA"/>
    <w:rsid w:val="00061F75"/>
    <w:rsid w:val="0006534A"/>
    <w:rsid w:val="00083615"/>
    <w:rsid w:val="00085D61"/>
    <w:rsid w:val="00094DEB"/>
    <w:rsid w:val="000962A1"/>
    <w:rsid w:val="000B4337"/>
    <w:rsid w:val="000E3AD8"/>
    <w:rsid w:val="00106D9C"/>
    <w:rsid w:val="00124A3A"/>
    <w:rsid w:val="00126383"/>
    <w:rsid w:val="00126B91"/>
    <w:rsid w:val="00164FAB"/>
    <w:rsid w:val="00196BCD"/>
    <w:rsid w:val="001A5ECD"/>
    <w:rsid w:val="001B0680"/>
    <w:rsid w:val="001C19A5"/>
    <w:rsid w:val="001D6BA7"/>
    <w:rsid w:val="001E7C9E"/>
    <w:rsid w:val="002100E2"/>
    <w:rsid w:val="00223770"/>
    <w:rsid w:val="00246465"/>
    <w:rsid w:val="00251F7A"/>
    <w:rsid w:val="00252FB2"/>
    <w:rsid w:val="00253B46"/>
    <w:rsid w:val="002A0D83"/>
    <w:rsid w:val="002B46C7"/>
    <w:rsid w:val="002B5D0E"/>
    <w:rsid w:val="002B7909"/>
    <w:rsid w:val="002C5DE3"/>
    <w:rsid w:val="002E3A7C"/>
    <w:rsid w:val="002F1DE8"/>
    <w:rsid w:val="003122FC"/>
    <w:rsid w:val="00312A63"/>
    <w:rsid w:val="0031792B"/>
    <w:rsid w:val="00322558"/>
    <w:rsid w:val="003649B9"/>
    <w:rsid w:val="00367A39"/>
    <w:rsid w:val="00376DF3"/>
    <w:rsid w:val="003819BA"/>
    <w:rsid w:val="00393D69"/>
    <w:rsid w:val="00396653"/>
    <w:rsid w:val="00396A59"/>
    <w:rsid w:val="003C1905"/>
    <w:rsid w:val="003D3211"/>
    <w:rsid w:val="003E4824"/>
    <w:rsid w:val="00420102"/>
    <w:rsid w:val="00421FCF"/>
    <w:rsid w:val="00431187"/>
    <w:rsid w:val="00442AF8"/>
    <w:rsid w:val="0045358E"/>
    <w:rsid w:val="00461B6B"/>
    <w:rsid w:val="0046751F"/>
    <w:rsid w:val="004675DC"/>
    <w:rsid w:val="00474B36"/>
    <w:rsid w:val="00484513"/>
    <w:rsid w:val="00486599"/>
    <w:rsid w:val="004A42E3"/>
    <w:rsid w:val="004E0C7D"/>
    <w:rsid w:val="004E7654"/>
    <w:rsid w:val="004F6E35"/>
    <w:rsid w:val="00501834"/>
    <w:rsid w:val="00502E77"/>
    <w:rsid w:val="0050424D"/>
    <w:rsid w:val="00513970"/>
    <w:rsid w:val="00525A04"/>
    <w:rsid w:val="00532F3F"/>
    <w:rsid w:val="00536FB8"/>
    <w:rsid w:val="00546B3B"/>
    <w:rsid w:val="00547C1E"/>
    <w:rsid w:val="005555AE"/>
    <w:rsid w:val="0056456B"/>
    <w:rsid w:val="00567873"/>
    <w:rsid w:val="0057224D"/>
    <w:rsid w:val="00585F46"/>
    <w:rsid w:val="00595D40"/>
    <w:rsid w:val="0059688C"/>
    <w:rsid w:val="005B03C9"/>
    <w:rsid w:val="005B455A"/>
    <w:rsid w:val="005B481F"/>
    <w:rsid w:val="005D3E42"/>
    <w:rsid w:val="005E45CC"/>
    <w:rsid w:val="005E4A9D"/>
    <w:rsid w:val="00601DD8"/>
    <w:rsid w:val="00630D66"/>
    <w:rsid w:val="006367FA"/>
    <w:rsid w:val="0063782E"/>
    <w:rsid w:val="00650608"/>
    <w:rsid w:val="00650C9F"/>
    <w:rsid w:val="006517EB"/>
    <w:rsid w:val="00675364"/>
    <w:rsid w:val="006A04D9"/>
    <w:rsid w:val="006C441D"/>
    <w:rsid w:val="006C4CEF"/>
    <w:rsid w:val="006D1B87"/>
    <w:rsid w:val="006D215D"/>
    <w:rsid w:val="006D2B84"/>
    <w:rsid w:val="006D7459"/>
    <w:rsid w:val="006E311C"/>
    <w:rsid w:val="006F370E"/>
    <w:rsid w:val="006F5FFF"/>
    <w:rsid w:val="007436B1"/>
    <w:rsid w:val="00756309"/>
    <w:rsid w:val="00767557"/>
    <w:rsid w:val="007751C4"/>
    <w:rsid w:val="00776999"/>
    <w:rsid w:val="00777C50"/>
    <w:rsid w:val="00783F5B"/>
    <w:rsid w:val="0079440F"/>
    <w:rsid w:val="00797EC3"/>
    <w:rsid w:val="007A250A"/>
    <w:rsid w:val="007A7956"/>
    <w:rsid w:val="007B29FA"/>
    <w:rsid w:val="007B7858"/>
    <w:rsid w:val="007C0D99"/>
    <w:rsid w:val="007E3ADA"/>
    <w:rsid w:val="0080371E"/>
    <w:rsid w:val="0080433B"/>
    <w:rsid w:val="008248E7"/>
    <w:rsid w:val="0083437C"/>
    <w:rsid w:val="00845374"/>
    <w:rsid w:val="0085532E"/>
    <w:rsid w:val="008562F9"/>
    <w:rsid w:val="008652AD"/>
    <w:rsid w:val="008732EE"/>
    <w:rsid w:val="00882359"/>
    <w:rsid w:val="00884030"/>
    <w:rsid w:val="008B19D8"/>
    <w:rsid w:val="008B7CFC"/>
    <w:rsid w:val="008C1D26"/>
    <w:rsid w:val="008E6F45"/>
    <w:rsid w:val="00900AEB"/>
    <w:rsid w:val="00911178"/>
    <w:rsid w:val="009411AC"/>
    <w:rsid w:val="009614AE"/>
    <w:rsid w:val="009714BD"/>
    <w:rsid w:val="00985875"/>
    <w:rsid w:val="009963B6"/>
    <w:rsid w:val="009A7D45"/>
    <w:rsid w:val="009B0300"/>
    <w:rsid w:val="009B1D54"/>
    <w:rsid w:val="009B5226"/>
    <w:rsid w:val="009D7680"/>
    <w:rsid w:val="009F1051"/>
    <w:rsid w:val="009F5B3A"/>
    <w:rsid w:val="00A00AF8"/>
    <w:rsid w:val="00A160CA"/>
    <w:rsid w:val="00A441C6"/>
    <w:rsid w:val="00A51F1A"/>
    <w:rsid w:val="00A55070"/>
    <w:rsid w:val="00A62AF7"/>
    <w:rsid w:val="00A67AF7"/>
    <w:rsid w:val="00A95637"/>
    <w:rsid w:val="00AA261C"/>
    <w:rsid w:val="00AB68C6"/>
    <w:rsid w:val="00AD3EB3"/>
    <w:rsid w:val="00AD611F"/>
    <w:rsid w:val="00AE0A51"/>
    <w:rsid w:val="00AE2A70"/>
    <w:rsid w:val="00AE42A9"/>
    <w:rsid w:val="00AF19E8"/>
    <w:rsid w:val="00B04E28"/>
    <w:rsid w:val="00B0643C"/>
    <w:rsid w:val="00B1129A"/>
    <w:rsid w:val="00B123E1"/>
    <w:rsid w:val="00B12FAC"/>
    <w:rsid w:val="00B14914"/>
    <w:rsid w:val="00B21031"/>
    <w:rsid w:val="00B33D91"/>
    <w:rsid w:val="00B43BD8"/>
    <w:rsid w:val="00B80BE5"/>
    <w:rsid w:val="00B8106B"/>
    <w:rsid w:val="00B864B0"/>
    <w:rsid w:val="00BD6105"/>
    <w:rsid w:val="00BD7111"/>
    <w:rsid w:val="00BE450C"/>
    <w:rsid w:val="00C05BBA"/>
    <w:rsid w:val="00C175FC"/>
    <w:rsid w:val="00C278E6"/>
    <w:rsid w:val="00C30FEF"/>
    <w:rsid w:val="00C32050"/>
    <w:rsid w:val="00C3701B"/>
    <w:rsid w:val="00C42BB6"/>
    <w:rsid w:val="00C6447F"/>
    <w:rsid w:val="00C70ACF"/>
    <w:rsid w:val="00C75181"/>
    <w:rsid w:val="00C85813"/>
    <w:rsid w:val="00C921BD"/>
    <w:rsid w:val="00C97DDE"/>
    <w:rsid w:val="00CA5EB4"/>
    <w:rsid w:val="00CB3CE2"/>
    <w:rsid w:val="00CB6037"/>
    <w:rsid w:val="00CC2745"/>
    <w:rsid w:val="00CD162C"/>
    <w:rsid w:val="00CE34C9"/>
    <w:rsid w:val="00CE4749"/>
    <w:rsid w:val="00D03393"/>
    <w:rsid w:val="00D05C36"/>
    <w:rsid w:val="00D44D39"/>
    <w:rsid w:val="00D5329F"/>
    <w:rsid w:val="00D66451"/>
    <w:rsid w:val="00D71B9C"/>
    <w:rsid w:val="00D746D6"/>
    <w:rsid w:val="00D938DD"/>
    <w:rsid w:val="00DA02C7"/>
    <w:rsid w:val="00DA29CA"/>
    <w:rsid w:val="00DA5974"/>
    <w:rsid w:val="00DB4121"/>
    <w:rsid w:val="00DD18CC"/>
    <w:rsid w:val="00DE4C63"/>
    <w:rsid w:val="00DF7C58"/>
    <w:rsid w:val="00E0281F"/>
    <w:rsid w:val="00E035FC"/>
    <w:rsid w:val="00E127B6"/>
    <w:rsid w:val="00E146C3"/>
    <w:rsid w:val="00E24A2E"/>
    <w:rsid w:val="00E30FE4"/>
    <w:rsid w:val="00E524B3"/>
    <w:rsid w:val="00E61DCB"/>
    <w:rsid w:val="00E65A37"/>
    <w:rsid w:val="00E6772D"/>
    <w:rsid w:val="00E80EA2"/>
    <w:rsid w:val="00E82B5F"/>
    <w:rsid w:val="00E97B70"/>
    <w:rsid w:val="00EC4AC9"/>
    <w:rsid w:val="00ED327E"/>
    <w:rsid w:val="00EE65DA"/>
    <w:rsid w:val="00F01107"/>
    <w:rsid w:val="00F05AC6"/>
    <w:rsid w:val="00F21A8D"/>
    <w:rsid w:val="00F22722"/>
    <w:rsid w:val="00F3141A"/>
    <w:rsid w:val="00F32440"/>
    <w:rsid w:val="00F32B65"/>
    <w:rsid w:val="00F36C0F"/>
    <w:rsid w:val="00F525C1"/>
    <w:rsid w:val="00F6056D"/>
    <w:rsid w:val="00F8746B"/>
    <w:rsid w:val="00FF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E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1A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sh-starhash">
    <w:name w:val="hash-star__hash"/>
    <w:basedOn w:val="a0"/>
    <w:rsid w:val="001A5ECD"/>
  </w:style>
  <w:style w:type="character" w:customStyle="1" w:styleId="taglink">
    <w:name w:val="tag__link"/>
    <w:basedOn w:val="a0"/>
    <w:rsid w:val="001A5ECD"/>
  </w:style>
  <w:style w:type="paragraph" w:styleId="a4">
    <w:name w:val="Balloon Text"/>
    <w:basedOn w:val="a"/>
    <w:link w:val="a5"/>
    <w:uiPriority w:val="99"/>
    <w:semiHidden/>
    <w:unhideWhenUsed/>
    <w:rsid w:val="001A5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ECD"/>
    <w:rPr>
      <w:rFonts w:ascii="Tahoma" w:hAnsi="Tahoma" w:cs="Tahoma"/>
      <w:sz w:val="16"/>
      <w:szCs w:val="16"/>
    </w:rPr>
  </w:style>
  <w:style w:type="paragraph" w:styleId="a6">
    <w:name w:val="List Paragraph"/>
    <w:basedOn w:val="a"/>
    <w:link w:val="a7"/>
    <w:uiPriority w:val="34"/>
    <w:qFormat/>
    <w:rsid w:val="0085532E"/>
    <w:pPr>
      <w:ind w:left="720"/>
      <w:contextualSpacing/>
    </w:pPr>
  </w:style>
  <w:style w:type="character" w:styleId="a8">
    <w:name w:val="Emphasis"/>
    <w:basedOn w:val="a0"/>
    <w:uiPriority w:val="20"/>
    <w:qFormat/>
    <w:rsid w:val="00595D40"/>
    <w:rPr>
      <w:i/>
      <w:iCs/>
    </w:rPr>
  </w:style>
  <w:style w:type="paragraph" w:customStyle="1" w:styleId="Standard">
    <w:name w:val="Standard"/>
    <w:rsid w:val="00DD18C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2">
    <w:name w:val="Body Text 2"/>
    <w:basedOn w:val="a"/>
    <w:link w:val="20"/>
    <w:uiPriority w:val="99"/>
    <w:semiHidden/>
    <w:unhideWhenUsed/>
    <w:rsid w:val="0063782E"/>
    <w:pPr>
      <w:spacing w:after="120" w:line="480" w:lineRule="auto"/>
    </w:pPr>
  </w:style>
  <w:style w:type="character" w:customStyle="1" w:styleId="20">
    <w:name w:val="Основной текст 2 Знак"/>
    <w:basedOn w:val="a0"/>
    <w:link w:val="2"/>
    <w:uiPriority w:val="99"/>
    <w:semiHidden/>
    <w:rsid w:val="0063782E"/>
  </w:style>
  <w:style w:type="character" w:customStyle="1" w:styleId="a7">
    <w:name w:val="Абзац списка Знак"/>
    <w:link w:val="a6"/>
    <w:uiPriority w:val="34"/>
    <w:locked/>
    <w:rsid w:val="00DE4C63"/>
  </w:style>
  <w:style w:type="table" w:styleId="a9">
    <w:name w:val="Table Grid"/>
    <w:basedOn w:val="a1"/>
    <w:uiPriority w:val="39"/>
    <w:rsid w:val="00D4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322558"/>
    <w:pPr>
      <w:spacing w:after="0" w:line="240" w:lineRule="auto"/>
    </w:pPr>
    <w:rPr>
      <w:rFonts w:ascii="Calibri" w:eastAsia="Calibri" w:hAnsi="Calibri" w:cs="Times New Roman"/>
    </w:rPr>
  </w:style>
  <w:style w:type="character" w:customStyle="1" w:styleId="ab">
    <w:name w:val="Без интервала Знак"/>
    <w:link w:val="aa"/>
    <w:uiPriority w:val="1"/>
    <w:rsid w:val="00322558"/>
    <w:rPr>
      <w:rFonts w:ascii="Calibri" w:eastAsia="Calibri" w:hAnsi="Calibri" w:cs="Times New Roman"/>
    </w:rPr>
  </w:style>
  <w:style w:type="paragraph" w:customStyle="1" w:styleId="1793">
    <w:name w:val="1793"/>
    <w:aliases w:val="bqiaagaaeyqcaaagiaiaaanobgaabxygaaaaaaaaaaaaaaaaaaaaaaaaaaaaaaaaaaaaaaaaaaaaaaaaaaaaaaaaaaaaaaaaaaaaaaaaaaaaaaaaaaaaaaaaaaaaaaaaaaaaaaaaaaaaaaaaaaaaaaaaaaaaaaaaaaaaaaaaaaaaaaaaaaaaaaaaaaaaaaaaaaaaaaaaaaaaaaaaaaaaaaaaaaaaaaaaaaaaaaaa"/>
    <w:basedOn w:val="a"/>
    <w:rsid w:val="0032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322558"/>
    <w:rPr>
      <w:color w:val="0000FF"/>
      <w:u w:val="single"/>
    </w:rPr>
  </w:style>
  <w:style w:type="character" w:customStyle="1" w:styleId="apple-converted-space">
    <w:name w:val="apple-converted-space"/>
    <w:basedOn w:val="a0"/>
    <w:rsid w:val="00502E77"/>
  </w:style>
  <w:style w:type="character" w:styleId="ad">
    <w:name w:val="Strong"/>
    <w:qFormat/>
    <w:rsid w:val="00502E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E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1A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sh-starhash">
    <w:name w:val="hash-star__hash"/>
    <w:basedOn w:val="a0"/>
    <w:rsid w:val="001A5ECD"/>
  </w:style>
  <w:style w:type="character" w:customStyle="1" w:styleId="taglink">
    <w:name w:val="tag__link"/>
    <w:basedOn w:val="a0"/>
    <w:rsid w:val="001A5ECD"/>
  </w:style>
  <w:style w:type="paragraph" w:styleId="a4">
    <w:name w:val="Balloon Text"/>
    <w:basedOn w:val="a"/>
    <w:link w:val="a5"/>
    <w:uiPriority w:val="99"/>
    <w:semiHidden/>
    <w:unhideWhenUsed/>
    <w:rsid w:val="001A5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ECD"/>
    <w:rPr>
      <w:rFonts w:ascii="Tahoma" w:hAnsi="Tahoma" w:cs="Tahoma"/>
      <w:sz w:val="16"/>
      <w:szCs w:val="16"/>
    </w:rPr>
  </w:style>
  <w:style w:type="paragraph" w:styleId="a6">
    <w:name w:val="List Paragraph"/>
    <w:basedOn w:val="a"/>
    <w:link w:val="a7"/>
    <w:uiPriority w:val="34"/>
    <w:qFormat/>
    <w:rsid w:val="0085532E"/>
    <w:pPr>
      <w:ind w:left="720"/>
      <w:contextualSpacing/>
    </w:pPr>
  </w:style>
  <w:style w:type="character" w:styleId="a8">
    <w:name w:val="Emphasis"/>
    <w:basedOn w:val="a0"/>
    <w:uiPriority w:val="20"/>
    <w:qFormat/>
    <w:rsid w:val="00595D40"/>
    <w:rPr>
      <w:i/>
      <w:iCs/>
    </w:rPr>
  </w:style>
  <w:style w:type="paragraph" w:customStyle="1" w:styleId="Standard">
    <w:name w:val="Standard"/>
    <w:rsid w:val="00DD18C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2">
    <w:name w:val="Body Text 2"/>
    <w:basedOn w:val="a"/>
    <w:link w:val="20"/>
    <w:uiPriority w:val="99"/>
    <w:semiHidden/>
    <w:unhideWhenUsed/>
    <w:rsid w:val="0063782E"/>
    <w:pPr>
      <w:spacing w:after="120" w:line="480" w:lineRule="auto"/>
    </w:pPr>
  </w:style>
  <w:style w:type="character" w:customStyle="1" w:styleId="20">
    <w:name w:val="Основной текст 2 Знак"/>
    <w:basedOn w:val="a0"/>
    <w:link w:val="2"/>
    <w:uiPriority w:val="99"/>
    <w:semiHidden/>
    <w:rsid w:val="0063782E"/>
  </w:style>
  <w:style w:type="character" w:customStyle="1" w:styleId="a7">
    <w:name w:val="Абзац списка Знак"/>
    <w:link w:val="a6"/>
    <w:uiPriority w:val="34"/>
    <w:locked/>
    <w:rsid w:val="00DE4C63"/>
  </w:style>
  <w:style w:type="table" w:styleId="a9">
    <w:name w:val="Table Grid"/>
    <w:basedOn w:val="a1"/>
    <w:uiPriority w:val="39"/>
    <w:rsid w:val="00D4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322558"/>
    <w:pPr>
      <w:spacing w:after="0" w:line="240" w:lineRule="auto"/>
    </w:pPr>
    <w:rPr>
      <w:rFonts w:ascii="Calibri" w:eastAsia="Calibri" w:hAnsi="Calibri" w:cs="Times New Roman"/>
    </w:rPr>
  </w:style>
  <w:style w:type="character" w:customStyle="1" w:styleId="ab">
    <w:name w:val="Без интервала Знак"/>
    <w:link w:val="aa"/>
    <w:uiPriority w:val="1"/>
    <w:rsid w:val="00322558"/>
    <w:rPr>
      <w:rFonts w:ascii="Calibri" w:eastAsia="Calibri" w:hAnsi="Calibri" w:cs="Times New Roman"/>
    </w:rPr>
  </w:style>
  <w:style w:type="paragraph" w:customStyle="1" w:styleId="1793">
    <w:name w:val="1793"/>
    <w:aliases w:val="bqiaagaaeyqcaaagiaiaaanobgaabxygaaaaaaaaaaaaaaaaaaaaaaaaaaaaaaaaaaaaaaaaaaaaaaaaaaaaaaaaaaaaaaaaaaaaaaaaaaaaaaaaaaaaaaaaaaaaaaaaaaaaaaaaaaaaaaaaaaaaaaaaaaaaaaaaaaaaaaaaaaaaaaaaaaaaaaaaaaaaaaaaaaaaaaaaaaaaaaaaaaaaaaaaaaaaaaaaaaaaaaaa"/>
    <w:basedOn w:val="a"/>
    <w:rsid w:val="0032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322558"/>
    <w:rPr>
      <w:color w:val="0000FF"/>
      <w:u w:val="single"/>
    </w:rPr>
  </w:style>
  <w:style w:type="character" w:customStyle="1" w:styleId="apple-converted-space">
    <w:name w:val="apple-converted-space"/>
    <w:basedOn w:val="a0"/>
    <w:rsid w:val="00502E77"/>
  </w:style>
  <w:style w:type="character" w:styleId="ad">
    <w:name w:val="Strong"/>
    <w:qFormat/>
    <w:rsid w:val="00502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0417">
      <w:bodyDiv w:val="1"/>
      <w:marLeft w:val="0"/>
      <w:marRight w:val="0"/>
      <w:marTop w:val="0"/>
      <w:marBottom w:val="0"/>
      <w:divBdr>
        <w:top w:val="none" w:sz="0" w:space="0" w:color="auto"/>
        <w:left w:val="none" w:sz="0" w:space="0" w:color="auto"/>
        <w:bottom w:val="none" w:sz="0" w:space="0" w:color="auto"/>
        <w:right w:val="none" w:sz="0" w:space="0" w:color="auto"/>
      </w:divBdr>
    </w:div>
    <w:div w:id="263465311">
      <w:bodyDiv w:val="1"/>
      <w:marLeft w:val="0"/>
      <w:marRight w:val="0"/>
      <w:marTop w:val="0"/>
      <w:marBottom w:val="0"/>
      <w:divBdr>
        <w:top w:val="none" w:sz="0" w:space="0" w:color="auto"/>
        <w:left w:val="none" w:sz="0" w:space="0" w:color="auto"/>
        <w:bottom w:val="none" w:sz="0" w:space="0" w:color="auto"/>
        <w:right w:val="none" w:sz="0" w:space="0" w:color="auto"/>
      </w:divBdr>
    </w:div>
    <w:div w:id="327289504">
      <w:bodyDiv w:val="1"/>
      <w:marLeft w:val="0"/>
      <w:marRight w:val="0"/>
      <w:marTop w:val="0"/>
      <w:marBottom w:val="0"/>
      <w:divBdr>
        <w:top w:val="none" w:sz="0" w:space="0" w:color="auto"/>
        <w:left w:val="none" w:sz="0" w:space="0" w:color="auto"/>
        <w:bottom w:val="none" w:sz="0" w:space="0" w:color="auto"/>
        <w:right w:val="none" w:sz="0" w:space="0" w:color="auto"/>
      </w:divBdr>
    </w:div>
    <w:div w:id="363797269">
      <w:bodyDiv w:val="1"/>
      <w:marLeft w:val="0"/>
      <w:marRight w:val="0"/>
      <w:marTop w:val="0"/>
      <w:marBottom w:val="0"/>
      <w:divBdr>
        <w:top w:val="none" w:sz="0" w:space="0" w:color="auto"/>
        <w:left w:val="none" w:sz="0" w:space="0" w:color="auto"/>
        <w:bottom w:val="none" w:sz="0" w:space="0" w:color="auto"/>
        <w:right w:val="none" w:sz="0" w:space="0" w:color="auto"/>
      </w:divBdr>
    </w:div>
    <w:div w:id="531772183">
      <w:bodyDiv w:val="1"/>
      <w:marLeft w:val="0"/>
      <w:marRight w:val="0"/>
      <w:marTop w:val="0"/>
      <w:marBottom w:val="0"/>
      <w:divBdr>
        <w:top w:val="none" w:sz="0" w:space="0" w:color="auto"/>
        <w:left w:val="none" w:sz="0" w:space="0" w:color="auto"/>
        <w:bottom w:val="none" w:sz="0" w:space="0" w:color="auto"/>
        <w:right w:val="none" w:sz="0" w:space="0" w:color="auto"/>
      </w:divBdr>
    </w:div>
    <w:div w:id="574557938">
      <w:bodyDiv w:val="1"/>
      <w:marLeft w:val="0"/>
      <w:marRight w:val="0"/>
      <w:marTop w:val="0"/>
      <w:marBottom w:val="0"/>
      <w:divBdr>
        <w:top w:val="none" w:sz="0" w:space="0" w:color="auto"/>
        <w:left w:val="none" w:sz="0" w:space="0" w:color="auto"/>
        <w:bottom w:val="none" w:sz="0" w:space="0" w:color="auto"/>
        <w:right w:val="none" w:sz="0" w:space="0" w:color="auto"/>
      </w:divBdr>
    </w:div>
    <w:div w:id="591088313">
      <w:bodyDiv w:val="1"/>
      <w:marLeft w:val="0"/>
      <w:marRight w:val="0"/>
      <w:marTop w:val="0"/>
      <w:marBottom w:val="0"/>
      <w:divBdr>
        <w:top w:val="none" w:sz="0" w:space="0" w:color="auto"/>
        <w:left w:val="none" w:sz="0" w:space="0" w:color="auto"/>
        <w:bottom w:val="none" w:sz="0" w:space="0" w:color="auto"/>
        <w:right w:val="none" w:sz="0" w:space="0" w:color="auto"/>
      </w:divBdr>
    </w:div>
    <w:div w:id="667447004">
      <w:bodyDiv w:val="1"/>
      <w:marLeft w:val="0"/>
      <w:marRight w:val="0"/>
      <w:marTop w:val="0"/>
      <w:marBottom w:val="0"/>
      <w:divBdr>
        <w:top w:val="none" w:sz="0" w:space="0" w:color="auto"/>
        <w:left w:val="none" w:sz="0" w:space="0" w:color="auto"/>
        <w:bottom w:val="none" w:sz="0" w:space="0" w:color="auto"/>
        <w:right w:val="none" w:sz="0" w:space="0" w:color="auto"/>
      </w:divBdr>
    </w:div>
    <w:div w:id="1171138399">
      <w:bodyDiv w:val="1"/>
      <w:marLeft w:val="0"/>
      <w:marRight w:val="0"/>
      <w:marTop w:val="0"/>
      <w:marBottom w:val="0"/>
      <w:divBdr>
        <w:top w:val="none" w:sz="0" w:space="0" w:color="auto"/>
        <w:left w:val="none" w:sz="0" w:space="0" w:color="auto"/>
        <w:bottom w:val="none" w:sz="0" w:space="0" w:color="auto"/>
        <w:right w:val="none" w:sz="0" w:space="0" w:color="auto"/>
      </w:divBdr>
    </w:div>
    <w:div w:id="1383024012">
      <w:bodyDiv w:val="1"/>
      <w:marLeft w:val="0"/>
      <w:marRight w:val="0"/>
      <w:marTop w:val="0"/>
      <w:marBottom w:val="0"/>
      <w:divBdr>
        <w:top w:val="none" w:sz="0" w:space="0" w:color="auto"/>
        <w:left w:val="none" w:sz="0" w:space="0" w:color="auto"/>
        <w:bottom w:val="none" w:sz="0" w:space="0" w:color="auto"/>
        <w:right w:val="none" w:sz="0" w:space="0" w:color="auto"/>
      </w:divBdr>
    </w:div>
    <w:div w:id="1419324669">
      <w:bodyDiv w:val="1"/>
      <w:marLeft w:val="0"/>
      <w:marRight w:val="0"/>
      <w:marTop w:val="0"/>
      <w:marBottom w:val="0"/>
      <w:divBdr>
        <w:top w:val="none" w:sz="0" w:space="0" w:color="auto"/>
        <w:left w:val="none" w:sz="0" w:space="0" w:color="auto"/>
        <w:bottom w:val="none" w:sz="0" w:space="0" w:color="auto"/>
        <w:right w:val="none" w:sz="0" w:space="0" w:color="auto"/>
      </w:divBdr>
      <w:divsChild>
        <w:div w:id="478310330">
          <w:marLeft w:val="720"/>
          <w:marRight w:val="0"/>
          <w:marTop w:val="160"/>
          <w:marBottom w:val="0"/>
          <w:divBdr>
            <w:top w:val="none" w:sz="0" w:space="0" w:color="auto"/>
            <w:left w:val="none" w:sz="0" w:space="0" w:color="auto"/>
            <w:bottom w:val="none" w:sz="0" w:space="0" w:color="auto"/>
            <w:right w:val="none" w:sz="0" w:space="0" w:color="auto"/>
          </w:divBdr>
        </w:div>
      </w:divsChild>
    </w:div>
    <w:div w:id="1501313047">
      <w:bodyDiv w:val="1"/>
      <w:marLeft w:val="0"/>
      <w:marRight w:val="0"/>
      <w:marTop w:val="0"/>
      <w:marBottom w:val="0"/>
      <w:divBdr>
        <w:top w:val="none" w:sz="0" w:space="0" w:color="auto"/>
        <w:left w:val="none" w:sz="0" w:space="0" w:color="auto"/>
        <w:bottom w:val="none" w:sz="0" w:space="0" w:color="auto"/>
        <w:right w:val="none" w:sz="0" w:space="0" w:color="auto"/>
      </w:divBdr>
      <w:divsChild>
        <w:div w:id="1288782054">
          <w:marLeft w:val="0"/>
          <w:marRight w:val="0"/>
          <w:marTop w:val="300"/>
          <w:marBottom w:val="300"/>
          <w:divBdr>
            <w:top w:val="none" w:sz="0" w:space="0" w:color="auto"/>
            <w:left w:val="none" w:sz="0" w:space="0" w:color="auto"/>
            <w:bottom w:val="none" w:sz="0" w:space="0" w:color="auto"/>
            <w:right w:val="none" w:sz="0" w:space="0" w:color="auto"/>
          </w:divBdr>
          <w:divsChild>
            <w:div w:id="1794713354">
              <w:marLeft w:val="0"/>
              <w:marRight w:val="0"/>
              <w:marTop w:val="0"/>
              <w:marBottom w:val="0"/>
              <w:divBdr>
                <w:top w:val="none" w:sz="0" w:space="0" w:color="auto"/>
                <w:left w:val="none" w:sz="0" w:space="0" w:color="auto"/>
                <w:bottom w:val="none" w:sz="0" w:space="0" w:color="auto"/>
                <w:right w:val="none" w:sz="0" w:space="0" w:color="auto"/>
              </w:divBdr>
              <w:divsChild>
                <w:div w:id="732508736">
                  <w:marLeft w:val="0"/>
                  <w:marRight w:val="0"/>
                  <w:marTop w:val="0"/>
                  <w:marBottom w:val="0"/>
                  <w:divBdr>
                    <w:top w:val="none" w:sz="0" w:space="0" w:color="auto"/>
                    <w:left w:val="none" w:sz="0" w:space="0" w:color="auto"/>
                    <w:bottom w:val="none" w:sz="0" w:space="0" w:color="auto"/>
                    <w:right w:val="none" w:sz="0" w:space="0" w:color="auto"/>
                  </w:divBdr>
                  <w:divsChild>
                    <w:div w:id="9610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2760">
      <w:bodyDiv w:val="1"/>
      <w:marLeft w:val="0"/>
      <w:marRight w:val="0"/>
      <w:marTop w:val="0"/>
      <w:marBottom w:val="0"/>
      <w:divBdr>
        <w:top w:val="none" w:sz="0" w:space="0" w:color="auto"/>
        <w:left w:val="none" w:sz="0" w:space="0" w:color="auto"/>
        <w:bottom w:val="none" w:sz="0" w:space="0" w:color="auto"/>
        <w:right w:val="none" w:sz="0" w:space="0" w:color="auto"/>
      </w:divBdr>
    </w:div>
    <w:div w:id="1514565943">
      <w:bodyDiv w:val="1"/>
      <w:marLeft w:val="0"/>
      <w:marRight w:val="0"/>
      <w:marTop w:val="0"/>
      <w:marBottom w:val="0"/>
      <w:divBdr>
        <w:top w:val="none" w:sz="0" w:space="0" w:color="auto"/>
        <w:left w:val="none" w:sz="0" w:space="0" w:color="auto"/>
        <w:bottom w:val="none" w:sz="0" w:space="0" w:color="auto"/>
        <w:right w:val="none" w:sz="0" w:space="0" w:color="auto"/>
      </w:divBdr>
    </w:div>
    <w:div w:id="1553271559">
      <w:bodyDiv w:val="1"/>
      <w:marLeft w:val="0"/>
      <w:marRight w:val="0"/>
      <w:marTop w:val="0"/>
      <w:marBottom w:val="0"/>
      <w:divBdr>
        <w:top w:val="none" w:sz="0" w:space="0" w:color="auto"/>
        <w:left w:val="none" w:sz="0" w:space="0" w:color="auto"/>
        <w:bottom w:val="none" w:sz="0" w:space="0" w:color="auto"/>
        <w:right w:val="none" w:sz="0" w:space="0" w:color="auto"/>
      </w:divBdr>
    </w:div>
    <w:div w:id="1579825640">
      <w:bodyDiv w:val="1"/>
      <w:marLeft w:val="0"/>
      <w:marRight w:val="0"/>
      <w:marTop w:val="0"/>
      <w:marBottom w:val="0"/>
      <w:divBdr>
        <w:top w:val="none" w:sz="0" w:space="0" w:color="auto"/>
        <w:left w:val="none" w:sz="0" w:space="0" w:color="auto"/>
        <w:bottom w:val="none" w:sz="0" w:space="0" w:color="auto"/>
        <w:right w:val="none" w:sz="0" w:space="0" w:color="auto"/>
      </w:divBdr>
    </w:div>
    <w:div w:id="1596789409">
      <w:bodyDiv w:val="1"/>
      <w:marLeft w:val="0"/>
      <w:marRight w:val="0"/>
      <w:marTop w:val="0"/>
      <w:marBottom w:val="0"/>
      <w:divBdr>
        <w:top w:val="none" w:sz="0" w:space="0" w:color="auto"/>
        <w:left w:val="none" w:sz="0" w:space="0" w:color="auto"/>
        <w:bottom w:val="none" w:sz="0" w:space="0" w:color="auto"/>
        <w:right w:val="none" w:sz="0" w:space="0" w:color="auto"/>
      </w:divBdr>
    </w:div>
    <w:div w:id="1678003234">
      <w:bodyDiv w:val="1"/>
      <w:marLeft w:val="0"/>
      <w:marRight w:val="0"/>
      <w:marTop w:val="0"/>
      <w:marBottom w:val="0"/>
      <w:divBdr>
        <w:top w:val="none" w:sz="0" w:space="0" w:color="auto"/>
        <w:left w:val="none" w:sz="0" w:space="0" w:color="auto"/>
        <w:bottom w:val="none" w:sz="0" w:space="0" w:color="auto"/>
        <w:right w:val="none" w:sz="0" w:space="0" w:color="auto"/>
      </w:divBdr>
    </w:div>
    <w:div w:id="1764954310">
      <w:bodyDiv w:val="1"/>
      <w:marLeft w:val="0"/>
      <w:marRight w:val="0"/>
      <w:marTop w:val="0"/>
      <w:marBottom w:val="0"/>
      <w:divBdr>
        <w:top w:val="none" w:sz="0" w:space="0" w:color="auto"/>
        <w:left w:val="none" w:sz="0" w:space="0" w:color="auto"/>
        <w:bottom w:val="none" w:sz="0" w:space="0" w:color="auto"/>
        <w:right w:val="none" w:sz="0" w:space="0" w:color="auto"/>
      </w:divBdr>
    </w:div>
    <w:div w:id="1850825397">
      <w:bodyDiv w:val="1"/>
      <w:marLeft w:val="0"/>
      <w:marRight w:val="0"/>
      <w:marTop w:val="0"/>
      <w:marBottom w:val="0"/>
      <w:divBdr>
        <w:top w:val="none" w:sz="0" w:space="0" w:color="auto"/>
        <w:left w:val="none" w:sz="0" w:space="0" w:color="auto"/>
        <w:bottom w:val="none" w:sz="0" w:space="0" w:color="auto"/>
        <w:right w:val="none" w:sz="0" w:space="0" w:color="auto"/>
      </w:divBdr>
    </w:div>
    <w:div w:id="1855533115">
      <w:bodyDiv w:val="1"/>
      <w:marLeft w:val="0"/>
      <w:marRight w:val="0"/>
      <w:marTop w:val="0"/>
      <w:marBottom w:val="0"/>
      <w:divBdr>
        <w:top w:val="none" w:sz="0" w:space="0" w:color="auto"/>
        <w:left w:val="none" w:sz="0" w:space="0" w:color="auto"/>
        <w:bottom w:val="none" w:sz="0" w:space="0" w:color="auto"/>
        <w:right w:val="none" w:sz="0" w:space="0" w:color="auto"/>
      </w:divBdr>
    </w:div>
    <w:div w:id="1892033065">
      <w:bodyDiv w:val="1"/>
      <w:marLeft w:val="0"/>
      <w:marRight w:val="0"/>
      <w:marTop w:val="0"/>
      <w:marBottom w:val="0"/>
      <w:divBdr>
        <w:top w:val="none" w:sz="0" w:space="0" w:color="auto"/>
        <w:left w:val="none" w:sz="0" w:space="0" w:color="auto"/>
        <w:bottom w:val="none" w:sz="0" w:space="0" w:color="auto"/>
        <w:right w:val="none" w:sz="0" w:space="0" w:color="auto"/>
      </w:divBdr>
    </w:div>
    <w:div w:id="19709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5462962962962962E-2"/>
          <c:y val="3.5714285714285712E-2"/>
          <c:w val="0.94907407407407407"/>
          <c:h val="0.69997406574178223"/>
        </c:manualLayout>
      </c:layout>
      <c:barChart>
        <c:barDir val="col"/>
        <c:grouping val="clustered"/>
        <c:varyColors val="0"/>
        <c:ser>
          <c:idx val="0"/>
          <c:order val="0"/>
          <c:tx>
            <c:strRef>
              <c:f>Лист1!$B$1</c:f>
              <c:strCache>
                <c:ptCount val="1"/>
                <c:pt idx="0">
                  <c:v>2021</c:v>
                </c:pt>
              </c:strCache>
            </c:strRef>
          </c:tx>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Система "Инцидент менеджмент"</c:v>
                </c:pt>
                <c:pt idx="1">
                  <c:v>Система "Платформа обратной связи"</c:v>
                </c:pt>
                <c:pt idx="2">
                  <c:v>Система "ОНФ. Помощь"</c:v>
                </c:pt>
              </c:strCache>
            </c:strRef>
          </c:cat>
          <c:val>
            <c:numRef>
              <c:f>Лист1!$B$2:$B$4</c:f>
              <c:numCache>
                <c:formatCode>General</c:formatCode>
                <c:ptCount val="3"/>
                <c:pt idx="0">
                  <c:v>33</c:v>
                </c:pt>
                <c:pt idx="1">
                  <c:v>14</c:v>
                </c:pt>
                <c:pt idx="2">
                  <c:v>0</c:v>
                </c:pt>
              </c:numCache>
            </c:numRef>
          </c:val>
        </c:ser>
        <c:ser>
          <c:idx val="1"/>
          <c:order val="1"/>
          <c:tx>
            <c:strRef>
              <c:f>Лист1!$C$1</c:f>
              <c:strCache>
                <c:ptCount val="1"/>
                <c:pt idx="0">
                  <c:v>2022</c:v>
                </c:pt>
              </c:strCache>
            </c:strRef>
          </c:tx>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Система "Инцидент менеджмент"</c:v>
                </c:pt>
                <c:pt idx="1">
                  <c:v>Система "Платформа обратной связи"</c:v>
                </c:pt>
                <c:pt idx="2">
                  <c:v>Система "ОНФ. Помощь"</c:v>
                </c:pt>
              </c:strCache>
            </c:strRef>
          </c:cat>
          <c:val>
            <c:numRef>
              <c:f>Лист1!$C$2:$C$4</c:f>
              <c:numCache>
                <c:formatCode>General</c:formatCode>
                <c:ptCount val="3"/>
                <c:pt idx="0">
                  <c:v>26</c:v>
                </c:pt>
                <c:pt idx="1">
                  <c:v>5</c:v>
                </c:pt>
                <c:pt idx="2">
                  <c:v>0</c:v>
                </c:pt>
              </c:numCache>
            </c:numRef>
          </c:val>
        </c:ser>
        <c:dLbls>
          <c:showLegendKey val="0"/>
          <c:showVal val="0"/>
          <c:showCatName val="0"/>
          <c:showSerName val="0"/>
          <c:showPercent val="0"/>
          <c:showBubbleSize val="0"/>
        </c:dLbls>
        <c:gapWidth val="150"/>
        <c:overlap val="-31"/>
        <c:axId val="122507264"/>
        <c:axId val="122508800"/>
      </c:barChart>
      <c:catAx>
        <c:axId val="122507264"/>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122508800"/>
        <c:crosses val="autoZero"/>
        <c:auto val="1"/>
        <c:lblAlgn val="ctr"/>
        <c:lblOffset val="100"/>
        <c:noMultiLvlLbl val="0"/>
      </c:catAx>
      <c:valAx>
        <c:axId val="122508800"/>
        <c:scaling>
          <c:orientation val="minMax"/>
        </c:scaling>
        <c:delete val="1"/>
        <c:axPos val="l"/>
        <c:majorGridlines/>
        <c:numFmt formatCode="General" sourceLinked="1"/>
        <c:majorTickMark val="out"/>
        <c:minorTickMark val="none"/>
        <c:tickLblPos val="nextTo"/>
        <c:crossAx val="122507264"/>
        <c:crosses val="autoZero"/>
        <c:crossBetween val="between"/>
      </c:valAx>
    </c:plotArea>
    <c:legend>
      <c:legendPos val="r"/>
      <c:layout>
        <c:manualLayout>
          <c:xMode val="edge"/>
          <c:yMode val="edge"/>
          <c:x val="0.88454816429556005"/>
          <c:y val="4.0674640396286578E-2"/>
          <c:w val="0.10262034707677375"/>
          <c:h val="0.2263442487128812"/>
        </c:manualLayout>
      </c:layout>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c:v>
                </c:pt>
              </c:strCache>
            </c:strRef>
          </c:tx>
          <c:invertIfNegative val="0"/>
          <c:dLbls>
            <c:dLbl>
              <c:idx val="0"/>
              <c:layout/>
              <c:tx>
                <c:rich>
                  <a:bodyPr/>
                  <a:lstStyle/>
                  <a:p>
                    <a:r>
                      <a:rPr lang="en-US"/>
                      <a:t>409</a:t>
                    </a:r>
                    <a:r>
                      <a:rPr lang="ru-RU"/>
                      <a:t> </a:t>
                    </a:r>
                    <a:r>
                      <a:rPr lang="en-US"/>
                      <a:t>884,5</a:t>
                    </a:r>
                  </a:p>
                </c:rich>
              </c:tx>
              <c:showLegendKey val="0"/>
              <c:showVal val="1"/>
              <c:showCatName val="0"/>
              <c:showSerName val="0"/>
              <c:showPercent val="0"/>
              <c:showBubbleSize val="0"/>
            </c:dLbl>
            <c:dLbl>
              <c:idx val="1"/>
              <c:layout/>
              <c:tx>
                <c:rich>
                  <a:bodyPr/>
                  <a:lstStyle/>
                  <a:p>
                    <a:r>
                      <a:rPr lang="en-US"/>
                      <a:t>339</a:t>
                    </a:r>
                    <a:r>
                      <a:rPr lang="ru-RU"/>
                      <a:t> </a:t>
                    </a:r>
                    <a:r>
                      <a:rPr lang="en-US"/>
                      <a:t>180,4</a:t>
                    </a:r>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 полугодие 2021</c:v>
                </c:pt>
                <c:pt idx="1">
                  <c:v>1 полугодие 2022</c:v>
                </c:pt>
              </c:strCache>
            </c:strRef>
          </c:cat>
          <c:val>
            <c:numRef>
              <c:f>Лист1!$B$2:$B$3</c:f>
              <c:numCache>
                <c:formatCode>General</c:formatCode>
                <c:ptCount val="2"/>
                <c:pt idx="0">
                  <c:v>409884.49999999994</c:v>
                </c:pt>
                <c:pt idx="1">
                  <c:v>339180.39999999997</c:v>
                </c:pt>
              </c:numCache>
            </c:numRef>
          </c:val>
        </c:ser>
        <c:ser>
          <c:idx val="1"/>
          <c:order val="1"/>
          <c:tx>
            <c:strRef>
              <c:f>Лист1!$C$1</c:f>
              <c:strCache>
                <c:ptCount val="1"/>
                <c:pt idx="0">
                  <c:v>Межбюджетные трансферты</c:v>
                </c:pt>
              </c:strCache>
            </c:strRef>
          </c:tx>
          <c:invertIfNegative val="0"/>
          <c:dLbls>
            <c:dLbl>
              <c:idx val="0"/>
              <c:layout/>
              <c:tx>
                <c:rich>
                  <a:bodyPr/>
                  <a:lstStyle/>
                  <a:p>
                    <a:r>
                      <a:rPr lang="en-US"/>
                      <a:t>343</a:t>
                    </a:r>
                    <a:r>
                      <a:rPr lang="ru-RU"/>
                      <a:t> </a:t>
                    </a:r>
                    <a:r>
                      <a:rPr lang="en-US"/>
                      <a:t>112,8</a:t>
                    </a:r>
                  </a:p>
                </c:rich>
              </c:tx>
              <c:showLegendKey val="0"/>
              <c:showVal val="1"/>
              <c:showCatName val="0"/>
              <c:showSerName val="0"/>
              <c:showPercent val="0"/>
              <c:showBubbleSize val="0"/>
            </c:dLbl>
            <c:dLbl>
              <c:idx val="1"/>
              <c:layout/>
              <c:tx>
                <c:rich>
                  <a:bodyPr/>
                  <a:lstStyle/>
                  <a:p>
                    <a:r>
                      <a:rPr lang="en-US"/>
                      <a:t>265</a:t>
                    </a:r>
                    <a:r>
                      <a:rPr lang="ru-RU"/>
                      <a:t> </a:t>
                    </a:r>
                    <a:r>
                      <a:rPr lang="en-US"/>
                      <a:t>569,3</a:t>
                    </a:r>
                  </a:p>
                </c:rich>
              </c:tx>
              <c:showLegendKey val="0"/>
              <c:showVal val="1"/>
              <c:showCatName val="0"/>
              <c:showSerName val="0"/>
              <c:showPercent val="0"/>
              <c:showBubbleSize val="0"/>
            </c:dLbl>
            <c:txPr>
              <a:bodyPr/>
              <a:lstStyle/>
              <a:p>
                <a:pPr>
                  <a:defRPr b="0"/>
                </a:pPr>
                <a:endParaRPr lang="ru-RU"/>
              </a:p>
            </c:txPr>
            <c:showLegendKey val="0"/>
            <c:showVal val="1"/>
            <c:showCatName val="0"/>
            <c:showSerName val="0"/>
            <c:showPercent val="0"/>
            <c:showBubbleSize val="0"/>
            <c:showLeaderLines val="0"/>
          </c:dLbls>
          <c:cat>
            <c:strRef>
              <c:f>Лист1!$A$2:$A$3</c:f>
              <c:strCache>
                <c:ptCount val="2"/>
                <c:pt idx="0">
                  <c:v>1 полугодие 2021</c:v>
                </c:pt>
                <c:pt idx="1">
                  <c:v>1 полугодие 2022</c:v>
                </c:pt>
              </c:strCache>
            </c:strRef>
          </c:cat>
          <c:val>
            <c:numRef>
              <c:f>Лист1!$C$2:$C$3</c:f>
              <c:numCache>
                <c:formatCode>General</c:formatCode>
                <c:ptCount val="2"/>
                <c:pt idx="0">
                  <c:v>343112.8</c:v>
                </c:pt>
                <c:pt idx="1">
                  <c:v>265569.3</c:v>
                </c:pt>
              </c:numCache>
            </c:numRef>
          </c:val>
        </c:ser>
        <c:ser>
          <c:idx val="2"/>
          <c:order val="2"/>
          <c:tx>
            <c:strRef>
              <c:f>Лист1!$D$1</c:f>
              <c:strCache>
                <c:ptCount val="1"/>
                <c:pt idx="0">
                  <c:v>Налоговые</c:v>
                </c:pt>
              </c:strCache>
            </c:strRef>
          </c:tx>
          <c:invertIfNegative val="0"/>
          <c:dLbls>
            <c:dLbl>
              <c:idx val="0"/>
              <c:layout/>
              <c:tx>
                <c:rich>
                  <a:bodyPr/>
                  <a:lstStyle/>
                  <a:p>
                    <a:r>
                      <a:rPr lang="en-US"/>
                      <a:t>61</a:t>
                    </a:r>
                    <a:r>
                      <a:rPr lang="ru-RU"/>
                      <a:t> </a:t>
                    </a:r>
                    <a:r>
                      <a:rPr lang="en-US"/>
                      <a:t>889,1</a:t>
                    </a:r>
                  </a:p>
                </c:rich>
              </c:tx>
              <c:showLegendKey val="0"/>
              <c:showVal val="1"/>
              <c:showCatName val="0"/>
              <c:showSerName val="0"/>
              <c:showPercent val="0"/>
              <c:showBubbleSize val="0"/>
            </c:dLbl>
            <c:dLbl>
              <c:idx val="1"/>
              <c:layout/>
              <c:tx>
                <c:rich>
                  <a:bodyPr/>
                  <a:lstStyle/>
                  <a:p>
                    <a:r>
                      <a:rPr lang="en-US"/>
                      <a:t>68</a:t>
                    </a:r>
                    <a:r>
                      <a:rPr lang="ru-RU"/>
                      <a:t> </a:t>
                    </a:r>
                    <a:r>
                      <a:rPr lang="en-US"/>
                      <a:t>566,5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2021</c:v>
                </c:pt>
                <c:pt idx="1">
                  <c:v>1 полугодие 2022</c:v>
                </c:pt>
              </c:strCache>
            </c:strRef>
          </c:cat>
          <c:val>
            <c:numRef>
              <c:f>Лист1!$D$2:$D$3</c:f>
              <c:numCache>
                <c:formatCode>General</c:formatCode>
                <c:ptCount val="2"/>
                <c:pt idx="0">
                  <c:v>61889.1</c:v>
                </c:pt>
                <c:pt idx="1">
                  <c:v>68566.5</c:v>
                </c:pt>
              </c:numCache>
            </c:numRef>
          </c:val>
        </c:ser>
        <c:ser>
          <c:idx val="3"/>
          <c:order val="3"/>
          <c:tx>
            <c:strRef>
              <c:f>Лист1!$E$1</c:f>
              <c:strCache>
                <c:ptCount val="1"/>
                <c:pt idx="0">
                  <c:v>Неналоговые</c:v>
                </c:pt>
              </c:strCache>
            </c:strRef>
          </c:tx>
          <c:invertIfNegative val="0"/>
          <c:dLbls>
            <c:dLbl>
              <c:idx val="0"/>
              <c:layout/>
              <c:tx>
                <c:rich>
                  <a:bodyPr/>
                  <a:lstStyle/>
                  <a:p>
                    <a:r>
                      <a:rPr lang="en-US"/>
                      <a:t>4</a:t>
                    </a:r>
                    <a:r>
                      <a:rPr lang="ru-RU"/>
                      <a:t> </a:t>
                    </a:r>
                    <a:r>
                      <a:rPr lang="en-US"/>
                      <a:t>882,6</a:t>
                    </a:r>
                  </a:p>
                </c:rich>
              </c:tx>
              <c:showLegendKey val="0"/>
              <c:showVal val="1"/>
              <c:showCatName val="0"/>
              <c:showSerName val="0"/>
              <c:showPercent val="0"/>
              <c:showBubbleSize val="0"/>
            </c:dLbl>
            <c:dLbl>
              <c:idx val="1"/>
              <c:layout/>
              <c:tx>
                <c:rich>
                  <a:bodyPr/>
                  <a:lstStyle/>
                  <a:p>
                    <a:r>
                      <a:rPr lang="en-US"/>
                      <a:t>5</a:t>
                    </a:r>
                    <a:r>
                      <a:rPr lang="ru-RU"/>
                      <a:t> </a:t>
                    </a:r>
                    <a:r>
                      <a:rPr lang="en-US"/>
                      <a:t>044,6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2021</c:v>
                </c:pt>
                <c:pt idx="1">
                  <c:v>1 полугодие 2022</c:v>
                </c:pt>
              </c:strCache>
            </c:strRef>
          </c:cat>
          <c:val>
            <c:numRef>
              <c:f>Лист1!$E$2:$E$3</c:f>
              <c:numCache>
                <c:formatCode>General</c:formatCode>
                <c:ptCount val="2"/>
                <c:pt idx="0">
                  <c:v>4882.6000000000004</c:v>
                </c:pt>
                <c:pt idx="1">
                  <c:v>5044.6000000000004</c:v>
                </c:pt>
              </c:numCache>
            </c:numRef>
          </c:val>
        </c:ser>
        <c:dLbls>
          <c:showLegendKey val="0"/>
          <c:showVal val="0"/>
          <c:showCatName val="0"/>
          <c:showSerName val="0"/>
          <c:showPercent val="0"/>
          <c:showBubbleSize val="0"/>
        </c:dLbls>
        <c:gapWidth val="150"/>
        <c:overlap val="-20"/>
        <c:axId val="122902016"/>
        <c:axId val="122903552"/>
      </c:barChart>
      <c:catAx>
        <c:axId val="122902016"/>
        <c:scaling>
          <c:orientation val="minMax"/>
        </c:scaling>
        <c:delete val="0"/>
        <c:axPos val="b"/>
        <c:majorTickMark val="out"/>
        <c:minorTickMark val="none"/>
        <c:tickLblPos val="nextTo"/>
        <c:txPr>
          <a:bodyPr/>
          <a:lstStyle/>
          <a:p>
            <a:pPr>
              <a:defRPr b="1"/>
            </a:pPr>
            <a:endParaRPr lang="ru-RU"/>
          </a:p>
        </c:txPr>
        <c:crossAx val="122903552"/>
        <c:crosses val="autoZero"/>
        <c:auto val="1"/>
        <c:lblAlgn val="ctr"/>
        <c:lblOffset val="100"/>
        <c:noMultiLvlLbl val="0"/>
      </c:catAx>
      <c:valAx>
        <c:axId val="122903552"/>
        <c:scaling>
          <c:orientation val="minMax"/>
        </c:scaling>
        <c:delete val="1"/>
        <c:axPos val="l"/>
        <c:majorGridlines/>
        <c:numFmt formatCode="General" sourceLinked="1"/>
        <c:majorTickMark val="out"/>
        <c:minorTickMark val="none"/>
        <c:tickLblPos val="nextTo"/>
        <c:crossAx val="122902016"/>
        <c:crosses val="autoZero"/>
        <c:crossBetween val="between"/>
      </c:valAx>
    </c:plotArea>
    <c:legend>
      <c:legendPos val="b"/>
      <c:layout/>
      <c:overlay val="0"/>
      <c:txPr>
        <a:bodyPr/>
        <a:lstStyle/>
        <a:p>
          <a:pPr>
            <a:defRPr b="1"/>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полуг. 2022 года, тыс. руб.</c:v>
                </c:pt>
              </c:strCache>
            </c:strRef>
          </c:tx>
          <c:invertIfNegative val="0"/>
          <c:dLbls>
            <c:dLbl>
              <c:idx val="0"/>
              <c:layout/>
              <c:tx>
                <c:rich>
                  <a:bodyPr/>
                  <a:lstStyle/>
                  <a:p>
                    <a:r>
                      <a:rPr lang="en-US"/>
                      <a:t>24</a:t>
                    </a:r>
                    <a:r>
                      <a:rPr lang="ru-RU"/>
                      <a:t> </a:t>
                    </a:r>
                    <a:r>
                      <a:rPr lang="en-US"/>
                      <a:t>891,3</a:t>
                    </a:r>
                  </a:p>
                </c:rich>
              </c:tx>
              <c:showLegendKey val="0"/>
              <c:showVal val="1"/>
              <c:showCatName val="0"/>
              <c:showSerName val="0"/>
              <c:showPercent val="0"/>
              <c:showBubbleSize val="0"/>
            </c:dLbl>
            <c:dLbl>
              <c:idx val="1"/>
              <c:layout/>
              <c:tx>
                <c:rich>
                  <a:bodyPr/>
                  <a:lstStyle/>
                  <a:p>
                    <a:r>
                      <a:rPr lang="en-US"/>
                      <a:t>11</a:t>
                    </a:r>
                    <a:r>
                      <a:rPr lang="ru-RU"/>
                      <a:t> </a:t>
                    </a:r>
                    <a:r>
                      <a:rPr lang="en-US"/>
                      <a:t>268,7</a:t>
                    </a:r>
                  </a:p>
                </c:rich>
              </c:tx>
              <c:showLegendKey val="0"/>
              <c:showVal val="1"/>
              <c:showCatName val="0"/>
              <c:showSerName val="0"/>
              <c:showPercent val="0"/>
              <c:showBubbleSize val="0"/>
            </c:dLbl>
            <c:dLbl>
              <c:idx val="2"/>
              <c:layout/>
              <c:tx>
                <c:rich>
                  <a:bodyPr/>
                  <a:lstStyle/>
                  <a:p>
                    <a:r>
                      <a:rPr lang="en-US"/>
                      <a:t>5</a:t>
                    </a:r>
                    <a:r>
                      <a:rPr lang="ru-RU"/>
                      <a:t> </a:t>
                    </a:r>
                    <a:r>
                      <a:rPr lang="en-US"/>
                      <a:t>633,2</a:t>
                    </a:r>
                  </a:p>
                </c:rich>
              </c:tx>
              <c:showLegendKey val="0"/>
              <c:showVal val="1"/>
              <c:showCatName val="0"/>
              <c:showSerName val="0"/>
              <c:showPercent val="0"/>
              <c:showBubbleSize val="0"/>
            </c:dLbl>
            <c:dLbl>
              <c:idx val="3"/>
              <c:layout/>
              <c:tx>
                <c:rich>
                  <a:bodyPr/>
                  <a:lstStyle/>
                  <a:p>
                    <a:r>
                      <a:rPr lang="en-US"/>
                      <a:t>24</a:t>
                    </a:r>
                    <a:r>
                      <a:rPr lang="ru-RU"/>
                      <a:t> </a:t>
                    </a:r>
                    <a:r>
                      <a:rPr lang="en-US"/>
                      <a:t>891,3</a:t>
                    </a:r>
                  </a:p>
                </c:rich>
              </c:tx>
              <c:showLegendKey val="0"/>
              <c:showVal val="1"/>
              <c:showCatName val="0"/>
              <c:showSerName val="0"/>
              <c:showPercent val="0"/>
              <c:showBubbleSize val="0"/>
            </c:dLbl>
            <c:dLbl>
              <c:idx val="4"/>
              <c:layout/>
              <c:tx>
                <c:rich>
                  <a:bodyPr/>
                  <a:lstStyle/>
                  <a:p>
                    <a:r>
                      <a:rPr lang="en-US"/>
                      <a:t>1</a:t>
                    </a:r>
                    <a:r>
                      <a:rPr lang="ru-RU"/>
                      <a:t> </a:t>
                    </a:r>
                    <a:r>
                      <a:rPr lang="en-US"/>
                      <a:t>172,5</a:t>
                    </a:r>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Коммунальное хозяйство</c:v>
                </c:pt>
                <c:pt idx="1">
                  <c:v>Дорожное хозяйство</c:v>
                </c:pt>
                <c:pt idx="2">
                  <c:v>Жилищное хозяйство</c:v>
                </c:pt>
                <c:pt idx="3">
                  <c:v>Благоустройство</c:v>
                </c:pt>
                <c:pt idx="4">
                  <c:v>АПК</c:v>
                </c:pt>
              </c:strCache>
            </c:strRef>
          </c:cat>
          <c:val>
            <c:numRef>
              <c:f>Лист1!$B$2:$B$6</c:f>
              <c:numCache>
                <c:formatCode>General</c:formatCode>
                <c:ptCount val="5"/>
                <c:pt idx="0">
                  <c:v>24891.3</c:v>
                </c:pt>
                <c:pt idx="1">
                  <c:v>11268.7</c:v>
                </c:pt>
                <c:pt idx="2">
                  <c:v>5633.2</c:v>
                </c:pt>
                <c:pt idx="3">
                  <c:v>1172.5</c:v>
                </c:pt>
                <c:pt idx="4">
                  <c:v>516.20000000000005</c:v>
                </c:pt>
              </c:numCache>
            </c:numRef>
          </c:val>
        </c:ser>
        <c:dLbls>
          <c:showLegendKey val="0"/>
          <c:showVal val="0"/>
          <c:showCatName val="0"/>
          <c:showSerName val="0"/>
          <c:showPercent val="0"/>
          <c:showBubbleSize val="0"/>
        </c:dLbls>
        <c:gapWidth val="150"/>
        <c:axId val="123251712"/>
        <c:axId val="123257600"/>
      </c:barChart>
      <c:catAx>
        <c:axId val="123251712"/>
        <c:scaling>
          <c:orientation val="minMax"/>
        </c:scaling>
        <c:delete val="0"/>
        <c:axPos val="b"/>
        <c:majorTickMark val="out"/>
        <c:minorTickMark val="none"/>
        <c:tickLblPos val="nextTo"/>
        <c:txPr>
          <a:bodyPr/>
          <a:lstStyle/>
          <a:p>
            <a:pPr>
              <a:defRPr sz="1100"/>
            </a:pPr>
            <a:endParaRPr lang="ru-RU"/>
          </a:p>
        </c:txPr>
        <c:crossAx val="123257600"/>
        <c:crosses val="autoZero"/>
        <c:auto val="1"/>
        <c:lblAlgn val="ctr"/>
        <c:lblOffset val="100"/>
        <c:noMultiLvlLbl val="0"/>
      </c:catAx>
      <c:valAx>
        <c:axId val="123257600"/>
        <c:scaling>
          <c:orientation val="minMax"/>
        </c:scaling>
        <c:delete val="1"/>
        <c:axPos val="l"/>
        <c:majorGridlines/>
        <c:numFmt formatCode="General" sourceLinked="1"/>
        <c:majorTickMark val="out"/>
        <c:minorTickMark val="none"/>
        <c:tickLblPos val="nextTo"/>
        <c:crossAx val="123251712"/>
        <c:crosses val="autoZero"/>
        <c:crossBetween val="between"/>
      </c:valAx>
    </c:plotArea>
    <c:legend>
      <c:legendPos val="b"/>
      <c:layout/>
      <c:overlay val="0"/>
      <c:txPr>
        <a:bodyPr/>
        <a:lstStyle/>
        <a:p>
          <a:pPr>
            <a:defRPr sz="1400" b="1"/>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родившихся</a:t>
            </a:r>
          </a:p>
        </c:rich>
      </c:tx>
      <c:layout/>
      <c:overlay val="0"/>
    </c:title>
    <c:autoTitleDeleted val="0"/>
    <c:plotArea>
      <c:layout>
        <c:manualLayout>
          <c:layoutTarget val="inner"/>
          <c:xMode val="edge"/>
          <c:yMode val="edge"/>
          <c:x val="3.8004674483304912E-2"/>
          <c:y val="0.11073380181941246"/>
          <c:w val="0.54894224355415111"/>
          <c:h val="0.76994023274472034"/>
        </c:manualLayout>
      </c:layout>
      <c:doughnutChart>
        <c:varyColors val="1"/>
        <c:ser>
          <c:idx val="0"/>
          <c:order val="0"/>
          <c:tx>
            <c:strRef>
              <c:f>Лист1!$B$1</c:f>
              <c:strCache>
                <c:ptCount val="1"/>
                <c:pt idx="0">
                  <c:v>Количество родившихся</c:v>
                </c:pt>
              </c:strCache>
            </c:strRef>
          </c:tx>
          <c:explosion val="25"/>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мальчики</c:v>
                </c:pt>
                <c:pt idx="1">
                  <c:v>девочки</c:v>
                </c:pt>
              </c:strCache>
            </c:strRef>
          </c:cat>
          <c:val>
            <c:numRef>
              <c:f>Лист1!$B$2:$B$3</c:f>
              <c:numCache>
                <c:formatCode>General</c:formatCode>
                <c:ptCount val="2"/>
                <c:pt idx="0">
                  <c:v>27</c:v>
                </c:pt>
                <c:pt idx="1">
                  <c:v>19</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4399644104379652"/>
          <c:y val="0.68694240966311337"/>
          <c:w val="0.39180858338042945"/>
          <c:h val="0.26058785470972567"/>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xPr>
        <a:bodyPr/>
        <a:lstStyle/>
        <a:p>
          <a:pPr>
            <a:defRPr sz="1400">
              <a:latin typeface="Times New Roman" pitchFamily="18" charset="0"/>
              <a:cs typeface="Times New Roman" pitchFamily="18" charset="0"/>
            </a:defRPr>
          </a:pPr>
          <a:endParaRPr lang="ru-RU"/>
        </a:p>
      </c:txPr>
    </c:title>
    <c:autoTitleDeleted val="0"/>
    <c:plotArea>
      <c:layout>
        <c:manualLayout>
          <c:layoutTarget val="inner"/>
          <c:xMode val="edge"/>
          <c:yMode val="edge"/>
          <c:x val="7.2980015397948753E-2"/>
          <c:y val="0.13494068923202782"/>
          <c:w val="0.4214262029825343"/>
          <c:h val="0.75706207178648122"/>
        </c:manualLayout>
      </c:layout>
      <c:doughnutChart>
        <c:varyColors val="1"/>
        <c:ser>
          <c:idx val="0"/>
          <c:order val="0"/>
          <c:tx>
            <c:strRef>
              <c:f>Лист1!$B$1</c:f>
              <c:strCache>
                <c:ptCount val="1"/>
                <c:pt idx="0">
                  <c:v>Количество семей</c:v>
                </c:pt>
              </c:strCache>
            </c:strRef>
          </c:tx>
          <c:explosion val="25"/>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1ый ребёнок</c:v>
                </c:pt>
                <c:pt idx="1">
                  <c:v>2ой ребёнок</c:v>
                </c:pt>
                <c:pt idx="2">
                  <c:v>3ий ребёнок</c:v>
                </c:pt>
                <c:pt idx="3">
                  <c:v>4ый ребёнок</c:v>
                </c:pt>
                <c:pt idx="4">
                  <c:v>6ой ребёнок</c:v>
                </c:pt>
              </c:strCache>
            </c:strRef>
          </c:cat>
          <c:val>
            <c:numRef>
              <c:f>Лист1!$B$2:$B$6</c:f>
              <c:numCache>
                <c:formatCode>General</c:formatCode>
                <c:ptCount val="5"/>
                <c:pt idx="0">
                  <c:v>12</c:v>
                </c:pt>
                <c:pt idx="1">
                  <c:v>5</c:v>
                </c:pt>
                <c:pt idx="2">
                  <c:v>23</c:v>
                </c:pt>
                <c:pt idx="3">
                  <c:v>5</c:v>
                </c:pt>
                <c:pt idx="4">
                  <c:v>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356364829396322"/>
          <c:y val="0.1439691913510811"/>
          <c:w val="0.37857775590551179"/>
          <c:h val="0.81910542432195976"/>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Школы</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Количество педагогических работников, чел.</c:v>
                </c:pt>
                <c:pt idx="1">
                  <c:v>в том числе до 35 лет</c:v>
                </c:pt>
              </c:strCache>
            </c:strRef>
          </c:cat>
          <c:val>
            <c:numRef>
              <c:f>Лист1!$B$2:$B$3</c:f>
              <c:numCache>
                <c:formatCode>General</c:formatCode>
                <c:ptCount val="2"/>
                <c:pt idx="0">
                  <c:v>235</c:v>
                </c:pt>
                <c:pt idx="1">
                  <c:v>46</c:v>
                </c:pt>
              </c:numCache>
            </c:numRef>
          </c:val>
        </c:ser>
        <c:ser>
          <c:idx val="1"/>
          <c:order val="1"/>
          <c:tx>
            <c:strRef>
              <c:f>Лист1!$C$1</c:f>
              <c:strCache>
                <c:ptCount val="1"/>
                <c:pt idx="0">
                  <c:v>Детские сады</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Количество педагогических работников, чел.</c:v>
                </c:pt>
                <c:pt idx="1">
                  <c:v>в том числе до 35 лет</c:v>
                </c:pt>
              </c:strCache>
            </c:strRef>
          </c:cat>
          <c:val>
            <c:numRef>
              <c:f>Лист1!$C$2:$C$3</c:f>
              <c:numCache>
                <c:formatCode>General</c:formatCode>
                <c:ptCount val="2"/>
                <c:pt idx="0">
                  <c:v>91</c:v>
                </c:pt>
                <c:pt idx="1">
                  <c:v>24</c:v>
                </c:pt>
              </c:numCache>
            </c:numRef>
          </c:val>
        </c:ser>
        <c:ser>
          <c:idx val="2"/>
          <c:order val="2"/>
          <c:tx>
            <c:strRef>
              <c:f>Лист1!$D$1</c:f>
              <c:strCache>
                <c:ptCount val="1"/>
                <c:pt idx="0">
                  <c:v>Дополнительное образование</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Количество педагогических работников, чел.</c:v>
                </c:pt>
                <c:pt idx="1">
                  <c:v>в том числе до 35 лет</c:v>
                </c:pt>
              </c:strCache>
            </c:strRef>
          </c:cat>
          <c:val>
            <c:numRef>
              <c:f>Лист1!$D$2:$D$3</c:f>
              <c:numCache>
                <c:formatCode>General</c:formatCode>
                <c:ptCount val="2"/>
                <c:pt idx="0">
                  <c:v>41</c:v>
                </c:pt>
                <c:pt idx="1">
                  <c:v>7</c:v>
                </c:pt>
              </c:numCache>
            </c:numRef>
          </c:val>
        </c:ser>
        <c:dLbls>
          <c:showLegendKey val="0"/>
          <c:showVal val="0"/>
          <c:showCatName val="0"/>
          <c:showSerName val="0"/>
          <c:showPercent val="0"/>
          <c:showBubbleSize val="0"/>
        </c:dLbls>
        <c:gapWidth val="150"/>
        <c:overlap val="-11"/>
        <c:axId val="123644544"/>
        <c:axId val="123658624"/>
      </c:barChart>
      <c:catAx>
        <c:axId val="123644544"/>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ru-RU"/>
          </a:p>
        </c:txPr>
        <c:crossAx val="123658624"/>
        <c:crosses val="autoZero"/>
        <c:auto val="1"/>
        <c:lblAlgn val="ctr"/>
        <c:lblOffset val="100"/>
        <c:noMultiLvlLbl val="0"/>
      </c:catAx>
      <c:valAx>
        <c:axId val="123658624"/>
        <c:scaling>
          <c:orientation val="minMax"/>
        </c:scaling>
        <c:delete val="1"/>
        <c:axPos val="l"/>
        <c:majorGridlines/>
        <c:numFmt formatCode="General" sourceLinked="1"/>
        <c:majorTickMark val="out"/>
        <c:minorTickMark val="none"/>
        <c:tickLblPos val="nextTo"/>
        <c:crossAx val="123644544"/>
        <c:crosses val="autoZero"/>
        <c:crossBetween val="between"/>
      </c:valAx>
    </c:plotArea>
    <c:legend>
      <c:legendPos val="b"/>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241452991452993"/>
          <c:y val="0"/>
        </c:manualLayout>
      </c:layout>
      <c:overlay val="0"/>
      <c:txPr>
        <a:bodyPr/>
        <a:lstStyle/>
        <a:p>
          <a:pPr>
            <a:defRPr sz="1400"/>
          </a:pPr>
          <a:endParaRPr lang="ru-RU"/>
        </a:p>
      </c:txPr>
    </c:title>
    <c:autoTitleDeleted val="0"/>
    <c:view3D>
      <c:rotX val="40"/>
      <c:hPercent val="100"/>
      <c:rotY val="150"/>
      <c:depthPercent val="100"/>
      <c:rAngAx val="0"/>
      <c:perspective val="60"/>
    </c:view3D>
    <c:floor>
      <c:thickness val="0"/>
    </c:floor>
    <c:sideWall>
      <c:thickness val="0"/>
    </c:sideWall>
    <c:backWall>
      <c:thickness val="0"/>
    </c:backWall>
    <c:plotArea>
      <c:layout>
        <c:manualLayout>
          <c:layoutTarget val="inner"/>
          <c:xMode val="edge"/>
          <c:yMode val="edge"/>
          <c:x val="0"/>
          <c:y val="9.1313241017286634E-2"/>
          <c:w val="1"/>
          <c:h val="0.8414148860818047"/>
        </c:manualLayout>
      </c:layout>
      <c:pie3DChart>
        <c:varyColors val="1"/>
        <c:ser>
          <c:idx val="0"/>
          <c:order val="0"/>
          <c:tx>
            <c:strRef>
              <c:f>Лист1!$B$1</c:f>
              <c:strCache>
                <c:ptCount val="1"/>
                <c:pt idx="0">
                  <c:v>Образовательный уровень педагогического состава</c:v>
                </c:pt>
              </c:strCache>
            </c:strRef>
          </c:tx>
          <c:explosion val="25"/>
          <c:dLbls>
            <c:txPr>
              <a:bodyPr/>
              <a:lstStyle/>
              <a:p>
                <a:pPr>
                  <a:defRPr b="1"/>
                </a:pPr>
                <a:endParaRPr lang="ru-RU"/>
              </a:p>
            </c:txPr>
            <c:showLegendKey val="0"/>
            <c:showVal val="1"/>
            <c:showCatName val="0"/>
            <c:showSerName val="0"/>
            <c:showPercent val="0"/>
            <c:showBubbleSize val="0"/>
            <c:showLeaderLines val="1"/>
          </c:dLbls>
          <c:cat>
            <c:strRef>
              <c:f>Лист1!$A$2:$A$4</c:f>
              <c:strCache>
                <c:ptCount val="3"/>
                <c:pt idx="0">
                  <c:v>Высшее образование</c:v>
                </c:pt>
                <c:pt idx="1">
                  <c:v>Среднее специальное образование</c:v>
                </c:pt>
                <c:pt idx="2">
                  <c:v>Среднее общееобразование</c:v>
                </c:pt>
              </c:strCache>
            </c:strRef>
          </c:cat>
          <c:val>
            <c:numRef>
              <c:f>Лист1!$B$2:$B$4</c:f>
              <c:numCache>
                <c:formatCode>General</c:formatCode>
                <c:ptCount val="3"/>
                <c:pt idx="0">
                  <c:v>287</c:v>
                </c:pt>
                <c:pt idx="1">
                  <c:v>78</c:v>
                </c:pt>
                <c:pt idx="2">
                  <c:v>2</c:v>
                </c:pt>
              </c:numCache>
            </c:numRef>
          </c:val>
        </c:ser>
        <c:dLbls>
          <c:showLegendKey val="0"/>
          <c:showVal val="0"/>
          <c:showCatName val="0"/>
          <c:showSerName val="0"/>
          <c:showPercent val="0"/>
          <c:showBubbleSize val="0"/>
          <c:showLeaderLines val="1"/>
        </c:dLbls>
      </c:pie3DChart>
      <c:spPr>
        <a:effectLst>
          <a:glow>
            <a:schemeClr val="accent1"/>
          </a:glow>
        </a:effectLst>
      </c:spPr>
    </c:plotArea>
    <c:legend>
      <c:legendPos val="b"/>
      <c:layout>
        <c:manualLayout>
          <c:xMode val="edge"/>
          <c:yMode val="edge"/>
          <c:x val="2.5435762837337634E-2"/>
          <c:y val="0.81909500257180934"/>
          <c:w val="0.96194898714583754"/>
          <c:h val="0.1555528791289518"/>
        </c:manualLayout>
      </c:layout>
      <c:overlay val="0"/>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3.041971621602485E-2"/>
          <c:y val="2.2161442385436665E-2"/>
          <c:w val="0.55319803841493675"/>
          <c:h val="0.71442625165903539"/>
        </c:manualLayout>
      </c:layout>
      <c:doughnutChart>
        <c:varyColors val="1"/>
        <c:ser>
          <c:idx val="0"/>
          <c:order val="0"/>
          <c:tx>
            <c:strRef>
              <c:f>Лист1!$B$1</c:f>
              <c:strCache>
                <c:ptCount val="1"/>
                <c:pt idx="0">
                  <c:v>Структура круглосуточного стационара (кол-во коек)</c:v>
                </c:pt>
              </c:strCache>
            </c:strRef>
          </c:tx>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Лист1!$A$2:$A$8</c:f>
              <c:strCache>
                <c:ptCount val="7"/>
                <c:pt idx="0">
                  <c:v>терапевтических (13)</c:v>
                </c:pt>
                <c:pt idx="1">
                  <c:v>неврологических (2)</c:v>
                </c:pt>
                <c:pt idx="2">
                  <c:v>хирургических (7)</c:v>
                </c:pt>
                <c:pt idx="3">
                  <c:v>гинекологических (2)</c:v>
                </c:pt>
                <c:pt idx="4">
                  <c:v>патологии беременности (1)</c:v>
                </c:pt>
                <c:pt idx="5">
                  <c:v>педиатрических (10)</c:v>
                </c:pt>
                <c:pt idx="6">
                  <c:v>инфекционных (детских) (3)</c:v>
                </c:pt>
              </c:strCache>
            </c:strRef>
          </c:cat>
          <c:val>
            <c:numRef>
              <c:f>Лист1!$B$2:$B$8</c:f>
              <c:numCache>
                <c:formatCode>General</c:formatCode>
                <c:ptCount val="7"/>
                <c:pt idx="0">
                  <c:v>13</c:v>
                </c:pt>
                <c:pt idx="1">
                  <c:v>2</c:v>
                </c:pt>
                <c:pt idx="2">
                  <c:v>7</c:v>
                </c:pt>
                <c:pt idx="3">
                  <c:v>2</c:v>
                </c:pt>
                <c:pt idx="4">
                  <c:v>1</c:v>
                </c:pt>
                <c:pt idx="5">
                  <c:v>10</c:v>
                </c:pt>
                <c:pt idx="6">
                  <c:v>3</c:v>
                </c:pt>
              </c:numCache>
            </c:numRef>
          </c:val>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58434403868807749"/>
          <c:y val="3.0796708253685176E-2"/>
          <c:w val="0.39981430962861925"/>
          <c:h val="0.95187806063406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6412707693064367E-2"/>
          <c:y val="3.8756807765483785E-2"/>
          <c:w val="0.58847405077678117"/>
          <c:h val="0.68831755842310471"/>
        </c:manualLayout>
      </c:layout>
      <c:doughnutChart>
        <c:varyColors val="1"/>
        <c:ser>
          <c:idx val="0"/>
          <c:order val="0"/>
          <c:tx>
            <c:strRef>
              <c:f>Лист1!$B$1</c:f>
              <c:strCache>
                <c:ptCount val="1"/>
                <c:pt idx="0">
                  <c:v>Структура стационара с дневным пребыванием (кол-во коек)</c:v>
                </c:pt>
              </c:strCache>
            </c:strRef>
          </c:tx>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терапевтических (6)</c:v>
                </c:pt>
                <c:pt idx="1">
                  <c:v>неврологических (5)</c:v>
                </c:pt>
                <c:pt idx="2">
                  <c:v>хирургических (1)</c:v>
                </c:pt>
                <c:pt idx="3">
                  <c:v>гинекологических (2)</c:v>
                </c:pt>
                <c:pt idx="4">
                  <c:v>педиатрических (7)</c:v>
                </c:pt>
              </c:strCache>
            </c:strRef>
          </c:cat>
          <c:val>
            <c:numRef>
              <c:f>Лист1!$B$2:$B$6</c:f>
              <c:numCache>
                <c:formatCode>General</c:formatCode>
                <c:ptCount val="5"/>
                <c:pt idx="0">
                  <c:v>6</c:v>
                </c:pt>
                <c:pt idx="1">
                  <c:v>5</c:v>
                </c:pt>
                <c:pt idx="2">
                  <c:v>1</c:v>
                </c:pt>
                <c:pt idx="3">
                  <c:v>2</c:v>
                </c:pt>
                <c:pt idx="4">
                  <c:v>7</c:v>
                </c:pt>
              </c:numCache>
            </c:numRef>
          </c:val>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51393177700565695"/>
          <c:y val="0.59732767281753774"/>
          <c:w val="0.47906868162983834"/>
          <c:h val="0.4011126734158230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59C7-4856-4622-BCB1-2EF99EAB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2869</TotalTime>
  <Pages>26</Pages>
  <Words>7823</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lem002</dc:creator>
  <cp:lastModifiedBy>pos023</cp:lastModifiedBy>
  <cp:revision>32</cp:revision>
  <cp:lastPrinted>2022-08-25T08:57:00Z</cp:lastPrinted>
  <dcterms:created xsi:type="dcterms:W3CDTF">2022-07-25T03:45:00Z</dcterms:created>
  <dcterms:modified xsi:type="dcterms:W3CDTF">2023-03-06T05:21:00Z</dcterms:modified>
</cp:coreProperties>
</file>