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1F" w:rsidRPr="003B4980" w:rsidRDefault="006A431F" w:rsidP="006A431F">
      <w:pPr>
        <w:shd w:val="clear" w:color="auto" w:fill="FFFFFF"/>
        <w:jc w:val="center"/>
        <w:textAlignment w:val="baseline"/>
        <w:rPr>
          <w:bCs/>
          <w:color w:val="000000"/>
          <w:sz w:val="22"/>
          <w:szCs w:val="22"/>
          <w:bdr w:val="none" w:sz="0" w:space="0" w:color="auto" w:frame="1"/>
        </w:rPr>
      </w:pPr>
      <w:r>
        <w:rPr>
          <w:bCs/>
          <w:color w:val="000000"/>
          <w:sz w:val="22"/>
          <w:szCs w:val="22"/>
          <w:bdr w:val="none" w:sz="0" w:space="0" w:color="auto" w:frame="1"/>
        </w:rPr>
        <w:t xml:space="preserve">                                                                     </w:t>
      </w:r>
      <w:r w:rsidRPr="003B4980">
        <w:rPr>
          <w:bCs/>
          <w:color w:val="000000"/>
          <w:sz w:val="22"/>
          <w:szCs w:val="22"/>
          <w:bdr w:val="none" w:sz="0" w:space="0" w:color="auto" w:frame="1"/>
        </w:rPr>
        <w:t>УТВЕРЖДЕН</w:t>
      </w:r>
      <w:r>
        <w:rPr>
          <w:bCs/>
          <w:color w:val="000000"/>
          <w:sz w:val="22"/>
          <w:szCs w:val="22"/>
          <w:bdr w:val="none" w:sz="0" w:space="0" w:color="auto" w:frame="1"/>
        </w:rPr>
        <w:t>О</w:t>
      </w:r>
    </w:p>
    <w:p w:rsidR="006A431F" w:rsidRPr="003B4980" w:rsidRDefault="006A431F" w:rsidP="006A431F">
      <w:pPr>
        <w:shd w:val="clear" w:color="auto" w:fill="FFFFFF"/>
        <w:jc w:val="center"/>
        <w:textAlignment w:val="baseline"/>
        <w:rPr>
          <w:bCs/>
          <w:color w:val="000000"/>
          <w:sz w:val="22"/>
          <w:szCs w:val="22"/>
          <w:bdr w:val="none" w:sz="0" w:space="0" w:color="auto" w:frame="1"/>
        </w:rPr>
      </w:pPr>
      <w:r w:rsidRPr="003B4980">
        <w:rPr>
          <w:bCs/>
          <w:color w:val="000000"/>
          <w:sz w:val="22"/>
          <w:szCs w:val="22"/>
          <w:bdr w:val="none" w:sz="0" w:space="0" w:color="auto" w:frame="1"/>
        </w:rPr>
        <w:t xml:space="preserve">                                                                          </w:t>
      </w:r>
      <w:r>
        <w:rPr>
          <w:bCs/>
          <w:color w:val="000000"/>
          <w:sz w:val="22"/>
          <w:szCs w:val="22"/>
          <w:bdr w:val="none" w:sz="0" w:space="0" w:color="auto" w:frame="1"/>
        </w:rPr>
        <w:t xml:space="preserve">                           распоряжением</w:t>
      </w:r>
      <w:r w:rsidRPr="003B4980">
        <w:rPr>
          <w:bCs/>
          <w:color w:val="000000"/>
          <w:sz w:val="22"/>
          <w:szCs w:val="22"/>
          <w:bdr w:val="none" w:sz="0" w:space="0" w:color="auto" w:frame="1"/>
        </w:rPr>
        <w:t xml:space="preserve">     Администрации</w:t>
      </w:r>
    </w:p>
    <w:p w:rsidR="006A431F" w:rsidRPr="003B4980" w:rsidRDefault="006A431F" w:rsidP="006A431F">
      <w:pPr>
        <w:shd w:val="clear" w:color="auto" w:fill="FFFFFF"/>
        <w:jc w:val="center"/>
        <w:textAlignment w:val="baseline"/>
        <w:rPr>
          <w:bCs/>
          <w:color w:val="000000"/>
          <w:sz w:val="22"/>
          <w:szCs w:val="22"/>
          <w:bdr w:val="none" w:sz="0" w:space="0" w:color="auto" w:frame="1"/>
        </w:rPr>
      </w:pPr>
      <w:r w:rsidRPr="003B4980">
        <w:rPr>
          <w:bCs/>
          <w:color w:val="000000"/>
          <w:sz w:val="22"/>
          <w:szCs w:val="22"/>
          <w:bdr w:val="none" w:sz="0" w:space="0" w:color="auto" w:frame="1"/>
        </w:rPr>
        <w:t xml:space="preserve">                                                                                 </w:t>
      </w:r>
      <w:r>
        <w:rPr>
          <w:bCs/>
          <w:color w:val="000000"/>
          <w:sz w:val="22"/>
          <w:szCs w:val="22"/>
          <w:bdr w:val="none" w:sz="0" w:space="0" w:color="auto" w:frame="1"/>
        </w:rPr>
        <w:t xml:space="preserve">  </w:t>
      </w:r>
      <w:r w:rsidRPr="003B4980">
        <w:rPr>
          <w:bCs/>
          <w:color w:val="000000"/>
          <w:sz w:val="22"/>
          <w:szCs w:val="22"/>
          <w:bdr w:val="none" w:sz="0" w:space="0" w:color="auto" w:frame="1"/>
        </w:rPr>
        <w:t>МО «</w:t>
      </w:r>
      <w:proofErr w:type="spellStart"/>
      <w:r w:rsidRPr="003B4980">
        <w:rPr>
          <w:bCs/>
          <w:color w:val="000000"/>
          <w:sz w:val="22"/>
          <w:szCs w:val="22"/>
          <w:bdr w:val="none" w:sz="0" w:space="0" w:color="auto" w:frame="1"/>
        </w:rPr>
        <w:t>Дебесский</w:t>
      </w:r>
      <w:proofErr w:type="spellEnd"/>
      <w:r w:rsidRPr="003B4980">
        <w:rPr>
          <w:bCs/>
          <w:color w:val="000000"/>
          <w:sz w:val="22"/>
          <w:szCs w:val="22"/>
          <w:bdr w:val="none" w:sz="0" w:space="0" w:color="auto" w:frame="1"/>
        </w:rPr>
        <w:t xml:space="preserve"> район»</w:t>
      </w:r>
    </w:p>
    <w:p w:rsidR="006A431F" w:rsidRPr="003B4980" w:rsidRDefault="006A431F" w:rsidP="006A431F">
      <w:pPr>
        <w:suppressAutoHyphens/>
        <w:jc w:val="center"/>
        <w:rPr>
          <w:bCs/>
          <w:color w:val="000000"/>
          <w:sz w:val="22"/>
          <w:szCs w:val="22"/>
          <w:bdr w:val="none" w:sz="0" w:space="0" w:color="auto" w:frame="1"/>
        </w:rPr>
      </w:pPr>
      <w:r w:rsidRPr="003B4980">
        <w:rPr>
          <w:bCs/>
          <w:color w:val="000000"/>
          <w:sz w:val="22"/>
          <w:szCs w:val="22"/>
          <w:bdr w:val="none" w:sz="0" w:space="0" w:color="auto" w:frame="1"/>
        </w:rPr>
        <w:t xml:space="preserve">                                                                                          </w:t>
      </w:r>
      <w:r>
        <w:rPr>
          <w:bCs/>
          <w:color w:val="000000"/>
          <w:sz w:val="22"/>
          <w:szCs w:val="22"/>
          <w:bdr w:val="none" w:sz="0" w:space="0" w:color="auto" w:frame="1"/>
        </w:rPr>
        <w:t xml:space="preserve">    </w:t>
      </w:r>
      <w:r w:rsidRPr="003B4980">
        <w:rPr>
          <w:bCs/>
          <w:color w:val="000000"/>
          <w:sz w:val="22"/>
          <w:szCs w:val="22"/>
          <w:bdr w:val="none" w:sz="0" w:space="0" w:color="auto" w:frame="1"/>
        </w:rPr>
        <w:t xml:space="preserve"> «</w:t>
      </w:r>
      <w:r w:rsidR="006A3549">
        <w:rPr>
          <w:bCs/>
          <w:color w:val="000000"/>
          <w:sz w:val="22"/>
          <w:szCs w:val="22"/>
          <w:bdr w:val="none" w:sz="0" w:space="0" w:color="auto" w:frame="1"/>
        </w:rPr>
        <w:t>03</w:t>
      </w:r>
      <w:r w:rsidRPr="003B4980">
        <w:rPr>
          <w:bCs/>
          <w:color w:val="000000"/>
          <w:sz w:val="22"/>
          <w:szCs w:val="22"/>
          <w:bdr w:val="none" w:sz="0" w:space="0" w:color="auto" w:frame="1"/>
        </w:rPr>
        <w:t xml:space="preserve">» </w:t>
      </w:r>
      <w:r w:rsidR="006A3549">
        <w:rPr>
          <w:bCs/>
          <w:color w:val="000000"/>
          <w:sz w:val="22"/>
          <w:szCs w:val="22"/>
          <w:bdr w:val="none" w:sz="0" w:space="0" w:color="auto" w:frame="1"/>
        </w:rPr>
        <w:t>октября</w:t>
      </w:r>
      <w:r w:rsidRPr="003B4980">
        <w:rPr>
          <w:bCs/>
          <w:color w:val="000000"/>
          <w:sz w:val="22"/>
          <w:szCs w:val="22"/>
          <w:bdr w:val="none" w:sz="0" w:space="0" w:color="auto" w:frame="1"/>
        </w:rPr>
        <w:t xml:space="preserve"> 2018 года № </w:t>
      </w:r>
      <w:r w:rsidR="006A3549">
        <w:rPr>
          <w:bCs/>
          <w:color w:val="000000"/>
          <w:sz w:val="22"/>
          <w:szCs w:val="22"/>
          <w:bdr w:val="none" w:sz="0" w:space="0" w:color="auto" w:frame="1"/>
        </w:rPr>
        <w:t>526</w:t>
      </w: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6A431F" w:rsidTr="00E425DC">
        <w:tc>
          <w:tcPr>
            <w:tcW w:w="4394" w:type="dxa"/>
          </w:tcPr>
          <w:p w:rsidR="006A431F" w:rsidRDefault="006A431F" w:rsidP="00E425DC">
            <w:pPr>
              <w:rPr>
                <w:b/>
              </w:rPr>
            </w:pPr>
          </w:p>
        </w:tc>
      </w:tr>
    </w:tbl>
    <w:p w:rsidR="00A163BB" w:rsidRDefault="00A163BB"/>
    <w:p w:rsidR="003747C9" w:rsidRPr="003747C9" w:rsidRDefault="003747C9" w:rsidP="003747C9">
      <w:pPr>
        <w:jc w:val="center"/>
        <w:rPr>
          <w:b/>
        </w:rPr>
      </w:pPr>
      <w:r w:rsidRPr="003747C9">
        <w:rPr>
          <w:b/>
        </w:rPr>
        <w:t>Извещение о проведении открытого аукциона</w:t>
      </w:r>
    </w:p>
    <w:p w:rsidR="005720FA" w:rsidRDefault="003747C9" w:rsidP="003747C9">
      <w:pPr>
        <w:jc w:val="center"/>
        <w:rPr>
          <w:b/>
        </w:rPr>
      </w:pPr>
      <w:r w:rsidRPr="003747C9">
        <w:rPr>
          <w:b/>
        </w:rPr>
        <w:t>по продаже муниципального имущества</w:t>
      </w:r>
      <w:r w:rsidR="00F0108F">
        <w:rPr>
          <w:b/>
        </w:rPr>
        <w:t xml:space="preserve"> </w:t>
      </w:r>
      <w:r w:rsidR="00F0108F" w:rsidRPr="00240C3A">
        <w:rPr>
          <w:b/>
          <w:shd w:val="clear" w:color="auto" w:fill="FFFFFF"/>
        </w:rPr>
        <w:t>посредством публичного предложения</w:t>
      </w:r>
    </w:p>
    <w:p w:rsidR="003747C9" w:rsidRPr="00FF3CD2" w:rsidRDefault="003747C9" w:rsidP="003747C9">
      <w:pPr>
        <w:jc w:val="center"/>
      </w:pPr>
    </w:p>
    <w:p w:rsidR="003747C9" w:rsidRDefault="00224011" w:rsidP="003747C9">
      <w:pPr>
        <w:tabs>
          <w:tab w:val="left" w:pos="709"/>
        </w:tabs>
        <w:ind w:firstLine="709"/>
        <w:jc w:val="both"/>
      </w:pPr>
      <w:r w:rsidRPr="00FF3CD2">
        <w:t>Администрация муниципального образования «</w:t>
      </w:r>
      <w:proofErr w:type="spellStart"/>
      <w:r w:rsidRPr="00FF3CD2">
        <w:t>Дебесский</w:t>
      </w:r>
      <w:proofErr w:type="spellEnd"/>
      <w:r w:rsidRPr="00FF3CD2">
        <w:t xml:space="preserve"> район» </w:t>
      </w:r>
      <w:r w:rsidR="001D28C5" w:rsidRPr="00FF3CD2">
        <w:t xml:space="preserve">сообщает о </w:t>
      </w:r>
      <w:r w:rsidR="001D28C5" w:rsidRPr="006171A0">
        <w:t xml:space="preserve">проведении торгов </w:t>
      </w:r>
      <w:r w:rsidRPr="006171A0">
        <w:t xml:space="preserve">в соответствии с </w:t>
      </w:r>
      <w:r w:rsidR="00A263A1" w:rsidRPr="006171A0">
        <w:t>распоряжением</w:t>
      </w:r>
      <w:r w:rsidR="005720FA" w:rsidRPr="006171A0">
        <w:t xml:space="preserve"> Администрации МО «</w:t>
      </w:r>
      <w:proofErr w:type="spellStart"/>
      <w:r w:rsidR="005720FA" w:rsidRPr="006171A0">
        <w:t>Дебесский</w:t>
      </w:r>
      <w:proofErr w:type="spellEnd"/>
      <w:r w:rsidR="005720FA" w:rsidRPr="006171A0">
        <w:t xml:space="preserve"> район»</w:t>
      </w:r>
      <w:r w:rsidR="006A431F">
        <w:t xml:space="preserve"> </w:t>
      </w:r>
      <w:r w:rsidR="00727357" w:rsidRPr="006A431F">
        <w:t>от</w:t>
      </w:r>
      <w:r w:rsidR="006A431F" w:rsidRPr="006A431F">
        <w:t xml:space="preserve"> </w:t>
      </w:r>
      <w:r w:rsidR="006A3549">
        <w:t>03 октября</w:t>
      </w:r>
      <w:r w:rsidR="003747C9" w:rsidRPr="006A431F">
        <w:t xml:space="preserve"> 2018</w:t>
      </w:r>
      <w:r w:rsidR="006A431F" w:rsidRPr="006A431F">
        <w:t xml:space="preserve"> </w:t>
      </w:r>
      <w:r w:rsidR="001362CB" w:rsidRPr="006A431F">
        <w:t>года №</w:t>
      </w:r>
      <w:r w:rsidR="006A431F" w:rsidRPr="006A431F">
        <w:t xml:space="preserve"> </w:t>
      </w:r>
      <w:r w:rsidR="006A3549">
        <w:t>526</w:t>
      </w:r>
      <w:bookmarkStart w:id="0" w:name="_GoBack"/>
      <w:bookmarkEnd w:id="0"/>
      <w:r w:rsidR="006A431F" w:rsidRPr="006A431F">
        <w:t xml:space="preserve"> </w:t>
      </w:r>
      <w:r w:rsidR="001362CB" w:rsidRPr="006A431F">
        <w:t>«</w:t>
      </w:r>
      <w:r w:rsidR="003747C9" w:rsidRPr="006A431F">
        <w:t>О проведении открытого аукциона по продаже муниципального имущества</w:t>
      </w:r>
      <w:r w:rsidR="00F0108F" w:rsidRPr="006A431F">
        <w:rPr>
          <w:b/>
          <w:shd w:val="clear" w:color="auto" w:fill="FFFFFF"/>
        </w:rPr>
        <w:t xml:space="preserve"> </w:t>
      </w:r>
      <w:r w:rsidR="00F0108F" w:rsidRPr="006A431F">
        <w:rPr>
          <w:shd w:val="clear" w:color="auto" w:fill="FFFFFF"/>
        </w:rPr>
        <w:t>посредством публичного предложения</w:t>
      </w:r>
      <w:r w:rsidR="006A431F">
        <w:rPr>
          <w:shd w:val="clear" w:color="auto" w:fill="FFFFFF"/>
        </w:rPr>
        <w:t>»</w:t>
      </w:r>
      <w:r w:rsidR="003747C9" w:rsidRPr="00F0108F">
        <w:t>.</w:t>
      </w:r>
    </w:p>
    <w:p w:rsidR="00E46A1D" w:rsidRPr="00E46A1D" w:rsidRDefault="00E46A1D" w:rsidP="00E46A1D">
      <w:pPr>
        <w:tabs>
          <w:tab w:val="left" w:pos="709"/>
        </w:tabs>
        <w:ind w:firstLine="709"/>
        <w:jc w:val="both"/>
      </w:pPr>
      <w:r w:rsidRPr="00E46A1D">
        <w:rPr>
          <w:b/>
        </w:rPr>
        <w:t>Лот №1.</w:t>
      </w:r>
      <w:r w:rsidRPr="00E46A1D">
        <w:t xml:space="preserve"> Оборудование для первичной переработки льна, со следующими характеристиками: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417"/>
        <w:gridCol w:w="992"/>
        <w:gridCol w:w="1560"/>
        <w:gridCol w:w="1417"/>
        <w:gridCol w:w="1559"/>
      </w:tblGrid>
      <w:tr w:rsidR="00E46A1D" w:rsidRPr="00E46A1D" w:rsidTr="009B45E1">
        <w:trPr>
          <w:trHeight w:val="12"/>
        </w:trPr>
        <w:tc>
          <w:tcPr>
            <w:tcW w:w="567" w:type="dxa"/>
            <w:tcBorders>
              <w:top w:val="single" w:sz="4" w:space="0" w:color="auto"/>
            </w:tcBorders>
          </w:tcPr>
          <w:p w:rsidR="00E46A1D" w:rsidRPr="00E46A1D" w:rsidRDefault="00E46A1D" w:rsidP="00E46A1D">
            <w:pPr>
              <w:suppressAutoHyphens/>
              <w:jc w:val="center"/>
              <w:rPr>
                <w:rFonts w:eastAsia="Calibri"/>
                <w:lang w:eastAsia="ar-SA"/>
              </w:rPr>
            </w:pPr>
            <w:r w:rsidRPr="00E46A1D">
              <w:rPr>
                <w:rFonts w:eastAsia="Calibri"/>
                <w:lang w:eastAsia="ar-SA"/>
              </w:rPr>
              <w:t xml:space="preserve">№ </w:t>
            </w:r>
            <w:proofErr w:type="gramStart"/>
            <w:r w:rsidRPr="00E46A1D">
              <w:rPr>
                <w:rFonts w:eastAsia="Calibri"/>
                <w:lang w:eastAsia="ar-SA"/>
              </w:rPr>
              <w:t>п</w:t>
            </w:r>
            <w:proofErr w:type="gramEnd"/>
            <w:r w:rsidRPr="00E46A1D">
              <w:rPr>
                <w:rFonts w:eastAsia="Calibri"/>
                <w:lang w:eastAsia="ar-SA"/>
              </w:rPr>
              <w:t>/п</w:t>
            </w:r>
          </w:p>
        </w:tc>
        <w:tc>
          <w:tcPr>
            <w:tcW w:w="2127" w:type="dxa"/>
            <w:tcBorders>
              <w:top w:val="single" w:sz="4" w:space="0" w:color="auto"/>
            </w:tcBorders>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Наименование</w:t>
            </w:r>
          </w:p>
        </w:tc>
        <w:tc>
          <w:tcPr>
            <w:tcW w:w="1417" w:type="dxa"/>
            <w:tcBorders>
              <w:top w:val="single" w:sz="4" w:space="0" w:color="auto"/>
            </w:tcBorders>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Модель, марка</w:t>
            </w:r>
          </w:p>
        </w:tc>
        <w:tc>
          <w:tcPr>
            <w:tcW w:w="992" w:type="dxa"/>
            <w:tcBorders>
              <w:top w:val="single" w:sz="4" w:space="0" w:color="auto"/>
            </w:tcBorders>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 xml:space="preserve">Год </w:t>
            </w:r>
            <w:proofErr w:type="spellStart"/>
            <w:proofErr w:type="gramStart"/>
            <w:r w:rsidRPr="00E46A1D">
              <w:rPr>
                <w:rFonts w:eastAsia="Calibri"/>
                <w:lang w:eastAsia="ar-SA"/>
              </w:rPr>
              <w:t>выпус</w:t>
            </w:r>
            <w:proofErr w:type="spellEnd"/>
            <w:r w:rsidRPr="00E46A1D">
              <w:rPr>
                <w:rFonts w:eastAsia="Calibri"/>
                <w:lang w:eastAsia="ar-SA"/>
              </w:rPr>
              <w:t>-ка</w:t>
            </w:r>
            <w:proofErr w:type="gramEnd"/>
          </w:p>
        </w:tc>
        <w:tc>
          <w:tcPr>
            <w:tcW w:w="1560" w:type="dxa"/>
            <w:tcBorders>
              <w:top w:val="single" w:sz="4" w:space="0" w:color="auto"/>
            </w:tcBorders>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Балансовая стоимость, руб.</w:t>
            </w:r>
          </w:p>
        </w:tc>
        <w:tc>
          <w:tcPr>
            <w:tcW w:w="1417" w:type="dxa"/>
            <w:tcBorders>
              <w:top w:val="single" w:sz="4" w:space="0" w:color="auto"/>
              <w:bottom w:val="single" w:sz="4" w:space="0" w:color="auto"/>
            </w:tcBorders>
            <w:shd w:val="clear" w:color="auto" w:fill="auto"/>
          </w:tcPr>
          <w:p w:rsidR="00E46A1D" w:rsidRPr="00E46A1D" w:rsidRDefault="00E46A1D" w:rsidP="00E46A1D">
            <w:pPr>
              <w:spacing w:after="200" w:line="276" w:lineRule="auto"/>
              <w:jc w:val="center"/>
              <w:rPr>
                <w:rFonts w:eastAsia="Calibri"/>
                <w:lang w:eastAsia="ar-SA"/>
              </w:rPr>
            </w:pPr>
            <w:r w:rsidRPr="00E46A1D">
              <w:rPr>
                <w:rFonts w:eastAsia="Calibri"/>
                <w:lang w:eastAsia="ar-SA"/>
              </w:rPr>
              <w:t>Остаточная стоимость, руб.</w:t>
            </w:r>
          </w:p>
        </w:tc>
        <w:tc>
          <w:tcPr>
            <w:tcW w:w="1559" w:type="dxa"/>
            <w:tcBorders>
              <w:top w:val="single" w:sz="4" w:space="0" w:color="auto"/>
              <w:bottom w:val="single" w:sz="4" w:space="0" w:color="auto"/>
            </w:tcBorders>
          </w:tcPr>
          <w:p w:rsidR="00E46A1D" w:rsidRPr="00E46A1D" w:rsidRDefault="00E46A1D" w:rsidP="00E46A1D">
            <w:pPr>
              <w:spacing w:after="200" w:line="276" w:lineRule="auto"/>
              <w:jc w:val="center"/>
              <w:rPr>
                <w:rFonts w:eastAsia="Calibri"/>
                <w:lang w:eastAsia="ar-SA"/>
              </w:rPr>
            </w:pPr>
            <w:r w:rsidRPr="00E46A1D">
              <w:rPr>
                <w:rFonts w:eastAsia="Calibri"/>
                <w:lang w:eastAsia="ar-SA"/>
              </w:rPr>
              <w:t>Рыночная стоимость, без учета НДС, руб.</w:t>
            </w:r>
          </w:p>
        </w:tc>
      </w:tr>
      <w:tr w:rsidR="00E46A1D" w:rsidRPr="00E46A1D" w:rsidTr="009B45E1">
        <w:trPr>
          <w:trHeight w:val="17"/>
        </w:trPr>
        <w:tc>
          <w:tcPr>
            <w:tcW w:w="567" w:type="dxa"/>
          </w:tcPr>
          <w:p w:rsidR="00E46A1D" w:rsidRPr="00E46A1D" w:rsidRDefault="00E46A1D" w:rsidP="00E46A1D">
            <w:pPr>
              <w:suppressAutoHyphens/>
              <w:jc w:val="center"/>
              <w:rPr>
                <w:rFonts w:eastAsia="Calibri"/>
                <w:lang w:eastAsia="ar-SA"/>
              </w:rPr>
            </w:pPr>
            <w:r w:rsidRPr="00E46A1D">
              <w:rPr>
                <w:rFonts w:eastAsia="Calibri"/>
                <w:lang w:eastAsia="ar-SA"/>
              </w:rPr>
              <w:t>1</w:t>
            </w:r>
          </w:p>
        </w:tc>
        <w:tc>
          <w:tcPr>
            <w:tcW w:w="2127" w:type="dxa"/>
            <w:shd w:val="clear" w:color="auto" w:fill="auto"/>
          </w:tcPr>
          <w:p w:rsidR="00E46A1D" w:rsidRPr="00E46A1D" w:rsidRDefault="00E46A1D" w:rsidP="00E46A1D">
            <w:pPr>
              <w:suppressAutoHyphens/>
              <w:rPr>
                <w:rFonts w:eastAsia="Calibri"/>
                <w:lang w:eastAsia="ar-SA"/>
              </w:rPr>
            </w:pPr>
            <w:r w:rsidRPr="00E46A1D">
              <w:rPr>
                <w:rFonts w:eastAsia="Calibri"/>
                <w:lang w:eastAsia="ar-SA"/>
              </w:rPr>
              <w:t>Весы ВР 4014-1ш</w:t>
            </w:r>
          </w:p>
        </w:tc>
        <w:tc>
          <w:tcPr>
            <w:tcW w:w="1417" w:type="dxa"/>
            <w:shd w:val="clear" w:color="auto" w:fill="auto"/>
          </w:tcPr>
          <w:p w:rsidR="00E46A1D" w:rsidRPr="00E46A1D" w:rsidRDefault="00E46A1D" w:rsidP="00E46A1D">
            <w:pPr>
              <w:suppressAutoHyphens/>
              <w:jc w:val="center"/>
              <w:rPr>
                <w:rFonts w:eastAsia="Calibri"/>
                <w:lang w:eastAsia="ar-SA"/>
              </w:rPr>
            </w:pPr>
          </w:p>
        </w:tc>
        <w:tc>
          <w:tcPr>
            <w:tcW w:w="992"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1980</w:t>
            </w:r>
          </w:p>
        </w:tc>
        <w:tc>
          <w:tcPr>
            <w:tcW w:w="1560"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1410,00</w:t>
            </w:r>
          </w:p>
        </w:tc>
        <w:tc>
          <w:tcPr>
            <w:tcW w:w="1417" w:type="dxa"/>
            <w:tcBorders>
              <w:bottom w:val="single" w:sz="4" w:space="0" w:color="auto"/>
            </w:tcBorders>
            <w:shd w:val="clear" w:color="auto" w:fill="auto"/>
          </w:tcPr>
          <w:p w:rsidR="00E46A1D" w:rsidRPr="00E46A1D" w:rsidRDefault="00E46A1D" w:rsidP="00E46A1D">
            <w:pPr>
              <w:spacing w:after="200" w:line="276" w:lineRule="auto"/>
              <w:jc w:val="center"/>
              <w:rPr>
                <w:rFonts w:eastAsia="Calibri"/>
                <w:lang w:eastAsia="ar-SA"/>
              </w:rPr>
            </w:pPr>
            <w:r w:rsidRPr="00E46A1D">
              <w:rPr>
                <w:rFonts w:eastAsia="Calibri"/>
                <w:lang w:eastAsia="ar-SA"/>
              </w:rPr>
              <w:t>0,00</w:t>
            </w:r>
          </w:p>
        </w:tc>
        <w:tc>
          <w:tcPr>
            <w:tcW w:w="1559" w:type="dxa"/>
            <w:tcBorders>
              <w:bottom w:val="single" w:sz="4" w:space="0" w:color="auto"/>
            </w:tcBorders>
          </w:tcPr>
          <w:p w:rsidR="00E46A1D" w:rsidRPr="00E46A1D" w:rsidRDefault="00E46A1D" w:rsidP="00E46A1D">
            <w:pPr>
              <w:spacing w:after="200" w:line="276" w:lineRule="auto"/>
              <w:jc w:val="center"/>
              <w:rPr>
                <w:rFonts w:eastAsia="Calibri"/>
                <w:lang w:eastAsia="ar-SA"/>
              </w:rPr>
            </w:pPr>
            <w:r w:rsidRPr="00E46A1D">
              <w:rPr>
                <w:rFonts w:eastAsia="Calibri"/>
                <w:lang w:eastAsia="ar-SA"/>
              </w:rPr>
              <w:t>1500,00</w:t>
            </w:r>
          </w:p>
        </w:tc>
      </w:tr>
      <w:tr w:rsidR="00E46A1D" w:rsidRPr="00E46A1D" w:rsidTr="009B45E1">
        <w:trPr>
          <w:trHeight w:val="12"/>
        </w:trPr>
        <w:tc>
          <w:tcPr>
            <w:tcW w:w="567" w:type="dxa"/>
          </w:tcPr>
          <w:p w:rsidR="00E46A1D" w:rsidRPr="00E46A1D" w:rsidRDefault="00E46A1D" w:rsidP="00E46A1D">
            <w:pPr>
              <w:suppressAutoHyphens/>
              <w:jc w:val="center"/>
              <w:rPr>
                <w:rFonts w:eastAsia="Calibri"/>
                <w:lang w:eastAsia="ar-SA"/>
              </w:rPr>
            </w:pPr>
            <w:r w:rsidRPr="00E46A1D">
              <w:rPr>
                <w:rFonts w:eastAsia="Calibri"/>
                <w:lang w:eastAsia="ar-SA"/>
              </w:rPr>
              <w:t>2</w:t>
            </w:r>
          </w:p>
        </w:tc>
        <w:tc>
          <w:tcPr>
            <w:tcW w:w="2127" w:type="dxa"/>
            <w:shd w:val="clear" w:color="auto" w:fill="auto"/>
            <w:hideMark/>
          </w:tcPr>
          <w:p w:rsidR="00E46A1D" w:rsidRPr="00E46A1D" w:rsidRDefault="00E46A1D" w:rsidP="00E46A1D">
            <w:pPr>
              <w:suppressAutoHyphens/>
              <w:rPr>
                <w:rFonts w:eastAsia="Calibri"/>
                <w:lang w:eastAsia="ar-SA"/>
              </w:rPr>
            </w:pPr>
            <w:r w:rsidRPr="00E46A1D">
              <w:rPr>
                <w:rFonts w:eastAsia="Calibri"/>
                <w:lang w:eastAsia="ar-SA"/>
              </w:rPr>
              <w:t>Весы КЮН</w:t>
            </w:r>
          </w:p>
        </w:tc>
        <w:tc>
          <w:tcPr>
            <w:tcW w:w="1417"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КЮН</w:t>
            </w:r>
          </w:p>
        </w:tc>
        <w:tc>
          <w:tcPr>
            <w:tcW w:w="992"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1980</w:t>
            </w:r>
          </w:p>
        </w:tc>
        <w:tc>
          <w:tcPr>
            <w:tcW w:w="1560"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1410,00</w:t>
            </w:r>
          </w:p>
        </w:tc>
        <w:tc>
          <w:tcPr>
            <w:tcW w:w="1417" w:type="dxa"/>
            <w:tcBorders>
              <w:bottom w:val="single" w:sz="4" w:space="0" w:color="auto"/>
            </w:tcBorders>
            <w:shd w:val="clear" w:color="auto" w:fill="auto"/>
          </w:tcPr>
          <w:p w:rsidR="00E46A1D" w:rsidRPr="00E46A1D" w:rsidRDefault="00E46A1D" w:rsidP="00E46A1D">
            <w:pPr>
              <w:spacing w:after="200" w:line="276" w:lineRule="auto"/>
              <w:jc w:val="center"/>
              <w:rPr>
                <w:rFonts w:eastAsia="Calibri"/>
                <w:lang w:eastAsia="ar-SA"/>
              </w:rPr>
            </w:pPr>
            <w:r w:rsidRPr="00E46A1D">
              <w:rPr>
                <w:rFonts w:eastAsia="Calibri"/>
                <w:lang w:eastAsia="ar-SA"/>
              </w:rPr>
              <w:t>0,00</w:t>
            </w:r>
          </w:p>
        </w:tc>
        <w:tc>
          <w:tcPr>
            <w:tcW w:w="1559" w:type="dxa"/>
            <w:tcBorders>
              <w:bottom w:val="single" w:sz="4" w:space="0" w:color="auto"/>
            </w:tcBorders>
          </w:tcPr>
          <w:p w:rsidR="00E46A1D" w:rsidRPr="00E46A1D" w:rsidRDefault="00E46A1D" w:rsidP="00E46A1D">
            <w:pPr>
              <w:spacing w:after="200" w:line="276" w:lineRule="auto"/>
              <w:jc w:val="center"/>
              <w:rPr>
                <w:rFonts w:eastAsia="Calibri"/>
                <w:lang w:eastAsia="ar-SA"/>
              </w:rPr>
            </w:pPr>
            <w:r w:rsidRPr="00E46A1D">
              <w:rPr>
                <w:rFonts w:eastAsia="Calibri"/>
                <w:lang w:eastAsia="ar-SA"/>
              </w:rPr>
              <w:t>1500,00</w:t>
            </w:r>
          </w:p>
        </w:tc>
      </w:tr>
      <w:tr w:rsidR="00E46A1D" w:rsidRPr="00E46A1D" w:rsidTr="009B45E1">
        <w:trPr>
          <w:trHeight w:val="12"/>
        </w:trPr>
        <w:tc>
          <w:tcPr>
            <w:tcW w:w="567" w:type="dxa"/>
          </w:tcPr>
          <w:p w:rsidR="00E46A1D" w:rsidRPr="00E46A1D" w:rsidRDefault="00E46A1D" w:rsidP="00E46A1D">
            <w:pPr>
              <w:suppressAutoHyphens/>
              <w:jc w:val="center"/>
              <w:rPr>
                <w:rFonts w:eastAsia="Calibri"/>
                <w:lang w:eastAsia="ar-SA"/>
              </w:rPr>
            </w:pPr>
            <w:r w:rsidRPr="00E46A1D">
              <w:rPr>
                <w:rFonts w:eastAsia="Calibri"/>
                <w:lang w:eastAsia="ar-SA"/>
              </w:rPr>
              <w:t>3</w:t>
            </w:r>
          </w:p>
        </w:tc>
        <w:tc>
          <w:tcPr>
            <w:tcW w:w="2127" w:type="dxa"/>
            <w:shd w:val="clear" w:color="auto" w:fill="auto"/>
            <w:hideMark/>
          </w:tcPr>
          <w:p w:rsidR="00E46A1D" w:rsidRPr="00E46A1D" w:rsidRDefault="00E46A1D" w:rsidP="00E46A1D">
            <w:pPr>
              <w:suppressAutoHyphens/>
              <w:rPr>
                <w:rFonts w:eastAsia="Calibri"/>
                <w:lang w:eastAsia="ar-SA"/>
              </w:rPr>
            </w:pPr>
            <w:r w:rsidRPr="00E46A1D">
              <w:rPr>
                <w:rFonts w:eastAsia="Calibri"/>
                <w:lang w:eastAsia="ar-SA"/>
              </w:rPr>
              <w:t>Весы ВР 4014-500</w:t>
            </w:r>
          </w:p>
        </w:tc>
        <w:tc>
          <w:tcPr>
            <w:tcW w:w="1417" w:type="dxa"/>
            <w:shd w:val="clear" w:color="auto" w:fill="auto"/>
          </w:tcPr>
          <w:p w:rsidR="00E46A1D" w:rsidRPr="00E46A1D" w:rsidRDefault="00E46A1D" w:rsidP="00E46A1D">
            <w:pPr>
              <w:suppressAutoHyphens/>
              <w:jc w:val="center"/>
              <w:rPr>
                <w:rFonts w:eastAsia="Calibri"/>
                <w:lang w:eastAsia="ar-SA"/>
              </w:rPr>
            </w:pPr>
          </w:p>
        </w:tc>
        <w:tc>
          <w:tcPr>
            <w:tcW w:w="992"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1980</w:t>
            </w:r>
          </w:p>
        </w:tc>
        <w:tc>
          <w:tcPr>
            <w:tcW w:w="1560"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1410,00</w:t>
            </w:r>
          </w:p>
        </w:tc>
        <w:tc>
          <w:tcPr>
            <w:tcW w:w="1417" w:type="dxa"/>
            <w:tcBorders>
              <w:bottom w:val="single" w:sz="4" w:space="0" w:color="auto"/>
            </w:tcBorders>
            <w:shd w:val="clear" w:color="auto" w:fill="auto"/>
          </w:tcPr>
          <w:p w:rsidR="00E46A1D" w:rsidRPr="00E46A1D" w:rsidRDefault="00E46A1D" w:rsidP="00E46A1D">
            <w:pPr>
              <w:spacing w:after="200" w:line="276" w:lineRule="auto"/>
              <w:jc w:val="center"/>
              <w:rPr>
                <w:rFonts w:eastAsia="Calibri"/>
                <w:lang w:eastAsia="ar-SA"/>
              </w:rPr>
            </w:pPr>
            <w:r w:rsidRPr="00E46A1D">
              <w:rPr>
                <w:rFonts w:eastAsia="Calibri"/>
                <w:lang w:eastAsia="ar-SA"/>
              </w:rPr>
              <w:t>0,00</w:t>
            </w:r>
          </w:p>
        </w:tc>
        <w:tc>
          <w:tcPr>
            <w:tcW w:w="1559" w:type="dxa"/>
            <w:tcBorders>
              <w:bottom w:val="single" w:sz="4" w:space="0" w:color="auto"/>
            </w:tcBorders>
          </w:tcPr>
          <w:p w:rsidR="00E46A1D" w:rsidRPr="00E46A1D" w:rsidRDefault="00E46A1D" w:rsidP="00E46A1D">
            <w:pPr>
              <w:spacing w:after="200" w:line="276" w:lineRule="auto"/>
              <w:jc w:val="center"/>
              <w:rPr>
                <w:rFonts w:eastAsia="Calibri"/>
                <w:lang w:eastAsia="ar-SA"/>
              </w:rPr>
            </w:pPr>
            <w:r w:rsidRPr="00E46A1D">
              <w:rPr>
                <w:rFonts w:eastAsia="Calibri"/>
                <w:lang w:eastAsia="ar-SA"/>
              </w:rPr>
              <w:t>1500,00</w:t>
            </w:r>
          </w:p>
        </w:tc>
      </w:tr>
      <w:tr w:rsidR="00E46A1D" w:rsidRPr="00E46A1D" w:rsidTr="009B45E1">
        <w:trPr>
          <w:trHeight w:val="14"/>
        </w:trPr>
        <w:tc>
          <w:tcPr>
            <w:tcW w:w="567" w:type="dxa"/>
          </w:tcPr>
          <w:p w:rsidR="00E46A1D" w:rsidRPr="00E46A1D" w:rsidRDefault="00E46A1D" w:rsidP="00E46A1D">
            <w:pPr>
              <w:suppressAutoHyphens/>
              <w:jc w:val="center"/>
              <w:rPr>
                <w:rFonts w:eastAsia="Calibri"/>
                <w:lang w:eastAsia="ar-SA"/>
              </w:rPr>
            </w:pPr>
            <w:r w:rsidRPr="00E46A1D">
              <w:rPr>
                <w:rFonts w:eastAsia="Calibri"/>
                <w:lang w:eastAsia="ar-SA"/>
              </w:rPr>
              <w:t>4</w:t>
            </w:r>
          </w:p>
        </w:tc>
        <w:tc>
          <w:tcPr>
            <w:tcW w:w="2127" w:type="dxa"/>
            <w:shd w:val="clear" w:color="auto" w:fill="auto"/>
            <w:hideMark/>
          </w:tcPr>
          <w:p w:rsidR="00E46A1D" w:rsidRPr="00E46A1D" w:rsidRDefault="00E46A1D" w:rsidP="00E46A1D">
            <w:pPr>
              <w:suppressAutoHyphens/>
              <w:rPr>
                <w:rFonts w:eastAsia="Calibri"/>
                <w:lang w:eastAsia="ar-SA"/>
              </w:rPr>
            </w:pPr>
            <w:proofErr w:type="spellStart"/>
            <w:r w:rsidRPr="00E46A1D">
              <w:rPr>
                <w:rFonts w:eastAsia="Calibri"/>
                <w:lang w:eastAsia="ar-SA"/>
              </w:rPr>
              <w:t>Грубочесальная</w:t>
            </w:r>
            <w:proofErr w:type="spellEnd"/>
            <w:r w:rsidRPr="00E46A1D">
              <w:rPr>
                <w:rFonts w:eastAsia="Calibri"/>
                <w:lang w:eastAsia="ar-SA"/>
              </w:rPr>
              <w:t xml:space="preserve"> машина </w:t>
            </w:r>
          </w:p>
        </w:tc>
        <w:tc>
          <w:tcPr>
            <w:tcW w:w="1417"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ЧГ-150</w:t>
            </w:r>
          </w:p>
        </w:tc>
        <w:tc>
          <w:tcPr>
            <w:tcW w:w="992"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1993</w:t>
            </w:r>
          </w:p>
        </w:tc>
        <w:tc>
          <w:tcPr>
            <w:tcW w:w="1560"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5820,00</w:t>
            </w:r>
          </w:p>
        </w:tc>
        <w:tc>
          <w:tcPr>
            <w:tcW w:w="1417" w:type="dxa"/>
            <w:tcBorders>
              <w:bottom w:val="single" w:sz="4" w:space="0" w:color="auto"/>
            </w:tcBorders>
            <w:shd w:val="clear" w:color="auto" w:fill="auto"/>
          </w:tcPr>
          <w:p w:rsidR="00E46A1D" w:rsidRPr="00E46A1D" w:rsidRDefault="00E46A1D" w:rsidP="00E46A1D">
            <w:pPr>
              <w:spacing w:after="200" w:line="276" w:lineRule="auto"/>
              <w:jc w:val="center"/>
              <w:rPr>
                <w:rFonts w:eastAsia="Calibri"/>
                <w:lang w:eastAsia="ar-SA"/>
              </w:rPr>
            </w:pPr>
            <w:r w:rsidRPr="00E46A1D">
              <w:rPr>
                <w:rFonts w:eastAsia="Calibri"/>
                <w:lang w:eastAsia="ar-SA"/>
              </w:rPr>
              <w:t>0,00</w:t>
            </w:r>
          </w:p>
        </w:tc>
        <w:tc>
          <w:tcPr>
            <w:tcW w:w="1559" w:type="dxa"/>
            <w:tcBorders>
              <w:bottom w:val="single" w:sz="4" w:space="0" w:color="auto"/>
            </w:tcBorders>
          </w:tcPr>
          <w:p w:rsidR="00E46A1D" w:rsidRPr="00E46A1D" w:rsidRDefault="00E46A1D" w:rsidP="00E46A1D">
            <w:pPr>
              <w:spacing w:after="200" w:line="276" w:lineRule="auto"/>
              <w:jc w:val="center"/>
              <w:rPr>
                <w:rFonts w:eastAsia="Calibri"/>
                <w:lang w:eastAsia="ar-SA"/>
              </w:rPr>
            </w:pPr>
            <w:r w:rsidRPr="00E46A1D">
              <w:rPr>
                <w:rFonts w:eastAsia="Calibri"/>
                <w:lang w:eastAsia="ar-SA"/>
              </w:rPr>
              <w:t>191 100,00</w:t>
            </w:r>
          </w:p>
        </w:tc>
      </w:tr>
      <w:tr w:rsidR="00E46A1D" w:rsidRPr="00E46A1D" w:rsidTr="009B45E1">
        <w:trPr>
          <w:trHeight w:val="18"/>
        </w:trPr>
        <w:tc>
          <w:tcPr>
            <w:tcW w:w="567" w:type="dxa"/>
          </w:tcPr>
          <w:p w:rsidR="00E46A1D" w:rsidRPr="00E46A1D" w:rsidRDefault="00E46A1D" w:rsidP="00E46A1D">
            <w:pPr>
              <w:suppressAutoHyphens/>
              <w:jc w:val="center"/>
              <w:rPr>
                <w:rFonts w:eastAsia="Calibri"/>
                <w:lang w:eastAsia="ar-SA"/>
              </w:rPr>
            </w:pPr>
            <w:r w:rsidRPr="00E46A1D">
              <w:rPr>
                <w:rFonts w:eastAsia="Calibri"/>
                <w:lang w:eastAsia="ar-SA"/>
              </w:rPr>
              <w:t>5</w:t>
            </w:r>
          </w:p>
        </w:tc>
        <w:tc>
          <w:tcPr>
            <w:tcW w:w="2127" w:type="dxa"/>
            <w:shd w:val="clear" w:color="auto" w:fill="auto"/>
            <w:hideMark/>
          </w:tcPr>
          <w:p w:rsidR="00E46A1D" w:rsidRPr="00E46A1D" w:rsidRDefault="00E46A1D" w:rsidP="00E46A1D">
            <w:pPr>
              <w:suppressAutoHyphens/>
              <w:rPr>
                <w:rFonts w:eastAsia="Calibri"/>
                <w:lang w:eastAsia="ar-SA"/>
              </w:rPr>
            </w:pPr>
            <w:r w:rsidRPr="00E46A1D">
              <w:rPr>
                <w:rFonts w:eastAsia="Calibri"/>
                <w:lang w:eastAsia="ar-SA"/>
              </w:rPr>
              <w:t xml:space="preserve">Компрессорная установка </w:t>
            </w:r>
          </w:p>
        </w:tc>
        <w:tc>
          <w:tcPr>
            <w:tcW w:w="1417"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К-2</w:t>
            </w:r>
          </w:p>
        </w:tc>
        <w:tc>
          <w:tcPr>
            <w:tcW w:w="992"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1991</w:t>
            </w:r>
          </w:p>
        </w:tc>
        <w:tc>
          <w:tcPr>
            <w:tcW w:w="1560"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1673,00</w:t>
            </w:r>
          </w:p>
        </w:tc>
        <w:tc>
          <w:tcPr>
            <w:tcW w:w="1417" w:type="dxa"/>
            <w:tcBorders>
              <w:bottom w:val="single" w:sz="4" w:space="0" w:color="auto"/>
            </w:tcBorders>
            <w:shd w:val="clear" w:color="auto" w:fill="auto"/>
          </w:tcPr>
          <w:p w:rsidR="00E46A1D" w:rsidRPr="00E46A1D" w:rsidRDefault="00E46A1D" w:rsidP="00E46A1D">
            <w:pPr>
              <w:spacing w:after="200" w:line="276" w:lineRule="auto"/>
              <w:jc w:val="center"/>
              <w:rPr>
                <w:rFonts w:eastAsia="Calibri"/>
                <w:lang w:eastAsia="ar-SA"/>
              </w:rPr>
            </w:pPr>
            <w:r w:rsidRPr="00E46A1D">
              <w:rPr>
                <w:rFonts w:eastAsia="Calibri"/>
                <w:lang w:eastAsia="ar-SA"/>
              </w:rPr>
              <w:t>0,00</w:t>
            </w:r>
          </w:p>
        </w:tc>
        <w:tc>
          <w:tcPr>
            <w:tcW w:w="1559" w:type="dxa"/>
            <w:tcBorders>
              <w:bottom w:val="single" w:sz="4" w:space="0" w:color="auto"/>
            </w:tcBorders>
          </w:tcPr>
          <w:p w:rsidR="00E46A1D" w:rsidRPr="00E46A1D" w:rsidRDefault="00E46A1D" w:rsidP="00E46A1D">
            <w:pPr>
              <w:spacing w:after="200" w:line="276" w:lineRule="auto"/>
              <w:jc w:val="center"/>
              <w:rPr>
                <w:rFonts w:eastAsia="Calibri"/>
                <w:lang w:eastAsia="ar-SA"/>
              </w:rPr>
            </w:pPr>
            <w:r w:rsidRPr="00E46A1D">
              <w:rPr>
                <w:rFonts w:eastAsia="Calibri"/>
                <w:lang w:eastAsia="ar-SA"/>
              </w:rPr>
              <w:t>4000,00</w:t>
            </w:r>
          </w:p>
        </w:tc>
      </w:tr>
      <w:tr w:rsidR="00E46A1D" w:rsidRPr="00E46A1D" w:rsidTr="009B45E1">
        <w:trPr>
          <w:trHeight w:val="18"/>
        </w:trPr>
        <w:tc>
          <w:tcPr>
            <w:tcW w:w="567" w:type="dxa"/>
          </w:tcPr>
          <w:p w:rsidR="00E46A1D" w:rsidRPr="00E46A1D" w:rsidRDefault="00E46A1D" w:rsidP="00E46A1D">
            <w:pPr>
              <w:suppressAutoHyphens/>
              <w:jc w:val="center"/>
              <w:rPr>
                <w:rFonts w:eastAsia="Calibri"/>
                <w:lang w:eastAsia="ar-SA"/>
              </w:rPr>
            </w:pPr>
            <w:r w:rsidRPr="00E46A1D">
              <w:rPr>
                <w:rFonts w:eastAsia="Calibri"/>
                <w:lang w:eastAsia="ar-SA"/>
              </w:rPr>
              <w:t>6</w:t>
            </w:r>
          </w:p>
        </w:tc>
        <w:tc>
          <w:tcPr>
            <w:tcW w:w="2127" w:type="dxa"/>
            <w:shd w:val="clear" w:color="auto" w:fill="auto"/>
            <w:hideMark/>
          </w:tcPr>
          <w:p w:rsidR="00E46A1D" w:rsidRPr="00E46A1D" w:rsidRDefault="00E46A1D" w:rsidP="00E46A1D">
            <w:pPr>
              <w:suppressAutoHyphens/>
              <w:rPr>
                <w:rFonts w:eastAsia="Calibri"/>
                <w:lang w:eastAsia="ar-SA"/>
              </w:rPr>
            </w:pPr>
            <w:r w:rsidRPr="00E46A1D">
              <w:rPr>
                <w:rFonts w:eastAsia="Calibri"/>
                <w:lang w:eastAsia="ar-SA"/>
              </w:rPr>
              <w:t xml:space="preserve">Компрессорная установка </w:t>
            </w:r>
          </w:p>
        </w:tc>
        <w:tc>
          <w:tcPr>
            <w:tcW w:w="1417"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К-2</w:t>
            </w:r>
          </w:p>
        </w:tc>
        <w:tc>
          <w:tcPr>
            <w:tcW w:w="992"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1991</w:t>
            </w:r>
          </w:p>
        </w:tc>
        <w:tc>
          <w:tcPr>
            <w:tcW w:w="1560"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1673,00</w:t>
            </w:r>
          </w:p>
        </w:tc>
        <w:tc>
          <w:tcPr>
            <w:tcW w:w="1417" w:type="dxa"/>
            <w:tcBorders>
              <w:bottom w:val="single" w:sz="4" w:space="0" w:color="auto"/>
            </w:tcBorders>
            <w:shd w:val="clear" w:color="auto" w:fill="auto"/>
          </w:tcPr>
          <w:p w:rsidR="00E46A1D" w:rsidRPr="00E46A1D" w:rsidRDefault="00E46A1D" w:rsidP="00E46A1D">
            <w:pPr>
              <w:spacing w:after="200" w:line="276" w:lineRule="auto"/>
              <w:jc w:val="center"/>
              <w:rPr>
                <w:rFonts w:eastAsia="Calibri"/>
                <w:lang w:eastAsia="ar-SA"/>
              </w:rPr>
            </w:pPr>
            <w:r w:rsidRPr="00E46A1D">
              <w:rPr>
                <w:rFonts w:eastAsia="Calibri"/>
                <w:lang w:eastAsia="ar-SA"/>
              </w:rPr>
              <w:t>0,00</w:t>
            </w:r>
          </w:p>
        </w:tc>
        <w:tc>
          <w:tcPr>
            <w:tcW w:w="1559" w:type="dxa"/>
            <w:tcBorders>
              <w:bottom w:val="single" w:sz="4" w:space="0" w:color="auto"/>
            </w:tcBorders>
          </w:tcPr>
          <w:p w:rsidR="00E46A1D" w:rsidRPr="00E46A1D" w:rsidRDefault="00E46A1D" w:rsidP="00E46A1D">
            <w:pPr>
              <w:spacing w:after="200" w:line="276" w:lineRule="auto"/>
              <w:jc w:val="center"/>
              <w:rPr>
                <w:rFonts w:eastAsia="Calibri"/>
                <w:lang w:eastAsia="ar-SA"/>
              </w:rPr>
            </w:pPr>
            <w:r w:rsidRPr="00E46A1D">
              <w:rPr>
                <w:rFonts w:eastAsia="Calibri"/>
                <w:lang w:eastAsia="ar-SA"/>
              </w:rPr>
              <w:t>4000,00</w:t>
            </w:r>
          </w:p>
        </w:tc>
      </w:tr>
      <w:tr w:rsidR="00E46A1D" w:rsidRPr="00E46A1D" w:rsidTr="009B45E1">
        <w:trPr>
          <w:trHeight w:val="18"/>
        </w:trPr>
        <w:tc>
          <w:tcPr>
            <w:tcW w:w="567" w:type="dxa"/>
          </w:tcPr>
          <w:p w:rsidR="00E46A1D" w:rsidRPr="00E46A1D" w:rsidRDefault="00E46A1D" w:rsidP="00E46A1D">
            <w:pPr>
              <w:suppressAutoHyphens/>
              <w:jc w:val="center"/>
              <w:rPr>
                <w:rFonts w:eastAsia="Calibri"/>
                <w:lang w:eastAsia="ar-SA"/>
              </w:rPr>
            </w:pPr>
            <w:r w:rsidRPr="00E46A1D">
              <w:rPr>
                <w:rFonts w:eastAsia="Calibri"/>
                <w:lang w:eastAsia="ar-SA"/>
              </w:rPr>
              <w:t>7</w:t>
            </w:r>
          </w:p>
        </w:tc>
        <w:tc>
          <w:tcPr>
            <w:tcW w:w="2127" w:type="dxa"/>
            <w:shd w:val="clear" w:color="auto" w:fill="auto"/>
            <w:hideMark/>
          </w:tcPr>
          <w:p w:rsidR="00E46A1D" w:rsidRPr="00E46A1D" w:rsidRDefault="00E46A1D" w:rsidP="00E46A1D">
            <w:pPr>
              <w:suppressAutoHyphens/>
              <w:rPr>
                <w:rFonts w:eastAsia="Calibri"/>
                <w:lang w:eastAsia="ar-SA"/>
              </w:rPr>
            </w:pPr>
            <w:proofErr w:type="spellStart"/>
            <w:r w:rsidRPr="00E46A1D">
              <w:rPr>
                <w:rFonts w:eastAsia="Calibri"/>
                <w:lang w:eastAsia="ar-SA"/>
              </w:rPr>
              <w:t>Кудельно</w:t>
            </w:r>
            <w:proofErr w:type="spellEnd"/>
            <w:r w:rsidRPr="00E46A1D">
              <w:rPr>
                <w:rFonts w:eastAsia="Calibri"/>
                <w:lang w:eastAsia="ar-SA"/>
              </w:rPr>
              <w:t xml:space="preserve">-приготовительный агрегат </w:t>
            </w:r>
          </w:p>
        </w:tc>
        <w:tc>
          <w:tcPr>
            <w:tcW w:w="1417"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КПАЛ</w:t>
            </w:r>
          </w:p>
        </w:tc>
        <w:tc>
          <w:tcPr>
            <w:tcW w:w="992"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1993</w:t>
            </w:r>
          </w:p>
        </w:tc>
        <w:tc>
          <w:tcPr>
            <w:tcW w:w="1560"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18600,00</w:t>
            </w:r>
          </w:p>
        </w:tc>
        <w:tc>
          <w:tcPr>
            <w:tcW w:w="1417" w:type="dxa"/>
            <w:tcBorders>
              <w:bottom w:val="single" w:sz="4" w:space="0" w:color="auto"/>
            </w:tcBorders>
            <w:shd w:val="clear" w:color="auto" w:fill="auto"/>
          </w:tcPr>
          <w:p w:rsidR="00E46A1D" w:rsidRPr="00E46A1D" w:rsidRDefault="00E46A1D" w:rsidP="00E46A1D">
            <w:pPr>
              <w:spacing w:after="200" w:line="276" w:lineRule="auto"/>
              <w:jc w:val="center"/>
              <w:rPr>
                <w:rFonts w:eastAsia="Calibri"/>
                <w:lang w:eastAsia="ar-SA"/>
              </w:rPr>
            </w:pPr>
            <w:r w:rsidRPr="00E46A1D">
              <w:rPr>
                <w:rFonts w:eastAsia="Calibri"/>
                <w:lang w:eastAsia="ar-SA"/>
              </w:rPr>
              <w:t>0,00</w:t>
            </w:r>
          </w:p>
        </w:tc>
        <w:tc>
          <w:tcPr>
            <w:tcW w:w="1559" w:type="dxa"/>
            <w:tcBorders>
              <w:bottom w:val="single" w:sz="4" w:space="0" w:color="auto"/>
            </w:tcBorders>
          </w:tcPr>
          <w:p w:rsidR="00E46A1D" w:rsidRPr="00E46A1D" w:rsidRDefault="00E46A1D" w:rsidP="00E46A1D">
            <w:pPr>
              <w:spacing w:after="200" w:line="276" w:lineRule="auto"/>
              <w:jc w:val="center"/>
              <w:rPr>
                <w:rFonts w:eastAsia="Calibri"/>
                <w:lang w:eastAsia="ar-SA"/>
              </w:rPr>
            </w:pPr>
            <w:r w:rsidRPr="00E46A1D">
              <w:rPr>
                <w:rFonts w:eastAsia="Calibri"/>
                <w:lang w:eastAsia="ar-SA"/>
              </w:rPr>
              <w:t>294 600,00</w:t>
            </w:r>
          </w:p>
        </w:tc>
      </w:tr>
      <w:tr w:rsidR="00E46A1D" w:rsidRPr="00E46A1D" w:rsidTr="009B45E1">
        <w:trPr>
          <w:trHeight w:val="12"/>
        </w:trPr>
        <w:tc>
          <w:tcPr>
            <w:tcW w:w="567" w:type="dxa"/>
          </w:tcPr>
          <w:p w:rsidR="00E46A1D" w:rsidRPr="00E46A1D" w:rsidRDefault="00E46A1D" w:rsidP="00E46A1D">
            <w:pPr>
              <w:suppressAutoHyphens/>
              <w:jc w:val="center"/>
              <w:rPr>
                <w:rFonts w:eastAsia="Calibri"/>
                <w:lang w:eastAsia="ar-SA"/>
              </w:rPr>
            </w:pPr>
            <w:r w:rsidRPr="00E46A1D">
              <w:rPr>
                <w:rFonts w:eastAsia="Calibri"/>
                <w:lang w:eastAsia="ar-SA"/>
              </w:rPr>
              <w:t>8</w:t>
            </w:r>
          </w:p>
        </w:tc>
        <w:tc>
          <w:tcPr>
            <w:tcW w:w="2127" w:type="dxa"/>
            <w:shd w:val="clear" w:color="auto" w:fill="auto"/>
            <w:hideMark/>
          </w:tcPr>
          <w:p w:rsidR="00E46A1D" w:rsidRPr="00E46A1D" w:rsidRDefault="00E46A1D" w:rsidP="00E46A1D">
            <w:pPr>
              <w:suppressAutoHyphens/>
              <w:rPr>
                <w:rFonts w:eastAsia="Calibri"/>
                <w:lang w:eastAsia="ar-SA"/>
              </w:rPr>
            </w:pPr>
            <w:r w:rsidRPr="00E46A1D">
              <w:rPr>
                <w:rFonts w:eastAsia="Calibri"/>
                <w:lang w:eastAsia="ar-SA"/>
              </w:rPr>
              <w:t>Линия короткого волокна</w:t>
            </w:r>
          </w:p>
        </w:tc>
        <w:tc>
          <w:tcPr>
            <w:tcW w:w="1417" w:type="dxa"/>
            <w:shd w:val="clear" w:color="auto" w:fill="auto"/>
          </w:tcPr>
          <w:p w:rsidR="00E46A1D" w:rsidRPr="00E46A1D" w:rsidRDefault="00E46A1D" w:rsidP="00E46A1D">
            <w:pPr>
              <w:suppressAutoHyphens/>
              <w:jc w:val="center"/>
              <w:rPr>
                <w:rFonts w:eastAsia="Calibri"/>
                <w:lang w:eastAsia="ar-SA"/>
              </w:rPr>
            </w:pPr>
          </w:p>
        </w:tc>
        <w:tc>
          <w:tcPr>
            <w:tcW w:w="992"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1980</w:t>
            </w:r>
          </w:p>
        </w:tc>
        <w:tc>
          <w:tcPr>
            <w:tcW w:w="1560"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9600,000</w:t>
            </w:r>
          </w:p>
        </w:tc>
        <w:tc>
          <w:tcPr>
            <w:tcW w:w="1417" w:type="dxa"/>
            <w:tcBorders>
              <w:bottom w:val="single" w:sz="4" w:space="0" w:color="auto"/>
            </w:tcBorders>
            <w:shd w:val="clear" w:color="auto" w:fill="auto"/>
          </w:tcPr>
          <w:p w:rsidR="00E46A1D" w:rsidRPr="00E46A1D" w:rsidRDefault="00E46A1D" w:rsidP="00E46A1D">
            <w:pPr>
              <w:spacing w:after="200" w:line="276" w:lineRule="auto"/>
              <w:jc w:val="center"/>
              <w:rPr>
                <w:rFonts w:eastAsia="Calibri"/>
                <w:lang w:eastAsia="ar-SA"/>
              </w:rPr>
            </w:pPr>
            <w:r w:rsidRPr="00E46A1D">
              <w:rPr>
                <w:rFonts w:eastAsia="Calibri"/>
                <w:lang w:eastAsia="ar-SA"/>
              </w:rPr>
              <w:t>0,00</w:t>
            </w:r>
          </w:p>
        </w:tc>
        <w:tc>
          <w:tcPr>
            <w:tcW w:w="1559" w:type="dxa"/>
            <w:tcBorders>
              <w:bottom w:val="single" w:sz="4" w:space="0" w:color="auto"/>
            </w:tcBorders>
          </w:tcPr>
          <w:p w:rsidR="00E46A1D" w:rsidRPr="00E46A1D" w:rsidRDefault="00E46A1D" w:rsidP="00E46A1D">
            <w:pPr>
              <w:spacing w:after="200" w:line="276" w:lineRule="auto"/>
              <w:jc w:val="center"/>
              <w:rPr>
                <w:rFonts w:eastAsia="Calibri"/>
                <w:lang w:eastAsia="ar-SA"/>
              </w:rPr>
            </w:pPr>
            <w:r w:rsidRPr="00E46A1D">
              <w:rPr>
                <w:rFonts w:eastAsia="Calibri"/>
                <w:lang w:eastAsia="ar-SA"/>
              </w:rPr>
              <w:t>782 300,00</w:t>
            </w:r>
          </w:p>
        </w:tc>
      </w:tr>
      <w:tr w:rsidR="00E46A1D" w:rsidRPr="00E46A1D" w:rsidTr="009B45E1">
        <w:trPr>
          <w:trHeight w:val="9"/>
        </w:trPr>
        <w:tc>
          <w:tcPr>
            <w:tcW w:w="567" w:type="dxa"/>
          </w:tcPr>
          <w:p w:rsidR="00E46A1D" w:rsidRPr="00E46A1D" w:rsidRDefault="00E46A1D" w:rsidP="00E46A1D">
            <w:pPr>
              <w:suppressAutoHyphens/>
              <w:jc w:val="center"/>
              <w:rPr>
                <w:rFonts w:eastAsia="Calibri"/>
                <w:lang w:eastAsia="ar-SA"/>
              </w:rPr>
            </w:pPr>
            <w:r w:rsidRPr="00E46A1D">
              <w:rPr>
                <w:rFonts w:eastAsia="Calibri"/>
                <w:lang w:eastAsia="ar-SA"/>
              </w:rPr>
              <w:t>9</w:t>
            </w:r>
          </w:p>
        </w:tc>
        <w:tc>
          <w:tcPr>
            <w:tcW w:w="2127" w:type="dxa"/>
            <w:shd w:val="clear" w:color="auto" w:fill="auto"/>
            <w:hideMark/>
          </w:tcPr>
          <w:p w:rsidR="00E46A1D" w:rsidRPr="00E46A1D" w:rsidRDefault="00E46A1D" w:rsidP="00E46A1D">
            <w:pPr>
              <w:suppressAutoHyphens/>
              <w:rPr>
                <w:rFonts w:eastAsia="Calibri"/>
                <w:lang w:eastAsia="ar-SA"/>
              </w:rPr>
            </w:pPr>
            <w:r w:rsidRPr="00E46A1D">
              <w:rPr>
                <w:rFonts w:eastAsia="Calibri"/>
                <w:lang w:eastAsia="ar-SA"/>
              </w:rPr>
              <w:t xml:space="preserve">Линия первичной обработки льна </w:t>
            </w:r>
          </w:p>
        </w:tc>
        <w:tc>
          <w:tcPr>
            <w:tcW w:w="1417"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w:t>
            </w:r>
            <w:proofErr w:type="spellStart"/>
            <w:r w:rsidRPr="00E46A1D">
              <w:rPr>
                <w:rFonts w:eastAsia="Calibri"/>
                <w:lang w:eastAsia="ar-SA"/>
              </w:rPr>
              <w:t>Deporter</w:t>
            </w:r>
            <w:proofErr w:type="spellEnd"/>
            <w:r w:rsidRPr="00E46A1D">
              <w:rPr>
                <w:rFonts w:eastAsia="Calibri"/>
                <w:lang w:eastAsia="ar-SA"/>
              </w:rPr>
              <w:t>»</w:t>
            </w:r>
          </w:p>
        </w:tc>
        <w:tc>
          <w:tcPr>
            <w:tcW w:w="992"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1980</w:t>
            </w:r>
          </w:p>
        </w:tc>
        <w:tc>
          <w:tcPr>
            <w:tcW w:w="1560"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8520,00</w:t>
            </w:r>
          </w:p>
        </w:tc>
        <w:tc>
          <w:tcPr>
            <w:tcW w:w="1417" w:type="dxa"/>
            <w:tcBorders>
              <w:bottom w:val="single" w:sz="4" w:space="0" w:color="auto"/>
            </w:tcBorders>
            <w:shd w:val="clear" w:color="auto" w:fill="auto"/>
          </w:tcPr>
          <w:p w:rsidR="00E46A1D" w:rsidRPr="00E46A1D" w:rsidRDefault="00E46A1D" w:rsidP="00E46A1D">
            <w:pPr>
              <w:spacing w:after="200" w:line="276" w:lineRule="auto"/>
              <w:jc w:val="center"/>
              <w:rPr>
                <w:rFonts w:eastAsia="Calibri"/>
                <w:lang w:eastAsia="ar-SA"/>
              </w:rPr>
            </w:pPr>
            <w:r w:rsidRPr="00E46A1D">
              <w:rPr>
                <w:rFonts w:eastAsia="Calibri"/>
                <w:lang w:eastAsia="ar-SA"/>
              </w:rPr>
              <w:t>0,00</w:t>
            </w:r>
          </w:p>
        </w:tc>
        <w:tc>
          <w:tcPr>
            <w:tcW w:w="1559" w:type="dxa"/>
            <w:tcBorders>
              <w:bottom w:val="single" w:sz="4" w:space="0" w:color="auto"/>
            </w:tcBorders>
          </w:tcPr>
          <w:p w:rsidR="00E46A1D" w:rsidRPr="00E46A1D" w:rsidRDefault="00E46A1D" w:rsidP="00E46A1D">
            <w:pPr>
              <w:spacing w:after="200" w:line="276" w:lineRule="auto"/>
              <w:jc w:val="center"/>
              <w:rPr>
                <w:rFonts w:eastAsia="Calibri"/>
                <w:lang w:eastAsia="ar-SA"/>
              </w:rPr>
            </w:pPr>
            <w:r w:rsidRPr="00E46A1D">
              <w:rPr>
                <w:rFonts w:eastAsia="Calibri"/>
                <w:lang w:eastAsia="ar-SA"/>
              </w:rPr>
              <w:t>515 400,00</w:t>
            </w:r>
          </w:p>
        </w:tc>
      </w:tr>
      <w:tr w:rsidR="00E46A1D" w:rsidRPr="00E46A1D" w:rsidTr="009B45E1">
        <w:trPr>
          <w:trHeight w:val="12"/>
        </w:trPr>
        <w:tc>
          <w:tcPr>
            <w:tcW w:w="567" w:type="dxa"/>
          </w:tcPr>
          <w:p w:rsidR="00E46A1D" w:rsidRPr="00E46A1D" w:rsidRDefault="00E46A1D" w:rsidP="00E46A1D">
            <w:pPr>
              <w:suppressAutoHyphens/>
              <w:jc w:val="center"/>
              <w:rPr>
                <w:rFonts w:eastAsia="Calibri"/>
                <w:lang w:eastAsia="ar-SA"/>
              </w:rPr>
            </w:pPr>
            <w:r w:rsidRPr="00E46A1D">
              <w:rPr>
                <w:rFonts w:eastAsia="Calibri"/>
                <w:lang w:eastAsia="ar-SA"/>
              </w:rPr>
              <w:t>10</w:t>
            </w:r>
          </w:p>
        </w:tc>
        <w:tc>
          <w:tcPr>
            <w:tcW w:w="2127" w:type="dxa"/>
            <w:shd w:val="clear" w:color="auto" w:fill="auto"/>
            <w:hideMark/>
          </w:tcPr>
          <w:p w:rsidR="00E46A1D" w:rsidRPr="00E46A1D" w:rsidRDefault="00E46A1D" w:rsidP="00E46A1D">
            <w:pPr>
              <w:suppressAutoHyphens/>
              <w:rPr>
                <w:rFonts w:eastAsia="Calibri"/>
                <w:lang w:eastAsia="ar-SA"/>
              </w:rPr>
            </w:pPr>
            <w:r w:rsidRPr="00E46A1D">
              <w:rPr>
                <w:rFonts w:eastAsia="Calibri"/>
                <w:lang w:eastAsia="ar-SA"/>
              </w:rPr>
              <w:t xml:space="preserve">Пресс </w:t>
            </w:r>
          </w:p>
        </w:tc>
        <w:tc>
          <w:tcPr>
            <w:tcW w:w="1417"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KUMECO</w:t>
            </w:r>
          </w:p>
        </w:tc>
        <w:tc>
          <w:tcPr>
            <w:tcW w:w="992"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1980</w:t>
            </w:r>
          </w:p>
        </w:tc>
        <w:tc>
          <w:tcPr>
            <w:tcW w:w="1560"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5000,00</w:t>
            </w:r>
          </w:p>
        </w:tc>
        <w:tc>
          <w:tcPr>
            <w:tcW w:w="1417" w:type="dxa"/>
            <w:tcBorders>
              <w:bottom w:val="single" w:sz="4" w:space="0" w:color="auto"/>
            </w:tcBorders>
            <w:shd w:val="clear" w:color="auto" w:fill="auto"/>
          </w:tcPr>
          <w:p w:rsidR="00E46A1D" w:rsidRPr="00E46A1D" w:rsidRDefault="00E46A1D" w:rsidP="00E46A1D">
            <w:pPr>
              <w:spacing w:after="200" w:line="276" w:lineRule="auto"/>
              <w:jc w:val="center"/>
              <w:rPr>
                <w:rFonts w:eastAsia="Calibri"/>
                <w:lang w:eastAsia="ar-SA"/>
              </w:rPr>
            </w:pPr>
            <w:r w:rsidRPr="00E46A1D">
              <w:rPr>
                <w:rFonts w:eastAsia="Calibri"/>
                <w:lang w:eastAsia="ar-SA"/>
              </w:rPr>
              <w:t>0,00</w:t>
            </w:r>
          </w:p>
        </w:tc>
        <w:tc>
          <w:tcPr>
            <w:tcW w:w="1559" w:type="dxa"/>
            <w:tcBorders>
              <w:bottom w:val="single" w:sz="4" w:space="0" w:color="auto"/>
            </w:tcBorders>
          </w:tcPr>
          <w:p w:rsidR="00E46A1D" w:rsidRPr="00E46A1D" w:rsidRDefault="00E46A1D" w:rsidP="00E46A1D">
            <w:pPr>
              <w:spacing w:after="200" w:line="276" w:lineRule="auto"/>
              <w:jc w:val="center"/>
              <w:rPr>
                <w:rFonts w:eastAsia="Calibri"/>
                <w:lang w:eastAsia="ar-SA"/>
              </w:rPr>
            </w:pPr>
            <w:r w:rsidRPr="00E46A1D">
              <w:rPr>
                <w:rFonts w:eastAsia="Calibri"/>
                <w:lang w:eastAsia="ar-SA"/>
              </w:rPr>
              <w:t>13 500,00</w:t>
            </w:r>
          </w:p>
        </w:tc>
      </w:tr>
      <w:tr w:rsidR="00E46A1D" w:rsidRPr="00E46A1D" w:rsidTr="009B45E1">
        <w:trPr>
          <w:trHeight w:val="8"/>
        </w:trPr>
        <w:tc>
          <w:tcPr>
            <w:tcW w:w="567" w:type="dxa"/>
          </w:tcPr>
          <w:p w:rsidR="00E46A1D" w:rsidRPr="00E46A1D" w:rsidRDefault="00E46A1D" w:rsidP="00E46A1D">
            <w:pPr>
              <w:suppressAutoHyphens/>
              <w:jc w:val="center"/>
              <w:rPr>
                <w:rFonts w:eastAsia="Calibri"/>
                <w:lang w:eastAsia="ar-SA"/>
              </w:rPr>
            </w:pPr>
            <w:r w:rsidRPr="00E46A1D">
              <w:rPr>
                <w:rFonts w:eastAsia="Calibri"/>
                <w:lang w:eastAsia="ar-SA"/>
              </w:rPr>
              <w:t>11</w:t>
            </w:r>
          </w:p>
        </w:tc>
        <w:tc>
          <w:tcPr>
            <w:tcW w:w="2127" w:type="dxa"/>
            <w:shd w:val="clear" w:color="auto" w:fill="auto"/>
            <w:hideMark/>
          </w:tcPr>
          <w:p w:rsidR="00E46A1D" w:rsidRPr="00E46A1D" w:rsidRDefault="00E46A1D" w:rsidP="00E46A1D">
            <w:pPr>
              <w:suppressAutoHyphens/>
              <w:rPr>
                <w:rFonts w:eastAsia="Calibri"/>
                <w:lang w:eastAsia="ar-SA"/>
              </w:rPr>
            </w:pPr>
            <w:r w:rsidRPr="00E46A1D">
              <w:rPr>
                <w:rFonts w:eastAsia="Calibri"/>
                <w:lang w:eastAsia="ar-SA"/>
              </w:rPr>
              <w:t>Тельфер</w:t>
            </w:r>
          </w:p>
        </w:tc>
        <w:tc>
          <w:tcPr>
            <w:tcW w:w="1417" w:type="dxa"/>
            <w:shd w:val="clear" w:color="auto" w:fill="auto"/>
          </w:tcPr>
          <w:p w:rsidR="00E46A1D" w:rsidRPr="00E46A1D" w:rsidRDefault="00E46A1D" w:rsidP="00E46A1D">
            <w:pPr>
              <w:suppressAutoHyphens/>
              <w:jc w:val="center"/>
              <w:rPr>
                <w:rFonts w:eastAsia="Calibri"/>
                <w:lang w:eastAsia="ar-SA"/>
              </w:rPr>
            </w:pPr>
          </w:p>
        </w:tc>
        <w:tc>
          <w:tcPr>
            <w:tcW w:w="992"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1980</w:t>
            </w:r>
          </w:p>
        </w:tc>
        <w:tc>
          <w:tcPr>
            <w:tcW w:w="1560"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30 000,00</w:t>
            </w:r>
          </w:p>
        </w:tc>
        <w:tc>
          <w:tcPr>
            <w:tcW w:w="1417" w:type="dxa"/>
            <w:tcBorders>
              <w:bottom w:val="single" w:sz="4" w:space="0" w:color="auto"/>
            </w:tcBorders>
            <w:shd w:val="clear" w:color="auto" w:fill="auto"/>
          </w:tcPr>
          <w:p w:rsidR="00E46A1D" w:rsidRPr="00E46A1D" w:rsidRDefault="00E46A1D" w:rsidP="00E46A1D">
            <w:pPr>
              <w:spacing w:after="200" w:line="276" w:lineRule="auto"/>
              <w:jc w:val="center"/>
              <w:rPr>
                <w:rFonts w:eastAsia="Calibri"/>
                <w:lang w:eastAsia="ar-SA"/>
              </w:rPr>
            </w:pPr>
            <w:r w:rsidRPr="00E46A1D">
              <w:rPr>
                <w:rFonts w:eastAsia="Calibri"/>
                <w:lang w:eastAsia="ar-SA"/>
              </w:rPr>
              <w:t>0,00</w:t>
            </w:r>
          </w:p>
        </w:tc>
        <w:tc>
          <w:tcPr>
            <w:tcW w:w="1559" w:type="dxa"/>
            <w:tcBorders>
              <w:bottom w:val="single" w:sz="4" w:space="0" w:color="auto"/>
            </w:tcBorders>
          </w:tcPr>
          <w:p w:rsidR="00E46A1D" w:rsidRPr="00E46A1D" w:rsidRDefault="00E46A1D" w:rsidP="00E46A1D">
            <w:pPr>
              <w:spacing w:after="200" w:line="276" w:lineRule="auto"/>
              <w:jc w:val="center"/>
              <w:rPr>
                <w:rFonts w:eastAsia="Calibri"/>
                <w:lang w:eastAsia="ar-SA"/>
              </w:rPr>
            </w:pPr>
            <w:r w:rsidRPr="00E46A1D">
              <w:rPr>
                <w:rFonts w:eastAsia="Calibri"/>
                <w:lang w:eastAsia="ar-SA"/>
              </w:rPr>
              <w:t>400,00</w:t>
            </w:r>
          </w:p>
        </w:tc>
      </w:tr>
      <w:tr w:rsidR="00E46A1D" w:rsidRPr="00E46A1D" w:rsidTr="009B45E1">
        <w:trPr>
          <w:trHeight w:val="12"/>
        </w:trPr>
        <w:tc>
          <w:tcPr>
            <w:tcW w:w="567" w:type="dxa"/>
          </w:tcPr>
          <w:p w:rsidR="00E46A1D" w:rsidRPr="00E46A1D" w:rsidRDefault="00E46A1D" w:rsidP="00E46A1D">
            <w:pPr>
              <w:suppressAutoHyphens/>
              <w:jc w:val="center"/>
              <w:rPr>
                <w:rFonts w:eastAsia="Calibri"/>
                <w:lang w:eastAsia="ar-SA"/>
              </w:rPr>
            </w:pPr>
            <w:r w:rsidRPr="00E46A1D">
              <w:rPr>
                <w:rFonts w:eastAsia="Calibri"/>
                <w:lang w:eastAsia="ar-SA"/>
              </w:rPr>
              <w:t>12</w:t>
            </w:r>
          </w:p>
        </w:tc>
        <w:tc>
          <w:tcPr>
            <w:tcW w:w="2127" w:type="dxa"/>
            <w:shd w:val="clear" w:color="auto" w:fill="auto"/>
            <w:hideMark/>
          </w:tcPr>
          <w:p w:rsidR="00E46A1D" w:rsidRPr="00E46A1D" w:rsidRDefault="00E46A1D" w:rsidP="00E46A1D">
            <w:pPr>
              <w:suppressAutoHyphens/>
              <w:rPr>
                <w:rFonts w:eastAsia="Calibri"/>
                <w:lang w:eastAsia="ar-SA"/>
              </w:rPr>
            </w:pPr>
            <w:r w:rsidRPr="00E46A1D">
              <w:rPr>
                <w:rFonts w:eastAsia="Calibri"/>
                <w:lang w:eastAsia="ar-SA"/>
              </w:rPr>
              <w:t>Электрощит</w:t>
            </w:r>
          </w:p>
        </w:tc>
        <w:tc>
          <w:tcPr>
            <w:tcW w:w="1417" w:type="dxa"/>
            <w:shd w:val="clear" w:color="auto" w:fill="auto"/>
          </w:tcPr>
          <w:p w:rsidR="00E46A1D" w:rsidRPr="00E46A1D" w:rsidRDefault="00E46A1D" w:rsidP="00E46A1D">
            <w:pPr>
              <w:suppressAutoHyphens/>
              <w:jc w:val="center"/>
              <w:rPr>
                <w:rFonts w:eastAsia="Calibri"/>
                <w:lang w:eastAsia="ar-SA"/>
              </w:rPr>
            </w:pPr>
          </w:p>
        </w:tc>
        <w:tc>
          <w:tcPr>
            <w:tcW w:w="992"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1980</w:t>
            </w:r>
          </w:p>
        </w:tc>
        <w:tc>
          <w:tcPr>
            <w:tcW w:w="1560"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480,00</w:t>
            </w:r>
          </w:p>
        </w:tc>
        <w:tc>
          <w:tcPr>
            <w:tcW w:w="1417" w:type="dxa"/>
            <w:tcBorders>
              <w:bottom w:val="single" w:sz="4" w:space="0" w:color="auto"/>
            </w:tcBorders>
            <w:shd w:val="clear" w:color="auto" w:fill="auto"/>
          </w:tcPr>
          <w:p w:rsidR="00E46A1D" w:rsidRPr="00E46A1D" w:rsidRDefault="00E46A1D" w:rsidP="00E46A1D">
            <w:pPr>
              <w:spacing w:after="200" w:line="276" w:lineRule="auto"/>
              <w:jc w:val="center"/>
              <w:rPr>
                <w:rFonts w:eastAsia="Calibri"/>
                <w:lang w:eastAsia="ar-SA"/>
              </w:rPr>
            </w:pPr>
            <w:r w:rsidRPr="00E46A1D">
              <w:rPr>
                <w:rFonts w:eastAsia="Calibri"/>
                <w:lang w:eastAsia="ar-SA"/>
              </w:rPr>
              <w:t>0,00</w:t>
            </w:r>
          </w:p>
        </w:tc>
        <w:tc>
          <w:tcPr>
            <w:tcW w:w="1559" w:type="dxa"/>
            <w:tcBorders>
              <w:bottom w:val="single" w:sz="4" w:space="0" w:color="auto"/>
            </w:tcBorders>
          </w:tcPr>
          <w:p w:rsidR="00E46A1D" w:rsidRPr="00E46A1D" w:rsidRDefault="00E46A1D" w:rsidP="00E46A1D">
            <w:pPr>
              <w:spacing w:after="200" w:line="276" w:lineRule="auto"/>
              <w:jc w:val="center"/>
              <w:rPr>
                <w:rFonts w:eastAsia="Calibri"/>
                <w:lang w:eastAsia="ar-SA"/>
              </w:rPr>
            </w:pPr>
            <w:r w:rsidRPr="00E46A1D">
              <w:rPr>
                <w:rFonts w:eastAsia="Calibri"/>
                <w:lang w:eastAsia="ar-SA"/>
              </w:rPr>
              <w:t>400,00</w:t>
            </w:r>
          </w:p>
        </w:tc>
      </w:tr>
      <w:tr w:rsidR="00E46A1D" w:rsidRPr="00E46A1D" w:rsidTr="009B45E1">
        <w:trPr>
          <w:trHeight w:val="12"/>
        </w:trPr>
        <w:tc>
          <w:tcPr>
            <w:tcW w:w="567" w:type="dxa"/>
          </w:tcPr>
          <w:p w:rsidR="00E46A1D" w:rsidRPr="00E46A1D" w:rsidRDefault="00E46A1D" w:rsidP="00E46A1D">
            <w:pPr>
              <w:suppressAutoHyphens/>
              <w:jc w:val="center"/>
              <w:rPr>
                <w:rFonts w:eastAsia="Calibri"/>
                <w:lang w:eastAsia="ar-SA"/>
              </w:rPr>
            </w:pPr>
            <w:r w:rsidRPr="00E46A1D">
              <w:rPr>
                <w:rFonts w:eastAsia="Calibri"/>
                <w:lang w:eastAsia="ar-SA"/>
              </w:rPr>
              <w:t>13</w:t>
            </w:r>
          </w:p>
        </w:tc>
        <w:tc>
          <w:tcPr>
            <w:tcW w:w="2127" w:type="dxa"/>
            <w:shd w:val="clear" w:color="auto" w:fill="auto"/>
            <w:hideMark/>
          </w:tcPr>
          <w:p w:rsidR="00E46A1D" w:rsidRPr="00E46A1D" w:rsidRDefault="00E46A1D" w:rsidP="00E46A1D">
            <w:pPr>
              <w:suppressAutoHyphens/>
              <w:rPr>
                <w:rFonts w:eastAsia="Calibri"/>
                <w:lang w:eastAsia="ar-SA"/>
              </w:rPr>
            </w:pPr>
            <w:r w:rsidRPr="00E46A1D">
              <w:rPr>
                <w:rFonts w:eastAsia="Calibri"/>
                <w:lang w:eastAsia="ar-SA"/>
              </w:rPr>
              <w:t>Электрощит</w:t>
            </w:r>
          </w:p>
        </w:tc>
        <w:tc>
          <w:tcPr>
            <w:tcW w:w="1417" w:type="dxa"/>
            <w:shd w:val="clear" w:color="auto" w:fill="auto"/>
          </w:tcPr>
          <w:p w:rsidR="00E46A1D" w:rsidRPr="00E46A1D" w:rsidRDefault="00E46A1D" w:rsidP="00E46A1D">
            <w:pPr>
              <w:suppressAutoHyphens/>
              <w:jc w:val="center"/>
              <w:rPr>
                <w:rFonts w:eastAsia="Calibri"/>
                <w:lang w:eastAsia="ar-SA"/>
              </w:rPr>
            </w:pPr>
          </w:p>
        </w:tc>
        <w:tc>
          <w:tcPr>
            <w:tcW w:w="992"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1980</w:t>
            </w:r>
          </w:p>
        </w:tc>
        <w:tc>
          <w:tcPr>
            <w:tcW w:w="1560"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480,00</w:t>
            </w:r>
          </w:p>
        </w:tc>
        <w:tc>
          <w:tcPr>
            <w:tcW w:w="1417" w:type="dxa"/>
            <w:tcBorders>
              <w:bottom w:val="single" w:sz="4" w:space="0" w:color="auto"/>
            </w:tcBorders>
            <w:shd w:val="clear" w:color="auto" w:fill="auto"/>
          </w:tcPr>
          <w:p w:rsidR="00E46A1D" w:rsidRPr="00E46A1D" w:rsidRDefault="00E46A1D" w:rsidP="00E46A1D">
            <w:pPr>
              <w:spacing w:after="200" w:line="276" w:lineRule="auto"/>
              <w:jc w:val="center"/>
              <w:rPr>
                <w:rFonts w:eastAsia="Calibri"/>
                <w:lang w:eastAsia="ar-SA"/>
              </w:rPr>
            </w:pPr>
            <w:r w:rsidRPr="00E46A1D">
              <w:rPr>
                <w:rFonts w:eastAsia="Calibri"/>
                <w:lang w:eastAsia="ar-SA"/>
              </w:rPr>
              <w:t>0,00</w:t>
            </w:r>
          </w:p>
        </w:tc>
        <w:tc>
          <w:tcPr>
            <w:tcW w:w="1559" w:type="dxa"/>
            <w:tcBorders>
              <w:bottom w:val="single" w:sz="4" w:space="0" w:color="auto"/>
            </w:tcBorders>
          </w:tcPr>
          <w:p w:rsidR="00E46A1D" w:rsidRPr="00E46A1D" w:rsidRDefault="00E46A1D" w:rsidP="00E46A1D">
            <w:pPr>
              <w:spacing w:after="200" w:line="276" w:lineRule="auto"/>
              <w:jc w:val="center"/>
              <w:rPr>
                <w:rFonts w:eastAsia="Calibri"/>
                <w:lang w:eastAsia="ar-SA"/>
              </w:rPr>
            </w:pPr>
            <w:r w:rsidRPr="00E46A1D">
              <w:rPr>
                <w:rFonts w:eastAsia="Calibri"/>
                <w:lang w:eastAsia="ar-SA"/>
              </w:rPr>
              <w:t>400,00</w:t>
            </w:r>
          </w:p>
        </w:tc>
      </w:tr>
      <w:tr w:rsidR="00E46A1D" w:rsidRPr="00E46A1D" w:rsidTr="009B45E1">
        <w:trPr>
          <w:trHeight w:val="12"/>
        </w:trPr>
        <w:tc>
          <w:tcPr>
            <w:tcW w:w="567" w:type="dxa"/>
          </w:tcPr>
          <w:p w:rsidR="00E46A1D" w:rsidRPr="00E46A1D" w:rsidRDefault="00E46A1D" w:rsidP="00E46A1D">
            <w:pPr>
              <w:suppressAutoHyphens/>
              <w:jc w:val="center"/>
              <w:rPr>
                <w:rFonts w:eastAsia="Calibri"/>
                <w:lang w:eastAsia="ar-SA"/>
              </w:rPr>
            </w:pPr>
            <w:r w:rsidRPr="00E46A1D">
              <w:rPr>
                <w:rFonts w:eastAsia="Calibri"/>
                <w:lang w:eastAsia="ar-SA"/>
              </w:rPr>
              <w:t>14</w:t>
            </w:r>
          </w:p>
        </w:tc>
        <w:tc>
          <w:tcPr>
            <w:tcW w:w="2127" w:type="dxa"/>
            <w:shd w:val="clear" w:color="auto" w:fill="auto"/>
            <w:hideMark/>
          </w:tcPr>
          <w:p w:rsidR="00E46A1D" w:rsidRPr="00E46A1D" w:rsidRDefault="00E46A1D" w:rsidP="00E46A1D">
            <w:pPr>
              <w:suppressAutoHyphens/>
              <w:rPr>
                <w:rFonts w:eastAsia="Calibri"/>
                <w:lang w:eastAsia="ar-SA"/>
              </w:rPr>
            </w:pPr>
            <w:r w:rsidRPr="00E46A1D">
              <w:rPr>
                <w:rFonts w:eastAsia="Calibri"/>
                <w:lang w:eastAsia="ar-SA"/>
              </w:rPr>
              <w:t>Электрощит</w:t>
            </w:r>
          </w:p>
        </w:tc>
        <w:tc>
          <w:tcPr>
            <w:tcW w:w="1417" w:type="dxa"/>
            <w:shd w:val="clear" w:color="auto" w:fill="auto"/>
          </w:tcPr>
          <w:p w:rsidR="00E46A1D" w:rsidRPr="00E46A1D" w:rsidRDefault="00E46A1D" w:rsidP="00E46A1D">
            <w:pPr>
              <w:suppressAutoHyphens/>
              <w:jc w:val="center"/>
              <w:rPr>
                <w:rFonts w:eastAsia="Calibri"/>
                <w:lang w:eastAsia="ar-SA"/>
              </w:rPr>
            </w:pPr>
          </w:p>
        </w:tc>
        <w:tc>
          <w:tcPr>
            <w:tcW w:w="992"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1980</w:t>
            </w:r>
          </w:p>
        </w:tc>
        <w:tc>
          <w:tcPr>
            <w:tcW w:w="1560" w:type="dxa"/>
            <w:shd w:val="clear" w:color="auto" w:fill="auto"/>
          </w:tcPr>
          <w:p w:rsidR="00E46A1D" w:rsidRPr="00E46A1D" w:rsidRDefault="00E46A1D" w:rsidP="00E46A1D">
            <w:pPr>
              <w:suppressAutoHyphens/>
              <w:jc w:val="center"/>
              <w:rPr>
                <w:rFonts w:eastAsia="Calibri"/>
                <w:lang w:eastAsia="ar-SA"/>
              </w:rPr>
            </w:pPr>
            <w:r w:rsidRPr="00E46A1D">
              <w:rPr>
                <w:rFonts w:eastAsia="Calibri"/>
                <w:lang w:eastAsia="ar-SA"/>
              </w:rPr>
              <w:t>480,00</w:t>
            </w:r>
          </w:p>
        </w:tc>
        <w:tc>
          <w:tcPr>
            <w:tcW w:w="1417" w:type="dxa"/>
            <w:tcBorders>
              <w:bottom w:val="single" w:sz="4" w:space="0" w:color="auto"/>
            </w:tcBorders>
            <w:shd w:val="clear" w:color="auto" w:fill="auto"/>
          </w:tcPr>
          <w:p w:rsidR="00E46A1D" w:rsidRPr="00E46A1D" w:rsidRDefault="00E46A1D" w:rsidP="00E46A1D">
            <w:pPr>
              <w:spacing w:after="200" w:line="276" w:lineRule="auto"/>
              <w:jc w:val="center"/>
              <w:rPr>
                <w:rFonts w:eastAsia="Calibri"/>
                <w:lang w:eastAsia="ar-SA"/>
              </w:rPr>
            </w:pPr>
            <w:r w:rsidRPr="00E46A1D">
              <w:rPr>
                <w:rFonts w:eastAsia="Calibri"/>
                <w:lang w:eastAsia="ar-SA"/>
              </w:rPr>
              <w:t>0,00</w:t>
            </w:r>
          </w:p>
        </w:tc>
        <w:tc>
          <w:tcPr>
            <w:tcW w:w="1559" w:type="dxa"/>
            <w:tcBorders>
              <w:bottom w:val="single" w:sz="4" w:space="0" w:color="auto"/>
            </w:tcBorders>
          </w:tcPr>
          <w:p w:rsidR="00E46A1D" w:rsidRPr="00E46A1D" w:rsidRDefault="00E46A1D" w:rsidP="00E46A1D">
            <w:pPr>
              <w:spacing w:after="200" w:line="276" w:lineRule="auto"/>
              <w:jc w:val="center"/>
              <w:rPr>
                <w:rFonts w:eastAsia="Calibri"/>
                <w:lang w:eastAsia="ar-SA"/>
              </w:rPr>
            </w:pPr>
            <w:r w:rsidRPr="00E46A1D">
              <w:rPr>
                <w:rFonts w:eastAsia="Calibri"/>
                <w:lang w:eastAsia="ar-SA"/>
              </w:rPr>
              <w:t>400,00</w:t>
            </w:r>
          </w:p>
        </w:tc>
      </w:tr>
      <w:tr w:rsidR="00E46A1D" w:rsidRPr="00E46A1D" w:rsidTr="009B45E1">
        <w:trPr>
          <w:trHeight w:val="12"/>
        </w:trPr>
        <w:tc>
          <w:tcPr>
            <w:tcW w:w="567" w:type="dxa"/>
          </w:tcPr>
          <w:p w:rsidR="00E46A1D" w:rsidRPr="00E46A1D" w:rsidRDefault="00E46A1D" w:rsidP="00E46A1D">
            <w:pPr>
              <w:suppressAutoHyphens/>
              <w:rPr>
                <w:rFonts w:eastAsia="Calibri"/>
                <w:lang w:eastAsia="ar-SA"/>
              </w:rPr>
            </w:pPr>
          </w:p>
        </w:tc>
        <w:tc>
          <w:tcPr>
            <w:tcW w:w="2127" w:type="dxa"/>
            <w:shd w:val="clear" w:color="auto" w:fill="auto"/>
          </w:tcPr>
          <w:p w:rsidR="00E46A1D" w:rsidRPr="00E46A1D" w:rsidRDefault="00E46A1D" w:rsidP="00E46A1D">
            <w:pPr>
              <w:suppressAutoHyphens/>
              <w:rPr>
                <w:rFonts w:eastAsia="Calibri"/>
                <w:lang w:eastAsia="ar-SA"/>
              </w:rPr>
            </w:pPr>
            <w:r w:rsidRPr="00E46A1D">
              <w:rPr>
                <w:rFonts w:eastAsia="Calibri"/>
                <w:lang w:eastAsia="ar-SA"/>
              </w:rPr>
              <w:t>Итого:</w:t>
            </w:r>
          </w:p>
        </w:tc>
        <w:tc>
          <w:tcPr>
            <w:tcW w:w="1417" w:type="dxa"/>
            <w:shd w:val="clear" w:color="auto" w:fill="auto"/>
          </w:tcPr>
          <w:p w:rsidR="00E46A1D" w:rsidRPr="00E46A1D" w:rsidRDefault="00E46A1D" w:rsidP="00E46A1D">
            <w:pPr>
              <w:suppressAutoHyphens/>
              <w:jc w:val="center"/>
              <w:rPr>
                <w:rFonts w:eastAsia="Calibri"/>
                <w:lang w:eastAsia="ar-SA"/>
              </w:rPr>
            </w:pPr>
          </w:p>
        </w:tc>
        <w:tc>
          <w:tcPr>
            <w:tcW w:w="992" w:type="dxa"/>
            <w:shd w:val="clear" w:color="auto" w:fill="auto"/>
          </w:tcPr>
          <w:p w:rsidR="00E46A1D" w:rsidRPr="00E46A1D" w:rsidRDefault="00E46A1D" w:rsidP="00E46A1D">
            <w:pPr>
              <w:suppressAutoHyphens/>
              <w:jc w:val="center"/>
              <w:rPr>
                <w:rFonts w:eastAsia="Calibri"/>
                <w:lang w:eastAsia="ar-SA"/>
              </w:rPr>
            </w:pPr>
          </w:p>
        </w:tc>
        <w:tc>
          <w:tcPr>
            <w:tcW w:w="1560" w:type="dxa"/>
            <w:shd w:val="clear" w:color="auto" w:fill="auto"/>
          </w:tcPr>
          <w:p w:rsidR="00E46A1D" w:rsidRPr="00E46A1D" w:rsidRDefault="00E46A1D" w:rsidP="00E46A1D">
            <w:pPr>
              <w:suppressAutoHyphens/>
              <w:jc w:val="center"/>
              <w:rPr>
                <w:rFonts w:eastAsia="Calibri"/>
                <w:lang w:eastAsia="ar-SA"/>
              </w:rPr>
            </w:pPr>
          </w:p>
        </w:tc>
        <w:tc>
          <w:tcPr>
            <w:tcW w:w="1417" w:type="dxa"/>
            <w:tcBorders>
              <w:bottom w:val="single" w:sz="4" w:space="0" w:color="auto"/>
            </w:tcBorders>
            <w:shd w:val="clear" w:color="auto" w:fill="auto"/>
          </w:tcPr>
          <w:p w:rsidR="00E46A1D" w:rsidRPr="00E46A1D" w:rsidRDefault="00E46A1D" w:rsidP="00E46A1D">
            <w:pPr>
              <w:spacing w:after="200" w:line="276" w:lineRule="auto"/>
              <w:jc w:val="center"/>
              <w:rPr>
                <w:rFonts w:eastAsia="Calibri"/>
                <w:lang w:eastAsia="ar-SA"/>
              </w:rPr>
            </w:pPr>
          </w:p>
        </w:tc>
        <w:tc>
          <w:tcPr>
            <w:tcW w:w="1559" w:type="dxa"/>
            <w:tcBorders>
              <w:bottom w:val="single" w:sz="4" w:space="0" w:color="auto"/>
            </w:tcBorders>
          </w:tcPr>
          <w:p w:rsidR="00E46A1D" w:rsidRPr="00E46A1D" w:rsidRDefault="00E46A1D" w:rsidP="00E46A1D">
            <w:pPr>
              <w:spacing w:after="200" w:line="276" w:lineRule="auto"/>
              <w:jc w:val="center"/>
              <w:rPr>
                <w:rFonts w:eastAsia="Calibri"/>
                <w:lang w:eastAsia="ar-SA"/>
              </w:rPr>
            </w:pPr>
            <w:r w:rsidRPr="00E46A1D">
              <w:rPr>
                <w:rFonts w:eastAsia="Calibri"/>
                <w:lang w:eastAsia="ar-SA"/>
              </w:rPr>
              <w:t>1 811 000,00</w:t>
            </w:r>
          </w:p>
        </w:tc>
      </w:tr>
    </w:tbl>
    <w:p w:rsidR="00F81500" w:rsidRPr="006A431F" w:rsidRDefault="00F81500" w:rsidP="00AE589A">
      <w:pPr>
        <w:ind w:firstLine="709"/>
        <w:jc w:val="both"/>
      </w:pPr>
      <w:r w:rsidRPr="00484574">
        <w:rPr>
          <w:b/>
        </w:rPr>
        <w:t>Способ приватизации имуществ</w:t>
      </w:r>
      <w:r w:rsidRPr="0017490C">
        <w:rPr>
          <w:b/>
        </w:rPr>
        <w:t>а:</w:t>
      </w:r>
      <w:r>
        <w:t xml:space="preserve"> продажа </w:t>
      </w:r>
      <w:r w:rsidR="00EC518E">
        <w:t>на аукционе</w:t>
      </w:r>
      <w:r w:rsidR="00F0108F" w:rsidRPr="00F0108F">
        <w:rPr>
          <w:b/>
          <w:shd w:val="clear" w:color="auto" w:fill="FFFFFF"/>
        </w:rPr>
        <w:t xml:space="preserve"> </w:t>
      </w:r>
      <w:r w:rsidR="00F0108F" w:rsidRPr="006A431F">
        <w:rPr>
          <w:shd w:val="clear" w:color="auto" w:fill="FFFFFF"/>
        </w:rPr>
        <w:t>посредством публичного предложения</w:t>
      </w:r>
      <w:r w:rsidR="00EC518E" w:rsidRPr="006A431F">
        <w:t>.</w:t>
      </w:r>
    </w:p>
    <w:p w:rsidR="00E46A1D" w:rsidRDefault="00F81500" w:rsidP="006846B1">
      <w:pPr>
        <w:ind w:firstLine="709"/>
        <w:jc w:val="both"/>
      </w:pPr>
      <w:r w:rsidRPr="00484574">
        <w:rPr>
          <w:b/>
        </w:rPr>
        <w:t>Начальная цена продажи имущества</w:t>
      </w:r>
      <w:r w:rsidR="006846B1">
        <w:rPr>
          <w:b/>
        </w:rPr>
        <w:t xml:space="preserve"> составляет</w:t>
      </w:r>
      <w:r w:rsidR="004B20CF">
        <w:rPr>
          <w:b/>
        </w:rPr>
        <w:t xml:space="preserve">: </w:t>
      </w:r>
      <w:r w:rsidR="00E46A1D" w:rsidRPr="00E46A1D">
        <w:t>1 811 000,00 (Один миллион восемьсот один</w:t>
      </w:r>
      <w:r w:rsidR="00C67570">
        <w:t>надцать тысяч рублей 00 копеек), без учета НДС.</w:t>
      </w:r>
    </w:p>
    <w:p w:rsidR="00363CD6" w:rsidRDefault="00363CD6" w:rsidP="00363CD6">
      <w:pPr>
        <w:tabs>
          <w:tab w:val="left" w:pos="709"/>
        </w:tabs>
        <w:ind w:firstLine="709"/>
        <w:jc w:val="both"/>
        <w:rPr>
          <w:b/>
        </w:rPr>
      </w:pPr>
      <w:r w:rsidRPr="007F7676">
        <w:rPr>
          <w:b/>
        </w:rPr>
        <w:lastRenderedPageBreak/>
        <w:t xml:space="preserve">Начальная цена продажи имущества на аукционе указывается без учета НДС. </w:t>
      </w:r>
    </w:p>
    <w:p w:rsidR="00363CD6" w:rsidRDefault="00363CD6" w:rsidP="00363CD6">
      <w:pPr>
        <w:tabs>
          <w:tab w:val="left" w:pos="709"/>
        </w:tabs>
        <w:ind w:firstLine="709"/>
        <w:jc w:val="both"/>
        <w:rPr>
          <w:b/>
        </w:rPr>
      </w:pPr>
      <w:r>
        <w:rPr>
          <w:b/>
        </w:rPr>
        <w:t>В соответствии с Налоговым кодексом РФ,  покупатели</w:t>
      </w:r>
      <w:r w:rsidRPr="00477579">
        <w:rPr>
          <w:b/>
        </w:rPr>
        <w:t xml:space="preserve"> </w:t>
      </w:r>
      <w:r>
        <w:rPr>
          <w:b/>
        </w:rPr>
        <w:t>муниципального</w:t>
      </w:r>
      <w:r w:rsidRPr="00477579">
        <w:rPr>
          <w:b/>
        </w:rPr>
        <w:t xml:space="preserve"> имущества, за исключением физических лиц, не являющихся индивидуальными пр</w:t>
      </w:r>
      <w:r>
        <w:rPr>
          <w:b/>
        </w:rPr>
        <w:t xml:space="preserve">едпринимателями, </w:t>
      </w:r>
      <w:r w:rsidRPr="00477579">
        <w:rPr>
          <w:b/>
        </w:rPr>
        <w:t>обязаны исчислить расчетным методом, удержать из выплачиваемых доходов и уплатить в бюджет сумму налога</w:t>
      </w:r>
      <w:r>
        <w:rPr>
          <w:b/>
        </w:rPr>
        <w:t xml:space="preserve"> на добавленную стоимость</w:t>
      </w:r>
      <w:r w:rsidRPr="00477579">
        <w:rPr>
          <w:b/>
        </w:rPr>
        <w:t>.</w:t>
      </w:r>
      <w:r>
        <w:rPr>
          <w:b/>
        </w:rPr>
        <w:t xml:space="preserve"> Физические лица – покупатели муниципального имущества уплачивают в бюджет сумму приобретаемого имущества с учетом НДС. </w:t>
      </w:r>
    </w:p>
    <w:p w:rsidR="00363CD6" w:rsidRDefault="00363CD6" w:rsidP="006846B1">
      <w:pPr>
        <w:ind w:firstLine="709"/>
        <w:jc w:val="both"/>
      </w:pPr>
    </w:p>
    <w:p w:rsidR="00F0108F" w:rsidRPr="00363CD6" w:rsidRDefault="00F0108F" w:rsidP="00363CD6">
      <w:pPr>
        <w:ind w:firstLine="709"/>
        <w:jc w:val="both"/>
        <w:rPr>
          <w:b/>
        </w:rPr>
      </w:pPr>
      <w:r w:rsidRPr="006E3A73">
        <w:rPr>
          <w:b/>
        </w:rPr>
        <w:t xml:space="preserve">Минимальная цена предложения, по которой может быть продано  муниципальное имущество – </w:t>
      </w:r>
      <w:r>
        <w:t>905 500,00</w:t>
      </w:r>
      <w:r w:rsidRPr="006E3A73">
        <w:t xml:space="preserve"> рублей.</w:t>
      </w:r>
    </w:p>
    <w:p w:rsidR="00F81500" w:rsidRPr="00BF07CC" w:rsidRDefault="00F81500" w:rsidP="006846B1">
      <w:pPr>
        <w:ind w:firstLine="709"/>
        <w:jc w:val="both"/>
      </w:pPr>
      <w:r>
        <w:rPr>
          <w:b/>
        </w:rPr>
        <w:t xml:space="preserve">Форма подачи предложений о цене имущества: </w:t>
      </w:r>
      <w:r w:rsidRPr="00484574">
        <w:t>открытая форма подачи предложений</w:t>
      </w:r>
      <w:r>
        <w:t>.</w:t>
      </w:r>
    </w:p>
    <w:p w:rsidR="00F81500" w:rsidRDefault="00F81500" w:rsidP="006846B1">
      <w:pPr>
        <w:ind w:firstLine="709"/>
        <w:jc w:val="both"/>
      </w:pPr>
      <w:r w:rsidRPr="00ED193E">
        <w:rPr>
          <w:b/>
        </w:rPr>
        <w:t xml:space="preserve">Величина </w:t>
      </w:r>
      <w:r w:rsidR="00EC518E">
        <w:rPr>
          <w:b/>
        </w:rPr>
        <w:t>повышения первоначальной</w:t>
      </w:r>
      <w:r w:rsidR="007D7D1A">
        <w:rPr>
          <w:b/>
        </w:rPr>
        <w:t xml:space="preserve"> цены</w:t>
      </w:r>
      <w:r w:rsidR="00363CD6">
        <w:rPr>
          <w:b/>
        </w:rPr>
        <w:t xml:space="preserve"> </w:t>
      </w:r>
      <w:r w:rsidRPr="00363CD6">
        <w:rPr>
          <w:b/>
        </w:rPr>
        <w:t xml:space="preserve">(шаг </w:t>
      </w:r>
      <w:r w:rsidR="00EC518E" w:rsidRPr="00363CD6">
        <w:rPr>
          <w:b/>
        </w:rPr>
        <w:t>аукциона</w:t>
      </w:r>
      <w:r w:rsidRPr="00363CD6">
        <w:rPr>
          <w:b/>
        </w:rPr>
        <w:t>):</w:t>
      </w:r>
      <w:r>
        <w:t xml:space="preserve"> </w:t>
      </w:r>
      <w:r w:rsidR="003745A7">
        <w:t>5</w:t>
      </w:r>
      <w:r>
        <w:t xml:space="preserve">% от первоначальной цены предложения </w:t>
      </w:r>
      <w:r w:rsidR="00FF3CD2">
        <w:t>–</w:t>
      </w:r>
      <w:r w:rsidR="00C67570">
        <w:t xml:space="preserve"> 90 550,00</w:t>
      </w:r>
      <w:r w:rsidR="00FE0DA7">
        <w:t>рублей.</w:t>
      </w:r>
    </w:p>
    <w:p w:rsidR="00F0108F" w:rsidRDefault="00F0108F" w:rsidP="00F0108F">
      <w:pPr>
        <w:ind w:firstLine="709"/>
        <w:jc w:val="both"/>
      </w:pPr>
      <w:r w:rsidRPr="006E3A73">
        <w:rPr>
          <w:b/>
        </w:rPr>
        <w:t>Величина снижения цен</w:t>
      </w:r>
      <w:r w:rsidR="00363CD6">
        <w:rPr>
          <w:b/>
        </w:rPr>
        <w:t>ы первоначального предложения (шаг понижения</w:t>
      </w:r>
      <w:r w:rsidRPr="006E3A73">
        <w:rPr>
          <w:b/>
        </w:rPr>
        <w:t xml:space="preserve">) </w:t>
      </w:r>
      <w:r w:rsidRPr="007E063E">
        <w:rPr>
          <w:b/>
        </w:rPr>
        <w:t>составляет</w:t>
      </w:r>
      <w:r>
        <w:t xml:space="preserve"> – 181 100,00 рублей.</w:t>
      </w:r>
    </w:p>
    <w:p w:rsidR="00F0108F" w:rsidRDefault="00F0108F" w:rsidP="006846B1">
      <w:pPr>
        <w:ind w:firstLine="709"/>
        <w:jc w:val="both"/>
      </w:pPr>
    </w:p>
    <w:p w:rsidR="00801688" w:rsidRDefault="00801688" w:rsidP="006846B1">
      <w:pPr>
        <w:autoSpaceDE w:val="0"/>
        <w:autoSpaceDN w:val="0"/>
        <w:adjustRightInd w:val="0"/>
        <w:ind w:firstLine="709"/>
        <w:jc w:val="both"/>
        <w:outlineLvl w:val="1"/>
      </w:pPr>
      <w:proofErr w:type="gramStart"/>
      <w: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6" w:history="1">
        <w:r w:rsidRPr="00801688">
          <w:t>статьей 25</w:t>
        </w:r>
      </w:hyperlink>
      <w:r>
        <w:t xml:space="preserve"> Федерального законаот 21</w:t>
      </w:r>
      <w:r w:rsidR="00B354D4">
        <w:t xml:space="preserve"> декабря 20</w:t>
      </w:r>
      <w:r>
        <w:t>01г</w:t>
      </w:r>
      <w:r w:rsidR="00B354D4">
        <w:t>ода</w:t>
      </w:r>
      <w:r>
        <w:t xml:space="preserve"> №178 «О приватизации государственного и муниципального имущества». </w:t>
      </w:r>
      <w:proofErr w:type="gramEnd"/>
    </w:p>
    <w:p w:rsidR="00F81500" w:rsidRPr="00E34376" w:rsidRDefault="00F81500" w:rsidP="006846B1">
      <w:pPr>
        <w:ind w:firstLine="709"/>
        <w:jc w:val="both"/>
        <w:rPr>
          <w:b/>
        </w:rPr>
      </w:pPr>
      <w:r w:rsidRPr="00E34376">
        <w:rPr>
          <w:b/>
        </w:rPr>
        <w:t>Перечень предоставляемых документов</w:t>
      </w:r>
      <w:r>
        <w:rPr>
          <w:b/>
        </w:rPr>
        <w:t>:</w:t>
      </w:r>
    </w:p>
    <w:p w:rsidR="00D33007" w:rsidRDefault="00D33007" w:rsidP="00C21D59">
      <w:pPr>
        <w:autoSpaceDE w:val="0"/>
        <w:autoSpaceDN w:val="0"/>
        <w:adjustRightInd w:val="0"/>
        <w:ind w:firstLine="709"/>
        <w:jc w:val="both"/>
        <w:outlineLvl w:val="1"/>
      </w:pPr>
      <w:r>
        <w:t>Одновременно с заявкой претенденты представляют следующие документы:</w:t>
      </w:r>
    </w:p>
    <w:p w:rsidR="00D33007" w:rsidRDefault="00D33007" w:rsidP="00C21D59">
      <w:pPr>
        <w:autoSpaceDE w:val="0"/>
        <w:autoSpaceDN w:val="0"/>
        <w:adjustRightInd w:val="0"/>
        <w:ind w:firstLine="709"/>
        <w:jc w:val="both"/>
        <w:outlineLvl w:val="1"/>
      </w:pPr>
      <w:r>
        <w:t>юридические лица:</w:t>
      </w:r>
    </w:p>
    <w:p w:rsidR="00D33007" w:rsidRDefault="00D33007" w:rsidP="00C21D59">
      <w:pPr>
        <w:autoSpaceDE w:val="0"/>
        <w:autoSpaceDN w:val="0"/>
        <w:adjustRightInd w:val="0"/>
        <w:ind w:firstLine="709"/>
        <w:jc w:val="both"/>
        <w:outlineLvl w:val="1"/>
      </w:pPr>
      <w:r>
        <w:t>заверенные копии учредительных документов;</w:t>
      </w:r>
    </w:p>
    <w:p w:rsidR="00D33007" w:rsidRDefault="00D33007" w:rsidP="00C21D59">
      <w:pPr>
        <w:autoSpaceDE w:val="0"/>
        <w:autoSpaceDN w:val="0"/>
        <w:adjustRightInd w:val="0"/>
        <w:ind w:firstLine="709"/>
        <w:jc w:val="both"/>
        <w:outlineLvl w:val="1"/>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33007" w:rsidRDefault="00D33007" w:rsidP="00C21D59">
      <w:pPr>
        <w:autoSpaceDE w:val="0"/>
        <w:autoSpaceDN w:val="0"/>
        <w:adjustRightInd w:val="0"/>
        <w:ind w:firstLine="709"/>
        <w:jc w:val="both"/>
        <w:outlineLvl w:val="1"/>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33007" w:rsidRDefault="00D33007" w:rsidP="00C21D59">
      <w:pPr>
        <w:tabs>
          <w:tab w:val="left" w:pos="709"/>
        </w:tabs>
        <w:autoSpaceDE w:val="0"/>
        <w:autoSpaceDN w:val="0"/>
        <w:adjustRightInd w:val="0"/>
        <w:ind w:firstLine="709"/>
        <w:jc w:val="both"/>
        <w:outlineLvl w:val="1"/>
      </w:pPr>
      <w:r>
        <w:t>физические лица предъявляют документ, удостоверяющий личность, или представляют копии всех его листов.</w:t>
      </w:r>
    </w:p>
    <w:p w:rsidR="00985AC4" w:rsidRDefault="00D33007" w:rsidP="00C21D59">
      <w:pPr>
        <w:tabs>
          <w:tab w:val="left" w:pos="709"/>
        </w:tabs>
        <w:autoSpaceDE w:val="0"/>
        <w:autoSpaceDN w:val="0"/>
        <w:adjustRightInd w:val="0"/>
        <w:ind w:firstLine="540"/>
        <w:jc w:val="both"/>
        <w:outlineLvl w:val="1"/>
      </w:pPr>
      <w:r>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w:t>
      </w:r>
      <w:r w:rsidR="0032005B">
        <w:t>ке</w:t>
      </w:r>
      <w:r w:rsidR="00762E07">
        <w:t>,</w:t>
      </w:r>
      <w:r>
        <w:t xml:space="preserve">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r w:rsidR="002A0D60">
        <w:t>В случае</w:t>
      </w:r>
      <w:r w:rsidR="00F81500">
        <w:t xml:space="preserve"> если от имени претендента действует его представитель по доверенности, к заявке должна быть приложена доверенность на осуществлени</w:t>
      </w:r>
      <w:r w:rsidR="00985AC4">
        <w:t>е действий от имени претендента.</w:t>
      </w:r>
    </w:p>
    <w:p w:rsidR="00F81500" w:rsidRDefault="00F81500" w:rsidP="00C21D59">
      <w:pPr>
        <w:tabs>
          <w:tab w:val="left" w:pos="709"/>
        </w:tabs>
        <w:autoSpaceDE w:val="0"/>
        <w:autoSpaceDN w:val="0"/>
        <w:adjustRightInd w:val="0"/>
        <w:ind w:firstLine="540"/>
        <w:jc w:val="both"/>
        <w:outlineLvl w:val="1"/>
      </w:pPr>
      <w: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F81500" w:rsidRDefault="00F81500" w:rsidP="00F81500">
      <w:pPr>
        <w:autoSpaceDE w:val="0"/>
        <w:autoSpaceDN w:val="0"/>
        <w:adjustRightInd w:val="0"/>
        <w:ind w:firstLine="540"/>
        <w:jc w:val="both"/>
        <w:outlineLvl w:val="1"/>
      </w:pPr>
      <w:r>
        <w:t>К данным документам (в том числе к каждому тому) также прилагается их опись.</w:t>
      </w:r>
      <w:r w:rsidR="00762E07">
        <w:t xml:space="preserve"> Заявка и</w:t>
      </w:r>
      <w:r w:rsidR="00BE7864">
        <w:t xml:space="preserve">такая </w:t>
      </w:r>
      <w:r>
        <w:t>опись составляются в двух экземплярах, один из котор</w:t>
      </w:r>
      <w:r w:rsidR="00F16461">
        <w:t>ых остается у продавца, другой –</w:t>
      </w:r>
      <w:r>
        <w:t xml:space="preserve"> у претендента.</w:t>
      </w:r>
    </w:p>
    <w:p w:rsidR="00B259EC" w:rsidRDefault="00D33007" w:rsidP="00B259EC">
      <w:pPr>
        <w:tabs>
          <w:tab w:val="left" w:pos="709"/>
        </w:tabs>
        <w:jc w:val="both"/>
      </w:pPr>
      <w:r>
        <w:rPr>
          <w:b/>
        </w:rPr>
        <w:t>Для участия в аукционе необходимо внести задаток</w:t>
      </w:r>
      <w:r w:rsidR="00BF07CC" w:rsidRPr="00ED193E">
        <w:rPr>
          <w:b/>
        </w:rPr>
        <w:t xml:space="preserve"> в размере </w:t>
      </w:r>
      <w:r w:rsidR="00C40EBB">
        <w:rPr>
          <w:b/>
        </w:rPr>
        <w:t>2</w:t>
      </w:r>
      <w:r w:rsidR="00BF07CC">
        <w:rPr>
          <w:b/>
        </w:rPr>
        <w:t>0</w:t>
      </w:r>
      <w:r w:rsidR="00BF07CC" w:rsidRPr="00ED193E">
        <w:rPr>
          <w:b/>
        </w:rPr>
        <w:t>%</w:t>
      </w:r>
      <w:r w:rsidR="00363CD6">
        <w:rPr>
          <w:b/>
        </w:rPr>
        <w:t xml:space="preserve"> </w:t>
      </w:r>
      <w:r w:rsidR="00F16461" w:rsidRPr="00F16461">
        <w:t>–</w:t>
      </w:r>
      <w:r w:rsidR="00363CD6">
        <w:t xml:space="preserve"> </w:t>
      </w:r>
      <w:r w:rsidR="00EA4BC2" w:rsidRPr="00363CD6">
        <w:t>362 200,00</w:t>
      </w:r>
      <w:r w:rsidR="00363CD6" w:rsidRPr="00363CD6">
        <w:t xml:space="preserve"> </w:t>
      </w:r>
      <w:r w:rsidR="005A00F4" w:rsidRPr="00363CD6">
        <w:t>р</w:t>
      </w:r>
      <w:r w:rsidR="00BF07CC" w:rsidRPr="00363CD6">
        <w:t>ублей</w:t>
      </w:r>
      <w:r w:rsidR="00BF07CC">
        <w:t>, вносится на счет Администрации муниципальног</w:t>
      </w:r>
      <w:r w:rsidR="005A00F4">
        <w:t>о образования «</w:t>
      </w:r>
      <w:proofErr w:type="spellStart"/>
      <w:r w:rsidR="005A00F4">
        <w:t>Дебесский</w:t>
      </w:r>
      <w:proofErr w:type="spellEnd"/>
      <w:r w:rsidR="005A00F4">
        <w:t xml:space="preserve"> район»:</w:t>
      </w:r>
    </w:p>
    <w:p w:rsidR="00EE51C0" w:rsidRDefault="00EE51C0" w:rsidP="00B259EC">
      <w:pPr>
        <w:tabs>
          <w:tab w:val="left" w:pos="709"/>
        </w:tabs>
        <w:jc w:val="both"/>
      </w:pPr>
    </w:p>
    <w:p w:rsidR="00610015" w:rsidRDefault="00610015" w:rsidP="00610015">
      <w:pPr>
        <w:jc w:val="both"/>
      </w:pPr>
      <w:r>
        <w:lastRenderedPageBreak/>
        <w:t>Получатель: УФК по Удмуртской Республике (Администрация МО «</w:t>
      </w:r>
      <w:proofErr w:type="spellStart"/>
      <w:r>
        <w:t>Дебесский</w:t>
      </w:r>
      <w:proofErr w:type="spellEnd"/>
      <w:r>
        <w:t xml:space="preserve"> район» л/с 05133001930), </w:t>
      </w:r>
    </w:p>
    <w:p w:rsidR="00610015" w:rsidRDefault="00610015" w:rsidP="00610015">
      <w:pPr>
        <w:jc w:val="both"/>
      </w:pPr>
      <w:r>
        <w:t>ИНН 1807000480, КПП 182801001</w:t>
      </w:r>
    </w:p>
    <w:p w:rsidR="00610015" w:rsidRDefault="00610015" w:rsidP="00610015">
      <w:pPr>
        <w:jc w:val="both"/>
      </w:pPr>
      <w:proofErr w:type="gramStart"/>
      <w:r>
        <w:t>р</w:t>
      </w:r>
      <w:proofErr w:type="gramEnd"/>
      <w:r>
        <w:t>/</w:t>
      </w:r>
      <w:proofErr w:type="spellStart"/>
      <w:r>
        <w:t>сч</w:t>
      </w:r>
      <w:proofErr w:type="spellEnd"/>
      <w:r>
        <w:t xml:space="preserve"> 40302810594013000128, БИК 049401001</w:t>
      </w:r>
    </w:p>
    <w:p w:rsidR="00610015" w:rsidRDefault="00610015" w:rsidP="00610015">
      <w:pPr>
        <w:jc w:val="both"/>
      </w:pPr>
      <w:r>
        <w:t>Отделение-НБ УДМУРТСКАЯ РЕСПУБЛИКА Г. ИЖЕВСК</w:t>
      </w:r>
    </w:p>
    <w:p w:rsidR="00610015" w:rsidRDefault="00610015" w:rsidP="00610015">
      <w:pPr>
        <w:jc w:val="both"/>
      </w:pPr>
      <w:r>
        <w:t>ОКТМО 94614000,</w:t>
      </w:r>
    </w:p>
    <w:p w:rsidR="00CC2713" w:rsidRDefault="00610015" w:rsidP="00610015">
      <w:pPr>
        <w:jc w:val="both"/>
      </w:pPr>
      <w:r>
        <w:t>КБК 263 000 000 00000000 730</w:t>
      </w:r>
    </w:p>
    <w:p w:rsidR="00EE51C0" w:rsidRDefault="00BF07CC" w:rsidP="00383BA9">
      <w:pPr>
        <w:jc w:val="both"/>
      </w:pPr>
      <w:r w:rsidRPr="00614AC3">
        <w:t>Назначение платежа:  Финансовое обеспечение заявки на участие в аукционе</w:t>
      </w:r>
      <w:r w:rsidR="00DC5E9A" w:rsidRPr="00614AC3">
        <w:t xml:space="preserve"> по продаже </w:t>
      </w:r>
      <w:r w:rsidR="00EA4BC2">
        <w:t>имущества</w:t>
      </w:r>
      <w:r w:rsidR="00B85ED4">
        <w:t>.</w:t>
      </w:r>
    </w:p>
    <w:p w:rsidR="00BF07CC" w:rsidRPr="0025276A" w:rsidRDefault="0059373E" w:rsidP="00DC5E9A">
      <w:pPr>
        <w:ind w:firstLine="709"/>
        <w:jc w:val="both"/>
        <w:rPr>
          <w:b/>
        </w:rPr>
      </w:pPr>
      <w:r>
        <w:rPr>
          <w:b/>
        </w:rPr>
        <w:t xml:space="preserve">Задаток на участие в аукционе должен поступить  на счет продавца не позднее </w:t>
      </w:r>
      <w:r w:rsidR="00F0108F" w:rsidRPr="00363CD6">
        <w:rPr>
          <w:b/>
        </w:rPr>
        <w:t>03 ноября</w:t>
      </w:r>
      <w:r w:rsidRPr="00363CD6">
        <w:rPr>
          <w:b/>
        </w:rPr>
        <w:t xml:space="preserve"> 2018</w:t>
      </w:r>
      <w:r w:rsidR="00F7523D" w:rsidRPr="00363CD6">
        <w:rPr>
          <w:b/>
        </w:rPr>
        <w:t xml:space="preserve"> года</w:t>
      </w:r>
      <w:r w:rsidR="009259D0" w:rsidRPr="00363CD6">
        <w:rPr>
          <w:b/>
        </w:rPr>
        <w:t>.</w:t>
      </w:r>
      <w:r w:rsidR="00F0108F" w:rsidRPr="00363CD6">
        <w:rPr>
          <w:b/>
        </w:rPr>
        <w:t xml:space="preserve"> </w:t>
      </w:r>
      <w:proofErr w:type="gramStart"/>
      <w:r w:rsidR="00DC5E9A" w:rsidRPr="00363CD6">
        <w:rPr>
          <w:b/>
        </w:rPr>
        <w:t xml:space="preserve">Документом, подтверждающим поступление задатка на счет </w:t>
      </w:r>
      <w:r w:rsidR="00DC5E9A" w:rsidRPr="0025276A">
        <w:rPr>
          <w:b/>
        </w:rPr>
        <w:t>продавца является</w:t>
      </w:r>
      <w:proofErr w:type="gramEnd"/>
      <w:r w:rsidR="00DC5E9A" w:rsidRPr="0025276A">
        <w:rPr>
          <w:b/>
        </w:rPr>
        <w:t xml:space="preserve"> выписка со счета продавца.</w:t>
      </w:r>
    </w:p>
    <w:p w:rsidR="00EF3928" w:rsidRPr="00EF3928" w:rsidRDefault="00EF3928" w:rsidP="00DC5E9A">
      <w:pPr>
        <w:ind w:firstLine="709"/>
        <w:jc w:val="both"/>
      </w:pPr>
      <w:r w:rsidRPr="0025276A">
        <w:t>В соответствии со статьей 437 Гражданского кодекса Российской Федерации, данное сообщени</w:t>
      </w:r>
      <w:r w:rsidR="00B259EC" w:rsidRPr="0025276A">
        <w:t>е является публичной офертой</w:t>
      </w:r>
      <w:r w:rsidRPr="0025276A">
        <w:t>, а подача претендентом заявки и перечисление задатка являются акцептом такой оферты, после чего договор о задатке считается</w:t>
      </w:r>
      <w:r w:rsidRPr="00EF3928">
        <w:t xml:space="preserve"> заключенным в письменной форме.</w:t>
      </w:r>
    </w:p>
    <w:p w:rsidR="00260920" w:rsidRPr="00EF3928" w:rsidRDefault="00260920" w:rsidP="00260920">
      <w:pPr>
        <w:autoSpaceDE w:val="0"/>
        <w:autoSpaceDN w:val="0"/>
        <w:adjustRightInd w:val="0"/>
        <w:ind w:firstLine="540"/>
        <w:jc w:val="both"/>
        <w:outlineLvl w:val="1"/>
        <w:rPr>
          <w:b/>
        </w:rPr>
      </w:pPr>
      <w:r w:rsidRPr="00EF3928">
        <w:rPr>
          <w:b/>
        </w:rPr>
        <w:t>Претендент не допускается к участию в аукционе по следующим основаниям:</w:t>
      </w:r>
    </w:p>
    <w:p w:rsidR="00260920" w:rsidRDefault="00260920" w:rsidP="00260920">
      <w:pPr>
        <w:autoSpaceDE w:val="0"/>
        <w:autoSpaceDN w:val="0"/>
        <w:adjustRightInd w:val="0"/>
        <w:ind w:firstLine="540"/>
        <w:jc w:val="both"/>
        <w:outlineLvl w:val="1"/>
      </w:pPr>
      <w:r>
        <w:t xml:space="preserve">представленные документы не подтверждают право претендента быть покупателем в соответствии с </w:t>
      </w:r>
      <w:hyperlink r:id="rId7" w:history="1">
        <w:r w:rsidRPr="00260920">
          <w:t>законодательством</w:t>
        </w:r>
      </w:hyperlink>
      <w:r>
        <w:t xml:space="preserve"> Российской Федерации;</w:t>
      </w:r>
    </w:p>
    <w:p w:rsidR="00260920" w:rsidRDefault="00260920" w:rsidP="00260920">
      <w:pPr>
        <w:autoSpaceDE w:val="0"/>
        <w:autoSpaceDN w:val="0"/>
        <w:adjustRightInd w:val="0"/>
        <w:ind w:firstLine="540"/>
        <w:jc w:val="both"/>
        <w:outlineLvl w:val="1"/>
      </w:pPr>
      <w: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260920" w:rsidRDefault="00260920" w:rsidP="00260920">
      <w:pPr>
        <w:autoSpaceDE w:val="0"/>
        <w:autoSpaceDN w:val="0"/>
        <w:adjustRightInd w:val="0"/>
        <w:ind w:firstLine="540"/>
        <w:jc w:val="both"/>
        <w:outlineLvl w:val="1"/>
      </w:pPr>
      <w:r>
        <w:t>заявка подана лицом, не уполномоченным претендентом на осуществление таких действий;</w:t>
      </w:r>
    </w:p>
    <w:p w:rsidR="00260920" w:rsidRPr="00260920" w:rsidRDefault="00260920" w:rsidP="00260920">
      <w:pPr>
        <w:autoSpaceDE w:val="0"/>
        <w:autoSpaceDN w:val="0"/>
        <w:adjustRightInd w:val="0"/>
        <w:ind w:firstLine="540"/>
        <w:jc w:val="both"/>
        <w:outlineLvl w:val="1"/>
      </w:pPr>
      <w:r>
        <w:t>не подтверждено поступление в установленный срок задатка на счета, указанные в информационном сообщении.</w:t>
      </w:r>
    </w:p>
    <w:p w:rsidR="00260920" w:rsidRDefault="00F81500" w:rsidP="00F81500">
      <w:pPr>
        <w:autoSpaceDE w:val="0"/>
        <w:autoSpaceDN w:val="0"/>
        <w:adjustRightInd w:val="0"/>
        <w:jc w:val="both"/>
        <w:outlineLvl w:val="1"/>
      </w:pPr>
      <w:r>
        <w:t xml:space="preserve"> Одно лицо имеет право подать только одну заявку на участие в аукционе.</w:t>
      </w:r>
    </w:p>
    <w:p w:rsidR="002A0D60" w:rsidRPr="0059373E" w:rsidRDefault="002735B4" w:rsidP="0059373E">
      <w:pPr>
        <w:ind w:firstLine="709"/>
        <w:jc w:val="both"/>
      </w:pPr>
      <w:r w:rsidRPr="0059373E">
        <w:rPr>
          <w:b/>
        </w:rPr>
        <w:t>Срок подачи заявки на участие в аукционе:</w:t>
      </w:r>
      <w:r w:rsidRPr="0059373E">
        <w:t xml:space="preserve"> з</w:t>
      </w:r>
      <w:r w:rsidR="00F81500" w:rsidRPr="0059373E">
        <w:t xml:space="preserve">аявки принимаются в рабочие дни с </w:t>
      </w:r>
      <w:r w:rsidR="00F0108F">
        <w:t>08 октября</w:t>
      </w:r>
      <w:r w:rsidR="0059373E" w:rsidRPr="0059373E">
        <w:t xml:space="preserve"> 2018 </w:t>
      </w:r>
      <w:r w:rsidR="00F81500" w:rsidRPr="0059373E">
        <w:t xml:space="preserve">года по </w:t>
      </w:r>
      <w:r w:rsidR="00F0108F">
        <w:t>01 ноября</w:t>
      </w:r>
      <w:r w:rsidR="0059373E" w:rsidRPr="0059373E">
        <w:t xml:space="preserve"> 2018</w:t>
      </w:r>
      <w:r w:rsidR="00F81500" w:rsidRPr="0059373E">
        <w:t xml:space="preserve"> года по адресу: У</w:t>
      </w:r>
      <w:r w:rsidR="00A97474" w:rsidRPr="0059373E">
        <w:t xml:space="preserve">дмуртская </w:t>
      </w:r>
      <w:r w:rsidR="00F81500" w:rsidRPr="0059373E">
        <w:t>Р</w:t>
      </w:r>
      <w:r w:rsidR="00A97474" w:rsidRPr="0059373E">
        <w:t>еспублика</w:t>
      </w:r>
      <w:r w:rsidR="00F81500" w:rsidRPr="0059373E">
        <w:t>, с.</w:t>
      </w:r>
      <w:r w:rsidR="00363CD6">
        <w:t xml:space="preserve"> </w:t>
      </w:r>
      <w:r w:rsidR="00F81500" w:rsidRPr="0059373E">
        <w:t>Дебесы, ул.</w:t>
      </w:r>
      <w:r w:rsidR="00C63F0A">
        <w:t xml:space="preserve"> </w:t>
      </w:r>
      <w:r w:rsidR="00F81500" w:rsidRPr="0059373E">
        <w:t xml:space="preserve">Советская, 88, </w:t>
      </w:r>
      <w:r w:rsidR="00B259EC" w:rsidRPr="0059373E">
        <w:t>1</w:t>
      </w:r>
      <w:r w:rsidR="00F81500" w:rsidRPr="0059373E">
        <w:t xml:space="preserve"> этаж, кабинет </w:t>
      </w:r>
      <w:r w:rsidR="00B259EC" w:rsidRPr="0059373E">
        <w:t>6</w:t>
      </w:r>
      <w:r w:rsidR="00F81500" w:rsidRPr="0059373E">
        <w:t>, ежедневно с 8-00 до 16-</w:t>
      </w:r>
      <w:r w:rsidR="002A0D60" w:rsidRPr="0059373E">
        <w:t>0</w:t>
      </w:r>
      <w:r w:rsidR="00F81500" w:rsidRPr="0059373E">
        <w:t>0</w:t>
      </w:r>
      <w:r w:rsidR="00A97474" w:rsidRPr="0059373E">
        <w:t xml:space="preserve"> час</w:t>
      </w:r>
      <w:r w:rsidR="002A0D60" w:rsidRPr="0059373E">
        <w:t>.</w:t>
      </w:r>
    </w:p>
    <w:p w:rsidR="00F81500" w:rsidRPr="0059373E" w:rsidRDefault="00F81500" w:rsidP="0059373E">
      <w:pPr>
        <w:ind w:firstLine="709"/>
        <w:jc w:val="both"/>
      </w:pPr>
      <w:r w:rsidRPr="0059373E">
        <w:rPr>
          <w:b/>
        </w:rPr>
        <w:t>Признание претендентов участниками аукциона</w:t>
      </w:r>
      <w:r w:rsidRPr="0059373E">
        <w:t xml:space="preserve">, состоится </w:t>
      </w:r>
      <w:r w:rsidR="00F0108F">
        <w:t>06 ноября</w:t>
      </w:r>
      <w:r w:rsidR="0059373E" w:rsidRPr="0059373E">
        <w:t xml:space="preserve"> 2018</w:t>
      </w:r>
      <w:r w:rsidRPr="0059373E">
        <w:t xml:space="preserve"> года по адресу: </w:t>
      </w:r>
      <w:r w:rsidR="00A97474" w:rsidRPr="0059373E">
        <w:t>Удмуртская Республика</w:t>
      </w:r>
      <w:r w:rsidRPr="0059373E">
        <w:t>, с.</w:t>
      </w:r>
      <w:r w:rsidR="00363CD6">
        <w:t xml:space="preserve"> </w:t>
      </w:r>
      <w:r w:rsidRPr="0059373E">
        <w:t>Дебесы, ул.</w:t>
      </w:r>
      <w:r w:rsidR="00363CD6">
        <w:t xml:space="preserve"> </w:t>
      </w:r>
      <w:r w:rsidRPr="0059373E">
        <w:t xml:space="preserve">Советская, 88, </w:t>
      </w:r>
      <w:r w:rsidR="00B259EC" w:rsidRPr="0059373E">
        <w:t>1</w:t>
      </w:r>
      <w:r w:rsidRPr="0059373E">
        <w:t xml:space="preserve"> этаж, кабинет </w:t>
      </w:r>
      <w:r w:rsidR="00B259EC" w:rsidRPr="0059373E">
        <w:t>6</w:t>
      </w:r>
      <w:r w:rsidRPr="0059373E">
        <w:t xml:space="preserve">, в </w:t>
      </w:r>
      <w:r w:rsidR="00B259EC" w:rsidRPr="0059373E">
        <w:t>1</w:t>
      </w:r>
      <w:r w:rsidR="0059373E" w:rsidRPr="0059373E">
        <w:t>4</w:t>
      </w:r>
      <w:r w:rsidRPr="0059373E">
        <w:t>-00 часов.</w:t>
      </w:r>
    </w:p>
    <w:p w:rsidR="00F81500" w:rsidRPr="00CE70C4" w:rsidRDefault="00F81500" w:rsidP="0059373E">
      <w:pPr>
        <w:tabs>
          <w:tab w:val="left" w:pos="709"/>
        </w:tabs>
        <w:ind w:firstLine="709"/>
        <w:jc w:val="both"/>
      </w:pPr>
      <w:r w:rsidRPr="00CE70C4">
        <w:rPr>
          <w:b/>
        </w:rPr>
        <w:t>Аукцион состоится</w:t>
      </w:r>
      <w:r w:rsidR="00F0108F">
        <w:rPr>
          <w:b/>
        </w:rPr>
        <w:t xml:space="preserve"> </w:t>
      </w:r>
      <w:r w:rsidR="00F0108F">
        <w:t xml:space="preserve">08 ноября </w:t>
      </w:r>
      <w:r w:rsidR="0059373E" w:rsidRPr="00CE70C4">
        <w:t xml:space="preserve">2018 </w:t>
      </w:r>
      <w:r w:rsidRPr="00CE70C4">
        <w:t xml:space="preserve">года по адресу: </w:t>
      </w:r>
      <w:r w:rsidR="00363CD6">
        <w:t xml:space="preserve">   </w:t>
      </w:r>
      <w:proofErr w:type="gramStart"/>
      <w:r w:rsidR="00A97474" w:rsidRPr="00CE70C4">
        <w:t>Удмуртская</w:t>
      </w:r>
      <w:r w:rsidR="00363CD6">
        <w:t xml:space="preserve">   </w:t>
      </w:r>
      <w:r w:rsidR="00A97474" w:rsidRPr="00CE70C4">
        <w:t xml:space="preserve"> Республика</w:t>
      </w:r>
      <w:r w:rsidRPr="00CE70C4">
        <w:t xml:space="preserve">, </w:t>
      </w:r>
      <w:r w:rsidR="00363CD6">
        <w:t xml:space="preserve">        </w:t>
      </w:r>
      <w:r w:rsidRPr="00CE70C4">
        <w:t>с.</w:t>
      </w:r>
      <w:r w:rsidR="00C63F0A">
        <w:t xml:space="preserve"> </w:t>
      </w:r>
      <w:r w:rsidR="00363CD6">
        <w:t xml:space="preserve"> </w:t>
      </w:r>
      <w:r w:rsidRPr="00CE70C4">
        <w:t>Дебесы, ул.</w:t>
      </w:r>
      <w:r w:rsidR="00363CD6">
        <w:t xml:space="preserve"> </w:t>
      </w:r>
      <w:r w:rsidRPr="00CE70C4">
        <w:t xml:space="preserve">Советская, 88, </w:t>
      </w:r>
      <w:r w:rsidR="00FE796A" w:rsidRPr="00CE70C4">
        <w:t>3 этаж,</w:t>
      </w:r>
      <w:r w:rsidR="00363CD6">
        <w:t xml:space="preserve"> </w:t>
      </w:r>
      <w:r w:rsidR="00B259EC" w:rsidRPr="00CE70C4">
        <w:t>зал заседани</w:t>
      </w:r>
      <w:r w:rsidR="004F45A5" w:rsidRPr="00CE70C4">
        <w:t>й</w:t>
      </w:r>
      <w:r w:rsidRPr="00CE70C4">
        <w:t xml:space="preserve">, в </w:t>
      </w:r>
      <w:r w:rsidR="0059373E" w:rsidRPr="00CE70C4">
        <w:t>1</w:t>
      </w:r>
      <w:r w:rsidR="00DE05CC">
        <w:t>4</w:t>
      </w:r>
      <w:r w:rsidRPr="00CE70C4">
        <w:t>-00 часов.</w:t>
      </w:r>
      <w:proofErr w:type="gramEnd"/>
    </w:p>
    <w:p w:rsidR="00966924" w:rsidRDefault="00F81500" w:rsidP="00966924">
      <w:pPr>
        <w:ind w:firstLine="709"/>
        <w:jc w:val="both"/>
      </w:pPr>
      <w:r w:rsidRPr="004F45A5">
        <w:t xml:space="preserve"> </w:t>
      </w:r>
      <w:r w:rsidR="00966924">
        <w:t>П</w:t>
      </w:r>
      <w:r w:rsidR="00966924" w:rsidRPr="00966924">
        <w:t>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p>
    <w:p w:rsidR="00F81500" w:rsidRPr="0025276A" w:rsidRDefault="00F81500" w:rsidP="00966924">
      <w:pPr>
        <w:ind w:firstLine="709"/>
        <w:jc w:val="both"/>
      </w:pPr>
      <w:r w:rsidRPr="0059373E">
        <w:rPr>
          <w:b/>
        </w:rPr>
        <w:t>Договор купли</w:t>
      </w:r>
      <w:r w:rsidR="00383BA9" w:rsidRPr="0059373E">
        <w:rPr>
          <w:b/>
        </w:rPr>
        <w:t>-</w:t>
      </w:r>
      <w:r w:rsidRPr="0059373E">
        <w:rPr>
          <w:b/>
        </w:rPr>
        <w:t>продажи</w:t>
      </w:r>
      <w:r w:rsidRPr="0059373E">
        <w:t xml:space="preserve"> заключается </w:t>
      </w:r>
      <w:r w:rsidR="005B0FAF" w:rsidRPr="0059373E">
        <w:t>в течени</w:t>
      </w:r>
      <w:r w:rsidR="005521F0" w:rsidRPr="0059373E">
        <w:t>е</w:t>
      </w:r>
      <w:r w:rsidR="005B0FAF" w:rsidRPr="0059373E">
        <w:t xml:space="preserve"> 5</w:t>
      </w:r>
      <w:r w:rsidRPr="0059373E">
        <w:t xml:space="preserve"> рабочих дней </w:t>
      </w:r>
      <w:proofErr w:type="gramStart"/>
      <w:r w:rsidRPr="0059373E">
        <w:t>с даты подведения</w:t>
      </w:r>
      <w:proofErr w:type="gramEnd"/>
      <w:r w:rsidRPr="0059373E">
        <w:t xml:space="preserve"> итогов аукциона</w:t>
      </w:r>
      <w:r w:rsidR="00E65E9E" w:rsidRPr="0059373E">
        <w:t>.</w:t>
      </w:r>
    </w:p>
    <w:p w:rsidR="00F81500" w:rsidRDefault="00F81500" w:rsidP="0059373E">
      <w:pPr>
        <w:autoSpaceDE w:val="0"/>
        <w:autoSpaceDN w:val="0"/>
        <w:adjustRightInd w:val="0"/>
        <w:ind w:firstLine="709"/>
        <w:jc w:val="both"/>
        <w:outlineLvl w:val="1"/>
      </w:pPr>
      <w:r w:rsidRPr="0025276A">
        <w:rPr>
          <w:b/>
        </w:rPr>
        <w:t>Передача муниципального имущества и оформление права собственности</w:t>
      </w:r>
      <w:r>
        <w:t xml:space="preserve"> на него осуществляются в соответствии с </w:t>
      </w:r>
      <w:hyperlink r:id="rId8" w:history="1">
        <w:r w:rsidRPr="006F60A7">
          <w:t>законодательством</w:t>
        </w:r>
      </w:hyperlink>
      <w:r>
        <w:t xml:space="preserve"> Российс</w:t>
      </w:r>
      <w:r w:rsidR="00383BA9">
        <w:t>кой Федерации и договором купли-</w:t>
      </w:r>
      <w:r>
        <w:t xml:space="preserve">продажи </w:t>
      </w:r>
      <w:r w:rsidR="007D1EE6">
        <w:t>в течение</w:t>
      </w:r>
      <w:r w:rsidR="00966924">
        <w:t xml:space="preserve"> </w:t>
      </w:r>
      <w:r w:rsidR="007D1EE6">
        <w:t>тридцати</w:t>
      </w:r>
      <w:r>
        <w:t xml:space="preserve"> дней после дня полной оплаты имущества.</w:t>
      </w:r>
    </w:p>
    <w:p w:rsidR="00BD57FF" w:rsidRPr="002F6067" w:rsidRDefault="00BD57FF" w:rsidP="002F6067">
      <w:pPr>
        <w:pStyle w:val="a8"/>
        <w:ind w:firstLine="709"/>
        <w:jc w:val="both"/>
        <w:rPr>
          <w:b/>
        </w:rPr>
      </w:pPr>
      <w:r w:rsidRPr="00BF07CC">
        <w:rPr>
          <w:b/>
        </w:rPr>
        <w:t xml:space="preserve">Оплата приобретаемого имущества </w:t>
      </w:r>
      <w:r w:rsidRPr="002F6067">
        <w:rPr>
          <w:b/>
        </w:rPr>
        <w:t>производится</w:t>
      </w:r>
      <w:r w:rsidR="00966924">
        <w:rPr>
          <w:b/>
        </w:rPr>
        <w:t xml:space="preserve"> </w:t>
      </w:r>
      <w:r w:rsidR="002F6067" w:rsidRPr="002F6067">
        <w:rPr>
          <w:b/>
        </w:rPr>
        <w:t>в течение 15 календарных дней со дня подписания договора купли-продажи имущества</w:t>
      </w:r>
      <w:r w:rsidR="00966924">
        <w:rPr>
          <w:b/>
        </w:rPr>
        <w:t xml:space="preserve"> </w:t>
      </w:r>
      <w:r>
        <w:t>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7D1EE6" w:rsidRDefault="00BF07CC" w:rsidP="00E65E9E">
      <w:pPr>
        <w:ind w:firstLine="709"/>
        <w:jc w:val="both"/>
        <w:rPr>
          <w:b/>
        </w:rPr>
      </w:pPr>
      <w:r w:rsidRPr="00484574">
        <w:rPr>
          <w:b/>
        </w:rPr>
        <w:t>Условия и сроки платежа, реквизиты счетов:</w:t>
      </w:r>
    </w:p>
    <w:p w:rsidR="00BF07CC" w:rsidRDefault="007D1EE6" w:rsidP="00E65E9E">
      <w:pPr>
        <w:ind w:firstLine="709"/>
        <w:jc w:val="both"/>
      </w:pPr>
      <w:r>
        <w:rPr>
          <w:b/>
        </w:rPr>
        <w:t xml:space="preserve">1. </w:t>
      </w:r>
      <w:r>
        <w:t>Д</w:t>
      </w:r>
      <w:r w:rsidR="00BF07CC" w:rsidRPr="00920778">
        <w:t>енежные средства в счет оплаты приватизируемого имуществаподлежат перечислению победителем продажи имущества в</w:t>
      </w:r>
      <w:r w:rsidR="00BF07CC">
        <w:t xml:space="preserve"> течени</w:t>
      </w:r>
      <w:r w:rsidR="000726E7">
        <w:t>е</w:t>
      </w:r>
      <w:r w:rsidR="00BF07CC">
        <w:t>десяти календарных дней</w:t>
      </w:r>
      <w:r w:rsidR="00BF07CC" w:rsidRPr="00920778">
        <w:t xml:space="preserve"> со дня зак</w:t>
      </w:r>
      <w:r w:rsidR="009560BC">
        <w:t>лючения договора купли-</w:t>
      </w:r>
      <w:r w:rsidR="00BF07CC">
        <w:t>продажи</w:t>
      </w:r>
      <w:r>
        <w:t xml:space="preserve"> на следующие реквизиты</w:t>
      </w:r>
      <w:r w:rsidR="00BF07CC">
        <w:t>:</w:t>
      </w:r>
    </w:p>
    <w:p w:rsidR="00A645C6" w:rsidRDefault="00A645C6" w:rsidP="00E65E9E">
      <w:pPr>
        <w:ind w:firstLine="709"/>
        <w:jc w:val="both"/>
      </w:pPr>
    </w:p>
    <w:p w:rsidR="008A17C1" w:rsidRDefault="008A17C1" w:rsidP="008A17C1">
      <w:pPr>
        <w:tabs>
          <w:tab w:val="left" w:pos="709"/>
        </w:tabs>
        <w:autoSpaceDE w:val="0"/>
        <w:autoSpaceDN w:val="0"/>
        <w:adjustRightInd w:val="0"/>
        <w:ind w:firstLine="709"/>
        <w:jc w:val="both"/>
        <w:outlineLvl w:val="1"/>
      </w:pPr>
      <w:r>
        <w:t>Получатель: УФК по Удмуртской Республике (Администрация муниципального образования «</w:t>
      </w:r>
      <w:proofErr w:type="spellStart"/>
      <w:r>
        <w:t>Дебесский</w:t>
      </w:r>
      <w:proofErr w:type="spellEnd"/>
      <w:r>
        <w:t xml:space="preserve"> район» Удмуртской Республики)</w:t>
      </w:r>
    </w:p>
    <w:p w:rsidR="008A17C1" w:rsidRDefault="008A17C1" w:rsidP="008A17C1">
      <w:pPr>
        <w:tabs>
          <w:tab w:val="left" w:pos="709"/>
        </w:tabs>
        <w:autoSpaceDE w:val="0"/>
        <w:autoSpaceDN w:val="0"/>
        <w:adjustRightInd w:val="0"/>
        <w:ind w:firstLine="709"/>
        <w:jc w:val="both"/>
        <w:outlineLvl w:val="1"/>
      </w:pPr>
      <w:r>
        <w:t>ИНН 1807000480 / КПП 182801001</w:t>
      </w:r>
    </w:p>
    <w:p w:rsidR="008A17C1" w:rsidRDefault="008A17C1" w:rsidP="008A17C1">
      <w:pPr>
        <w:tabs>
          <w:tab w:val="left" w:pos="709"/>
        </w:tabs>
        <w:autoSpaceDE w:val="0"/>
        <w:autoSpaceDN w:val="0"/>
        <w:adjustRightInd w:val="0"/>
        <w:ind w:firstLine="709"/>
        <w:jc w:val="both"/>
        <w:outlineLvl w:val="1"/>
      </w:pPr>
      <w:r>
        <w:t>ОКТМО 94614000     БИК 049401001</w:t>
      </w:r>
    </w:p>
    <w:p w:rsidR="008A17C1" w:rsidRDefault="008A17C1" w:rsidP="008A17C1">
      <w:pPr>
        <w:tabs>
          <w:tab w:val="left" w:pos="709"/>
        </w:tabs>
        <w:autoSpaceDE w:val="0"/>
        <w:autoSpaceDN w:val="0"/>
        <w:adjustRightInd w:val="0"/>
        <w:ind w:firstLine="709"/>
        <w:jc w:val="both"/>
        <w:outlineLvl w:val="1"/>
      </w:pPr>
      <w:proofErr w:type="gramStart"/>
      <w:r>
        <w:t>Р</w:t>
      </w:r>
      <w:proofErr w:type="gramEnd"/>
      <w:r>
        <w:t>/с 40101810200000010001</w:t>
      </w:r>
    </w:p>
    <w:p w:rsidR="008A17C1" w:rsidRDefault="008A17C1" w:rsidP="008A17C1">
      <w:pPr>
        <w:tabs>
          <w:tab w:val="left" w:pos="709"/>
        </w:tabs>
        <w:autoSpaceDE w:val="0"/>
        <w:autoSpaceDN w:val="0"/>
        <w:adjustRightInd w:val="0"/>
        <w:ind w:firstLine="709"/>
        <w:jc w:val="both"/>
        <w:outlineLvl w:val="1"/>
      </w:pPr>
      <w:r>
        <w:t>Банк: Отделение-НБ Удмуртская Республика г. Ижевск</w:t>
      </w:r>
    </w:p>
    <w:p w:rsidR="008A17C1" w:rsidRDefault="008A17C1" w:rsidP="008A17C1">
      <w:pPr>
        <w:tabs>
          <w:tab w:val="left" w:pos="709"/>
        </w:tabs>
        <w:autoSpaceDE w:val="0"/>
        <w:autoSpaceDN w:val="0"/>
        <w:adjustRightInd w:val="0"/>
        <w:ind w:firstLine="709"/>
        <w:jc w:val="both"/>
        <w:outlineLvl w:val="1"/>
      </w:pPr>
      <w:r>
        <w:t xml:space="preserve">КБК 263 114 020 5305 0000410  </w:t>
      </w:r>
    </w:p>
    <w:p w:rsidR="00A645C6" w:rsidRDefault="008A17C1" w:rsidP="008A17C1">
      <w:pPr>
        <w:tabs>
          <w:tab w:val="left" w:pos="709"/>
        </w:tabs>
        <w:autoSpaceDE w:val="0"/>
        <w:autoSpaceDN w:val="0"/>
        <w:adjustRightInd w:val="0"/>
        <w:ind w:firstLine="709"/>
        <w:jc w:val="both"/>
        <w:outlineLvl w:val="1"/>
      </w:pPr>
      <w:r>
        <w:t xml:space="preserve">Назначение платежа: Доходы бюджетов муниципальных р-нов от реализации имущества.  </w:t>
      </w:r>
    </w:p>
    <w:p w:rsidR="007D1EE6" w:rsidRDefault="007D1EE6" w:rsidP="008A17C1">
      <w:pPr>
        <w:tabs>
          <w:tab w:val="left" w:pos="709"/>
        </w:tabs>
        <w:autoSpaceDE w:val="0"/>
        <w:autoSpaceDN w:val="0"/>
        <w:adjustRightInd w:val="0"/>
        <w:ind w:firstLine="709"/>
        <w:jc w:val="both"/>
        <w:outlineLvl w:val="1"/>
      </w:pPr>
    </w:p>
    <w:p w:rsidR="00A645C6" w:rsidRPr="00EF7B24" w:rsidRDefault="007D1EE6" w:rsidP="009560BC">
      <w:pPr>
        <w:tabs>
          <w:tab w:val="left" w:pos="709"/>
        </w:tabs>
        <w:autoSpaceDE w:val="0"/>
        <w:autoSpaceDN w:val="0"/>
        <w:adjustRightInd w:val="0"/>
        <w:ind w:firstLine="709"/>
        <w:jc w:val="both"/>
        <w:outlineLvl w:val="1"/>
      </w:pPr>
      <w:r w:rsidRPr="007D1EE6">
        <w:rPr>
          <w:b/>
        </w:rPr>
        <w:t>2</w:t>
      </w:r>
      <w:r>
        <w:t>.</w:t>
      </w:r>
      <w:r w:rsidR="00080F8C">
        <w:t>С</w:t>
      </w:r>
      <w:r w:rsidR="009560BC">
        <w:t xml:space="preserve">тоимость работ по проведению оценки объекта подлежит перечислению победителем </w:t>
      </w:r>
      <w:r w:rsidR="00B213AA" w:rsidRPr="00B213AA">
        <w:t xml:space="preserve">продажи имущества </w:t>
      </w:r>
      <w:r w:rsidR="00377A55">
        <w:t>в течение</w:t>
      </w:r>
      <w:r>
        <w:t xml:space="preserve"> десяти</w:t>
      </w:r>
      <w:r w:rsidR="009560BC">
        <w:t xml:space="preserve"> календарных дней с</w:t>
      </w:r>
      <w:r w:rsidR="003745A7">
        <w:t xml:space="preserve">о дня заключения </w:t>
      </w:r>
      <w:r w:rsidR="003745A7" w:rsidRPr="00EF7B24">
        <w:t xml:space="preserve">договора купли-продажи </w:t>
      </w:r>
      <w:r w:rsidR="009560BC" w:rsidRPr="00EF7B24">
        <w:t>в сумме:</w:t>
      </w:r>
    </w:p>
    <w:p w:rsidR="009560BC" w:rsidRDefault="009560BC" w:rsidP="009560BC">
      <w:pPr>
        <w:tabs>
          <w:tab w:val="left" w:pos="709"/>
        </w:tabs>
        <w:autoSpaceDE w:val="0"/>
        <w:autoSpaceDN w:val="0"/>
        <w:adjustRightInd w:val="0"/>
        <w:ind w:firstLine="709"/>
        <w:jc w:val="both"/>
        <w:outlineLvl w:val="1"/>
      </w:pPr>
      <w:r w:rsidRPr="00EF7B24">
        <w:t xml:space="preserve">Лот №1: </w:t>
      </w:r>
      <w:r w:rsidR="00B213AA" w:rsidRPr="00EF7B24">
        <w:t>2</w:t>
      </w:r>
      <w:r w:rsidR="00CC2713">
        <w:t xml:space="preserve">0 </w:t>
      </w:r>
      <w:r w:rsidR="00B213AA" w:rsidRPr="00EF7B24">
        <w:t>0</w:t>
      </w:r>
      <w:r w:rsidR="00CC2713">
        <w:t>00,00 рублей</w:t>
      </w:r>
      <w:r w:rsidRPr="00EF7B24">
        <w:t>;</w:t>
      </w:r>
    </w:p>
    <w:p w:rsidR="00A645C6" w:rsidRDefault="00A645C6" w:rsidP="009560BC">
      <w:pPr>
        <w:tabs>
          <w:tab w:val="left" w:pos="709"/>
        </w:tabs>
        <w:autoSpaceDE w:val="0"/>
        <w:autoSpaceDN w:val="0"/>
        <w:adjustRightInd w:val="0"/>
        <w:ind w:firstLine="709"/>
        <w:jc w:val="both"/>
        <w:outlineLvl w:val="1"/>
      </w:pPr>
    </w:p>
    <w:p w:rsidR="00E77A63" w:rsidRDefault="00E77A63" w:rsidP="00E77A63">
      <w:pPr>
        <w:tabs>
          <w:tab w:val="left" w:pos="709"/>
        </w:tabs>
        <w:autoSpaceDE w:val="0"/>
        <w:autoSpaceDN w:val="0"/>
        <w:adjustRightInd w:val="0"/>
        <w:jc w:val="both"/>
        <w:outlineLvl w:val="1"/>
      </w:pPr>
      <w:r>
        <w:t>Получатель: УФК по Удмуртской Республике (УФ Администрации МО "</w:t>
      </w:r>
      <w:proofErr w:type="spellStart"/>
      <w:r>
        <w:t>Дебесский</w:t>
      </w:r>
      <w:proofErr w:type="spellEnd"/>
      <w:r>
        <w:t xml:space="preserve"> район" Администрация МО "</w:t>
      </w:r>
      <w:proofErr w:type="spellStart"/>
      <w:r>
        <w:t>Дебесский</w:t>
      </w:r>
      <w:proofErr w:type="spellEnd"/>
      <w:r>
        <w:t xml:space="preserve"> район" </w:t>
      </w:r>
      <w:r w:rsidRPr="00E77A63">
        <w:rPr>
          <w:b/>
        </w:rPr>
        <w:t>л/с 02133025730</w:t>
      </w:r>
      <w:r>
        <w:t xml:space="preserve"> л/</w:t>
      </w:r>
      <w:proofErr w:type="spellStart"/>
      <w:r>
        <w:t>сч</w:t>
      </w:r>
      <w:proofErr w:type="spellEnd"/>
      <w:r>
        <w:t xml:space="preserve"> 03263071931)</w:t>
      </w:r>
    </w:p>
    <w:p w:rsidR="00E77A63" w:rsidRDefault="00E77A63" w:rsidP="00E77A63">
      <w:pPr>
        <w:tabs>
          <w:tab w:val="left" w:pos="709"/>
        </w:tabs>
        <w:autoSpaceDE w:val="0"/>
        <w:autoSpaceDN w:val="0"/>
        <w:adjustRightInd w:val="0"/>
        <w:jc w:val="both"/>
        <w:outlineLvl w:val="1"/>
      </w:pPr>
      <w:r>
        <w:t>ИНН 1807000480 / КПП 182801001</w:t>
      </w:r>
    </w:p>
    <w:p w:rsidR="00E77A63" w:rsidRDefault="00E77A63" w:rsidP="00E77A63">
      <w:pPr>
        <w:tabs>
          <w:tab w:val="left" w:pos="709"/>
        </w:tabs>
        <w:autoSpaceDE w:val="0"/>
        <w:autoSpaceDN w:val="0"/>
        <w:adjustRightInd w:val="0"/>
        <w:jc w:val="both"/>
        <w:outlineLvl w:val="1"/>
      </w:pPr>
      <w:r>
        <w:t>ОКТМО 94614000   БИК 049401001</w:t>
      </w:r>
    </w:p>
    <w:p w:rsidR="00E77A63" w:rsidRDefault="00E77A63" w:rsidP="00E77A63">
      <w:pPr>
        <w:tabs>
          <w:tab w:val="left" w:pos="709"/>
        </w:tabs>
        <w:autoSpaceDE w:val="0"/>
        <w:autoSpaceDN w:val="0"/>
        <w:adjustRightInd w:val="0"/>
        <w:jc w:val="both"/>
        <w:outlineLvl w:val="1"/>
      </w:pPr>
      <w:proofErr w:type="gramStart"/>
      <w:r>
        <w:t>Р</w:t>
      </w:r>
      <w:proofErr w:type="gramEnd"/>
      <w:r>
        <w:t>/с 40204810000000000008</w:t>
      </w:r>
    </w:p>
    <w:p w:rsidR="00E77A63" w:rsidRDefault="00E77A63" w:rsidP="00E77A63">
      <w:pPr>
        <w:tabs>
          <w:tab w:val="left" w:pos="709"/>
        </w:tabs>
        <w:autoSpaceDE w:val="0"/>
        <w:autoSpaceDN w:val="0"/>
        <w:adjustRightInd w:val="0"/>
        <w:jc w:val="both"/>
        <w:outlineLvl w:val="1"/>
      </w:pPr>
      <w:r>
        <w:t>Банк: Отделение НБ Удмуртская Республика г. Ижевск</w:t>
      </w:r>
    </w:p>
    <w:p w:rsidR="00E77A63" w:rsidRDefault="00E77A63" w:rsidP="00E77A63">
      <w:pPr>
        <w:tabs>
          <w:tab w:val="left" w:pos="709"/>
        </w:tabs>
        <w:autoSpaceDE w:val="0"/>
        <w:autoSpaceDN w:val="0"/>
        <w:adjustRightInd w:val="0"/>
        <w:jc w:val="both"/>
        <w:outlineLvl w:val="1"/>
      </w:pPr>
      <w:r>
        <w:t>КБК 263 0113 0940260090 244 22603</w:t>
      </w:r>
    </w:p>
    <w:p w:rsidR="009560BC" w:rsidRDefault="009560BC" w:rsidP="00E77A63">
      <w:pPr>
        <w:tabs>
          <w:tab w:val="left" w:pos="709"/>
        </w:tabs>
        <w:autoSpaceDE w:val="0"/>
        <w:autoSpaceDN w:val="0"/>
        <w:adjustRightInd w:val="0"/>
        <w:jc w:val="both"/>
        <w:outlineLvl w:val="1"/>
      </w:pPr>
      <w:r w:rsidRPr="005869A5">
        <w:t xml:space="preserve">Назначение платежа: </w:t>
      </w:r>
      <w:r w:rsidR="004679EC" w:rsidRPr="005869A5">
        <w:t>В</w:t>
      </w:r>
      <w:r w:rsidRPr="005869A5">
        <w:t>озмещение расходов за рыночную оценку имущества.</w:t>
      </w:r>
    </w:p>
    <w:p w:rsidR="00BD57FF" w:rsidRDefault="00BD57FF" w:rsidP="005B6377">
      <w:pPr>
        <w:tabs>
          <w:tab w:val="left" w:pos="709"/>
        </w:tabs>
        <w:autoSpaceDE w:val="0"/>
        <w:autoSpaceDN w:val="0"/>
        <w:adjustRightInd w:val="0"/>
        <w:ind w:firstLine="709"/>
        <w:jc w:val="both"/>
        <w:outlineLvl w:val="1"/>
      </w:pPr>
      <w: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F81500" w:rsidRDefault="00F81500" w:rsidP="00E21834">
      <w:pPr>
        <w:tabs>
          <w:tab w:val="left" w:pos="709"/>
        </w:tabs>
        <w:autoSpaceDE w:val="0"/>
        <w:autoSpaceDN w:val="0"/>
        <w:adjustRightInd w:val="0"/>
        <w:ind w:firstLine="709"/>
        <w:jc w:val="both"/>
        <w:outlineLvl w:val="1"/>
      </w:pPr>
      <w:r w:rsidRPr="00817EB5">
        <w:rPr>
          <w:b/>
        </w:rPr>
        <w:t>Информация о предыдущих торгах:</w:t>
      </w:r>
      <w:r w:rsidR="00F0108F">
        <w:rPr>
          <w:b/>
        </w:rPr>
        <w:t xml:space="preserve"> </w:t>
      </w:r>
      <w:r w:rsidR="00363CD6">
        <w:t>аукцион по продаже имущества признан несостоявшимся (Протокол № 03/18 от 26.09.2018 года).</w:t>
      </w:r>
    </w:p>
    <w:p w:rsidR="005759E7" w:rsidRDefault="00F2461C" w:rsidP="00377A55">
      <w:pPr>
        <w:tabs>
          <w:tab w:val="left" w:pos="1134"/>
        </w:tabs>
        <w:ind w:firstLine="709"/>
        <w:jc w:val="both"/>
        <w:rPr>
          <w:bCs/>
        </w:rPr>
      </w:pPr>
      <w:r w:rsidRPr="00F2461C">
        <w:t>Информация о проведении торгов по продаже муниципального имущества размещается</w:t>
      </w:r>
      <w:r w:rsidR="00A97474">
        <w:t>,</w:t>
      </w:r>
      <w:r w:rsidRPr="00F2461C">
        <w:t xml:space="preserve"> на едином сайте Российской Федерации http://torgi.gov.ru (в строке поиска – </w:t>
      </w:r>
      <w:proofErr w:type="spellStart"/>
      <w:r w:rsidRPr="00F2461C">
        <w:t>Дебесский</w:t>
      </w:r>
      <w:proofErr w:type="spellEnd"/>
      <w:r w:rsidRPr="00F2461C">
        <w:t xml:space="preserve"> район) и на официальном сайте </w:t>
      </w:r>
      <w:proofErr w:type="spellStart"/>
      <w:r w:rsidRPr="00F2461C">
        <w:t>Дебесского</w:t>
      </w:r>
      <w:proofErr w:type="spellEnd"/>
      <w:r w:rsidRPr="00F2461C">
        <w:t xml:space="preserve"> района </w:t>
      </w:r>
      <w:hyperlink r:id="rId9" w:history="1">
        <w:r w:rsidR="0059373E" w:rsidRPr="00390921">
          <w:rPr>
            <w:rStyle w:val="a4"/>
          </w:rPr>
          <w:t>http://debesy.udmurt.ru</w:t>
        </w:r>
      </w:hyperlink>
      <w:r w:rsidRPr="00F2461C">
        <w:t>.</w:t>
      </w:r>
      <w:r w:rsidR="00F81500">
        <w:rPr>
          <w:bCs/>
        </w:rPr>
        <w:t xml:space="preserve">Справки по телефону </w:t>
      </w:r>
      <w:r w:rsidR="00850B65">
        <w:rPr>
          <w:bCs/>
        </w:rPr>
        <w:t xml:space="preserve">(34151) 4-18-79. Контактное лицо – </w:t>
      </w:r>
      <w:r w:rsidR="00CC2713">
        <w:rPr>
          <w:bCs/>
        </w:rPr>
        <w:t>Серебренникова Валентина Васильевна</w:t>
      </w:r>
      <w:r w:rsidR="00A44B46">
        <w:rPr>
          <w:bCs/>
        </w:rPr>
        <w:t>.</w:t>
      </w:r>
    </w:p>
    <w:p w:rsidR="00A44B46" w:rsidRDefault="00A44B46" w:rsidP="00377A55">
      <w:pPr>
        <w:tabs>
          <w:tab w:val="left" w:pos="1134"/>
        </w:tabs>
        <w:ind w:firstLine="709"/>
        <w:jc w:val="both"/>
        <w:rPr>
          <w:bCs/>
        </w:rPr>
      </w:pPr>
    </w:p>
    <w:p w:rsidR="00A44B46" w:rsidRPr="00377A55" w:rsidRDefault="00A44B46" w:rsidP="00377A55">
      <w:pPr>
        <w:tabs>
          <w:tab w:val="left" w:pos="1134"/>
        </w:tabs>
        <w:ind w:firstLine="709"/>
        <w:jc w:val="both"/>
      </w:pPr>
    </w:p>
    <w:p w:rsidR="005869A5" w:rsidRDefault="005869A5" w:rsidP="005759E7">
      <w:pPr>
        <w:jc w:val="center"/>
      </w:pPr>
    </w:p>
    <w:p w:rsidR="005869A5" w:rsidRDefault="005869A5" w:rsidP="005759E7">
      <w:pPr>
        <w:jc w:val="center"/>
      </w:pPr>
    </w:p>
    <w:p w:rsidR="005869A5" w:rsidRDefault="005869A5" w:rsidP="005759E7">
      <w:pPr>
        <w:jc w:val="center"/>
      </w:pPr>
    </w:p>
    <w:p w:rsidR="005869A5" w:rsidRDefault="005869A5" w:rsidP="005759E7">
      <w:pPr>
        <w:jc w:val="center"/>
      </w:pPr>
    </w:p>
    <w:p w:rsidR="005869A5" w:rsidRDefault="005869A5" w:rsidP="005759E7">
      <w:pPr>
        <w:jc w:val="center"/>
      </w:pPr>
    </w:p>
    <w:p w:rsidR="005869A5" w:rsidRDefault="005869A5" w:rsidP="005759E7">
      <w:pPr>
        <w:jc w:val="center"/>
      </w:pPr>
    </w:p>
    <w:p w:rsidR="005869A5" w:rsidRDefault="005869A5" w:rsidP="005759E7">
      <w:pPr>
        <w:jc w:val="center"/>
      </w:pPr>
    </w:p>
    <w:p w:rsidR="005869A5" w:rsidRDefault="005869A5" w:rsidP="005759E7">
      <w:pPr>
        <w:jc w:val="center"/>
      </w:pPr>
    </w:p>
    <w:p w:rsidR="005869A5" w:rsidRDefault="005869A5" w:rsidP="005759E7">
      <w:pPr>
        <w:jc w:val="center"/>
      </w:pPr>
    </w:p>
    <w:p w:rsidR="005869A5" w:rsidRDefault="005869A5" w:rsidP="005759E7">
      <w:pPr>
        <w:jc w:val="center"/>
      </w:pPr>
    </w:p>
    <w:p w:rsidR="005869A5" w:rsidRDefault="005869A5" w:rsidP="005759E7">
      <w:pPr>
        <w:jc w:val="center"/>
      </w:pPr>
    </w:p>
    <w:p w:rsidR="005869A5" w:rsidRDefault="005869A5" w:rsidP="005759E7">
      <w:pPr>
        <w:jc w:val="center"/>
      </w:pPr>
    </w:p>
    <w:p w:rsidR="005869A5" w:rsidRDefault="005869A5" w:rsidP="005759E7">
      <w:pPr>
        <w:jc w:val="center"/>
      </w:pPr>
    </w:p>
    <w:p w:rsidR="005869A5" w:rsidRDefault="005869A5" w:rsidP="005759E7">
      <w:pPr>
        <w:jc w:val="center"/>
      </w:pPr>
    </w:p>
    <w:p w:rsidR="005869A5" w:rsidRDefault="005869A5" w:rsidP="005759E7">
      <w:pPr>
        <w:jc w:val="center"/>
      </w:pPr>
    </w:p>
    <w:p w:rsidR="005869A5" w:rsidRDefault="005869A5" w:rsidP="005759E7">
      <w:pPr>
        <w:jc w:val="center"/>
      </w:pPr>
    </w:p>
    <w:p w:rsidR="005869A5" w:rsidRDefault="005869A5" w:rsidP="005759E7">
      <w:pPr>
        <w:jc w:val="center"/>
      </w:pPr>
    </w:p>
    <w:p w:rsidR="005869A5" w:rsidRDefault="005869A5" w:rsidP="005759E7">
      <w:pPr>
        <w:jc w:val="center"/>
      </w:pPr>
    </w:p>
    <w:p w:rsidR="005869A5" w:rsidRDefault="005869A5" w:rsidP="005759E7">
      <w:pPr>
        <w:jc w:val="center"/>
      </w:pPr>
    </w:p>
    <w:p w:rsidR="005869A5" w:rsidRDefault="005869A5" w:rsidP="005759E7">
      <w:pPr>
        <w:jc w:val="center"/>
      </w:pPr>
    </w:p>
    <w:p w:rsidR="005869A5" w:rsidRDefault="005869A5" w:rsidP="005759E7">
      <w:pPr>
        <w:jc w:val="center"/>
      </w:pPr>
    </w:p>
    <w:p w:rsidR="006F5167" w:rsidRDefault="006F5167" w:rsidP="00DB65C7"/>
    <w:p w:rsidR="006F5167" w:rsidRDefault="006F5167" w:rsidP="00DB65C7"/>
    <w:p w:rsidR="00B7758D" w:rsidRDefault="00B7758D" w:rsidP="00B7758D">
      <w:pPr>
        <w:jc w:val="center"/>
      </w:pPr>
      <w:r>
        <w:t>ЗАЯВКА НА УЧАСТИЕ В АУКЦИОНЕ</w:t>
      </w:r>
    </w:p>
    <w:p w:rsidR="00B7758D" w:rsidRDefault="00B7758D" w:rsidP="00B7758D">
      <w:pPr>
        <w:jc w:val="center"/>
      </w:pPr>
      <w:r>
        <w:t xml:space="preserve">по продаже муниципальной собственности  </w:t>
      </w:r>
      <w:proofErr w:type="spellStart"/>
      <w:r>
        <w:t>Дебесского</w:t>
      </w:r>
      <w:proofErr w:type="spellEnd"/>
      <w:r>
        <w:t xml:space="preserve"> района</w:t>
      </w:r>
    </w:p>
    <w:p w:rsidR="00F0108F" w:rsidRDefault="00F0108F" w:rsidP="00B7758D">
      <w:pPr>
        <w:jc w:val="center"/>
      </w:pPr>
      <w:r>
        <w:t>посредством публичного предложения</w:t>
      </w:r>
    </w:p>
    <w:p w:rsidR="00B7758D" w:rsidRDefault="00B7758D" w:rsidP="00B7758D">
      <w:pPr>
        <w:jc w:val="center"/>
      </w:pPr>
    </w:p>
    <w:p w:rsidR="00B7758D" w:rsidRDefault="00B7758D" w:rsidP="00B7758D"/>
    <w:p w:rsidR="00B7758D" w:rsidRDefault="00B7758D" w:rsidP="00B7758D">
      <w:pPr>
        <w:ind w:firstLine="709"/>
      </w:pPr>
      <w:proofErr w:type="gramStart"/>
      <w:r>
        <w:t>Заявитель</w:t>
      </w:r>
      <w:proofErr w:type="gramEnd"/>
      <w:r>
        <w:t xml:space="preserve"> ____________________________________________________________________ ____________________________________________________________________ именуемый далее «Претендент», в лице __________________________________ действующего на основании ___________________________________________</w:t>
      </w:r>
    </w:p>
    <w:p w:rsidR="00B7758D" w:rsidRDefault="00B7758D" w:rsidP="00F0108F">
      <w:pPr>
        <w:ind w:firstLine="709"/>
        <w:jc w:val="both"/>
      </w:pPr>
      <w:r>
        <w:t>Принимая решение об участии в аукционе по продаже муниципального имущества</w:t>
      </w:r>
      <w:r w:rsidR="00F0108F">
        <w:t xml:space="preserve"> посредством публичного предложения</w:t>
      </w:r>
      <w:r>
        <w:t xml:space="preserve">: </w:t>
      </w:r>
    </w:p>
    <w:p w:rsidR="00B7758D" w:rsidRDefault="00B7758D" w:rsidP="00B7758D">
      <w:r>
        <w:t xml:space="preserve">Лот №___ </w:t>
      </w:r>
    </w:p>
    <w:p w:rsidR="00B7758D" w:rsidRDefault="00B7758D" w:rsidP="00B7758D">
      <w:r>
        <w:t>_______________________________________________________________________________</w:t>
      </w:r>
    </w:p>
    <w:p w:rsidR="00B7758D" w:rsidRDefault="00B7758D" w:rsidP="00B7758D">
      <w:r>
        <w:t>обязуюсь:</w:t>
      </w:r>
    </w:p>
    <w:p w:rsidR="00B7758D" w:rsidRDefault="00B7758D" w:rsidP="00B7758D">
      <w:pPr>
        <w:jc w:val="both"/>
      </w:pPr>
      <w:proofErr w:type="gramStart"/>
      <w:r>
        <w:t>1. соблюдать условия аукциона, содержащиеся в информационном сообщении о проведении аукциона</w:t>
      </w:r>
      <w:r w:rsidR="00363CD6">
        <w:t xml:space="preserve"> </w:t>
      </w:r>
      <w:r w:rsidR="00363CD6" w:rsidRPr="00363CD6">
        <w:t>по продаже муниципального имущества посредством публичного предложения</w:t>
      </w:r>
      <w:r>
        <w:t>,</w:t>
      </w:r>
      <w:r w:rsidR="00966924">
        <w:t xml:space="preserve"> </w:t>
      </w:r>
      <w:r w:rsidR="00524219">
        <w:t>опубликованного</w:t>
      </w:r>
      <w:r>
        <w:t xml:space="preserve"> на едином сайте Российской Федерации http://torgi.gov.ru., и на официальном сайте </w:t>
      </w:r>
      <w:proofErr w:type="spellStart"/>
      <w:r>
        <w:t>Дебесского</w:t>
      </w:r>
      <w:proofErr w:type="spellEnd"/>
      <w:r>
        <w:t xml:space="preserve"> района - debesy.udmurt.ru., а также положения Федерального закона от 21.12.2001г. №178-ФЗ «О приватизации государственного и муниципального имущества».    </w:t>
      </w:r>
      <w:proofErr w:type="gramEnd"/>
    </w:p>
    <w:p w:rsidR="00B7758D" w:rsidRDefault="00B7758D" w:rsidP="00B7758D">
      <w:pPr>
        <w:jc w:val="both"/>
      </w:pPr>
      <w:r>
        <w:t>2. в случае признания победителем аукциона  заключить с Продавцом договор купли - продажи муниципального имущества  не позднее 5 рабочих дней со дня подведения итогов аукциона;</w:t>
      </w:r>
    </w:p>
    <w:p w:rsidR="00B7758D" w:rsidRDefault="002F6067" w:rsidP="00B7758D">
      <w:pPr>
        <w:jc w:val="both"/>
      </w:pPr>
      <w:r>
        <w:t>3.</w:t>
      </w:r>
      <w:r w:rsidR="00B7758D">
        <w:t xml:space="preserve"> уплатить Продавцу стоимость муниципального имущества, установленную по результатам аукциона, в сроки, определяемые договором купли-продажи.</w:t>
      </w:r>
    </w:p>
    <w:p w:rsidR="00B7758D" w:rsidRDefault="00B7758D" w:rsidP="00B7758D">
      <w:pPr>
        <w:jc w:val="both"/>
      </w:pPr>
    </w:p>
    <w:p w:rsidR="00B7758D" w:rsidRDefault="00B7758D" w:rsidP="00B7758D">
      <w:r>
        <w:t>Адрес и банковские реквизиты Претендента:</w:t>
      </w:r>
    </w:p>
    <w:p w:rsidR="00B7758D" w:rsidRDefault="00B7758D" w:rsidP="00B7758D">
      <w:r>
        <w:t>____________________________________________________________________</w:t>
      </w:r>
    </w:p>
    <w:p w:rsidR="00B7758D" w:rsidRDefault="00B7758D" w:rsidP="00B7758D">
      <w:r>
        <w:t>____________________________________________________________________</w:t>
      </w:r>
    </w:p>
    <w:p w:rsidR="00B7758D" w:rsidRDefault="00B7758D" w:rsidP="00B7758D">
      <w:r>
        <w:t>____________________________________________________________________</w:t>
      </w:r>
    </w:p>
    <w:p w:rsidR="00B7758D" w:rsidRDefault="00B7758D" w:rsidP="00B7758D"/>
    <w:p w:rsidR="00B7758D" w:rsidRDefault="00B7758D" w:rsidP="00B7758D"/>
    <w:p w:rsidR="00B7758D" w:rsidRDefault="00B7758D" w:rsidP="00B7758D"/>
    <w:p w:rsidR="00B7758D" w:rsidRDefault="00B7758D" w:rsidP="00B7758D"/>
    <w:p w:rsidR="00B7758D" w:rsidRDefault="00B7758D" w:rsidP="00B7758D">
      <w:r>
        <w:t>Подпись Претендента (его полномочного представителя)</w:t>
      </w:r>
    </w:p>
    <w:p w:rsidR="00B7758D" w:rsidRDefault="00B7758D" w:rsidP="00B7758D">
      <w:r>
        <w:t>_________________________________________________</w:t>
      </w:r>
    </w:p>
    <w:p w:rsidR="00B7758D" w:rsidRDefault="00B7758D" w:rsidP="00B7758D">
      <w:r>
        <w:tab/>
      </w:r>
      <w:r>
        <w:tab/>
        <w:t xml:space="preserve">МП </w:t>
      </w:r>
      <w:r>
        <w:tab/>
        <w:t>«____»_____________ 2018 г.</w:t>
      </w:r>
    </w:p>
    <w:p w:rsidR="00B7758D" w:rsidRDefault="00B7758D" w:rsidP="00B7758D"/>
    <w:p w:rsidR="00B7758D" w:rsidRDefault="00B7758D" w:rsidP="00B7758D"/>
    <w:p w:rsidR="00B7758D" w:rsidRDefault="00B7758D" w:rsidP="00B7758D"/>
    <w:p w:rsidR="00B7758D" w:rsidRDefault="00B7758D" w:rsidP="00B7758D">
      <w:r>
        <w:t>Заявка принята Продавцом:</w:t>
      </w:r>
    </w:p>
    <w:p w:rsidR="00B7758D" w:rsidRDefault="00B7758D" w:rsidP="00B7758D">
      <w:r>
        <w:t>Час</w:t>
      </w:r>
      <w:proofErr w:type="gramStart"/>
      <w:r>
        <w:t>.</w:t>
      </w:r>
      <w:proofErr w:type="gramEnd"/>
      <w:r>
        <w:t xml:space="preserve">_____ </w:t>
      </w:r>
      <w:proofErr w:type="gramStart"/>
      <w:r>
        <w:t>м</w:t>
      </w:r>
      <w:proofErr w:type="gramEnd"/>
      <w:r>
        <w:t>ин. _______   «____»___________ 2018 г. за № _________</w:t>
      </w:r>
    </w:p>
    <w:p w:rsidR="00B7758D" w:rsidRDefault="00B7758D" w:rsidP="00B7758D"/>
    <w:p w:rsidR="00B7758D" w:rsidRDefault="00B7758D" w:rsidP="00B7758D">
      <w:r>
        <w:t>Подпись уполномоченного лица Продавца</w:t>
      </w:r>
    </w:p>
    <w:p w:rsidR="00B7758D" w:rsidRDefault="00B7758D" w:rsidP="00B7758D">
      <w:r>
        <w:t xml:space="preserve">_________________________________________________ </w:t>
      </w:r>
    </w:p>
    <w:p w:rsidR="00B7758D" w:rsidRDefault="00B7758D" w:rsidP="00B7758D"/>
    <w:p w:rsidR="00B7758D" w:rsidRDefault="00B7758D" w:rsidP="00B7758D"/>
    <w:p w:rsidR="00B7758D" w:rsidRDefault="00B7758D" w:rsidP="00B7758D"/>
    <w:p w:rsidR="00B7758D" w:rsidRDefault="00B7758D" w:rsidP="00B7758D"/>
    <w:p w:rsidR="00B7758D" w:rsidRDefault="00B7758D" w:rsidP="00B7758D"/>
    <w:p w:rsidR="00B7758D" w:rsidRDefault="00B7758D" w:rsidP="00B7758D"/>
    <w:p w:rsidR="00B7758D" w:rsidRDefault="00B7758D" w:rsidP="00B7758D"/>
    <w:p w:rsidR="006F5167" w:rsidRDefault="006F5167" w:rsidP="00B7758D"/>
    <w:p w:rsidR="00B7758D" w:rsidRDefault="00B7758D" w:rsidP="00B7758D"/>
    <w:p w:rsidR="00B7758D" w:rsidRDefault="00B7758D" w:rsidP="00B7758D">
      <w:pPr>
        <w:jc w:val="center"/>
      </w:pPr>
      <w:r>
        <w:t>ОПИСЬ</w:t>
      </w:r>
    </w:p>
    <w:p w:rsidR="00B7758D" w:rsidRDefault="00B7758D" w:rsidP="00B7758D">
      <w:pPr>
        <w:jc w:val="center"/>
      </w:pPr>
      <w:r>
        <w:t>предоставленных документов для участия в аукционе</w:t>
      </w:r>
    </w:p>
    <w:p w:rsidR="00B7758D" w:rsidRDefault="00B7758D" w:rsidP="00B7758D">
      <w:pPr>
        <w:jc w:val="center"/>
      </w:pPr>
      <w:r>
        <w:t>по продаже муниципального имущества</w:t>
      </w:r>
      <w:r w:rsidR="00F0108F">
        <w:t xml:space="preserve"> посредством публичного предложения</w:t>
      </w:r>
    </w:p>
    <w:p w:rsidR="00B7758D" w:rsidRDefault="00B7758D" w:rsidP="00B7758D">
      <w:pPr>
        <w:jc w:val="center"/>
      </w:pPr>
    </w:p>
    <w:p w:rsidR="00B7758D" w:rsidRDefault="00B7758D" w:rsidP="00B7758D">
      <w:r>
        <w:t>Для участия в аукционе по продаже муниципального имущества</w:t>
      </w:r>
      <w:r w:rsidR="00F0108F" w:rsidRPr="00F0108F">
        <w:t xml:space="preserve"> </w:t>
      </w:r>
      <w:r w:rsidR="00F0108F">
        <w:t>посредством публичного предложения</w:t>
      </w:r>
      <w:r>
        <w:t xml:space="preserve">: </w:t>
      </w:r>
    </w:p>
    <w:p w:rsidR="00B7758D" w:rsidRDefault="00B7758D" w:rsidP="00B7758D"/>
    <w:p w:rsidR="00B7758D" w:rsidRDefault="00B7758D" w:rsidP="00B7758D">
      <w:r>
        <w:t xml:space="preserve">Лот №____ </w:t>
      </w:r>
    </w:p>
    <w:p w:rsidR="00B7758D" w:rsidRDefault="00B7758D" w:rsidP="00B7758D">
      <w:r>
        <w:t>______________________________________________________________________________</w:t>
      </w:r>
    </w:p>
    <w:p w:rsidR="00B7758D" w:rsidRDefault="00B7758D" w:rsidP="00B7758D">
      <w:r>
        <w:t>Претендентом______________________________________________________представлены следующие документы:</w:t>
      </w:r>
    </w:p>
    <w:p w:rsidR="00B7758D" w:rsidRDefault="00B7758D" w:rsidP="00B7758D">
      <w:r>
        <w:t>1.______________________________________________________________________</w:t>
      </w:r>
    </w:p>
    <w:p w:rsidR="00B7758D" w:rsidRDefault="00B7758D" w:rsidP="00B7758D">
      <w:r>
        <w:t>2.______________________________________________________________________</w:t>
      </w:r>
    </w:p>
    <w:p w:rsidR="00B7758D" w:rsidRDefault="00B7758D" w:rsidP="00B7758D">
      <w:r>
        <w:t>3.______________________________________________________________________</w:t>
      </w:r>
    </w:p>
    <w:p w:rsidR="00B7758D" w:rsidRDefault="00B7758D" w:rsidP="00B7758D">
      <w:r>
        <w:t>4.______________________________________________________________________</w:t>
      </w:r>
    </w:p>
    <w:p w:rsidR="00B7758D" w:rsidRDefault="00B7758D" w:rsidP="00B7758D">
      <w:r>
        <w:t>5.______________________________________________________________________</w:t>
      </w:r>
    </w:p>
    <w:p w:rsidR="00B7758D" w:rsidRDefault="00B7758D" w:rsidP="00B7758D"/>
    <w:p w:rsidR="00B7758D" w:rsidRDefault="00B7758D" w:rsidP="00B7758D"/>
    <w:p w:rsidR="00B7758D" w:rsidRDefault="00B7758D" w:rsidP="00B7758D"/>
    <w:p w:rsidR="00B7758D" w:rsidRDefault="00B7758D" w:rsidP="00B7758D">
      <w:r>
        <w:t>Подпись Претендента_________________________</w:t>
      </w:r>
    </w:p>
    <w:p w:rsidR="00B7758D" w:rsidRDefault="00B7758D" w:rsidP="00B7758D"/>
    <w:p w:rsidR="00B7758D" w:rsidRDefault="00B7758D" w:rsidP="00B7758D">
      <w:r>
        <w:t>м.п.</w:t>
      </w:r>
    </w:p>
    <w:p w:rsidR="00B7758D" w:rsidRDefault="00B7758D" w:rsidP="00B7758D"/>
    <w:p w:rsidR="00B7758D" w:rsidRDefault="00B7758D" w:rsidP="00B7758D"/>
    <w:p w:rsidR="00B7758D" w:rsidRDefault="00B7758D" w:rsidP="00B7758D"/>
    <w:p w:rsidR="00B7758D" w:rsidRDefault="00B7758D" w:rsidP="00B7758D">
      <w:r>
        <w:t xml:space="preserve">Дата «____» _________________2018 год </w:t>
      </w:r>
    </w:p>
    <w:p w:rsidR="00B7758D" w:rsidRDefault="00B7758D" w:rsidP="00B7758D"/>
    <w:p w:rsidR="00B7758D" w:rsidRDefault="00B7758D" w:rsidP="00B7758D"/>
    <w:p w:rsidR="00B7758D" w:rsidRDefault="00B7758D" w:rsidP="00DB65C7"/>
    <w:p w:rsidR="00B7758D" w:rsidRDefault="00B7758D" w:rsidP="00DB65C7"/>
    <w:p w:rsidR="00B7758D" w:rsidRDefault="00B7758D" w:rsidP="00DB65C7"/>
    <w:p w:rsidR="0059373E" w:rsidRDefault="0059373E" w:rsidP="005759E7">
      <w:pPr>
        <w:jc w:val="center"/>
      </w:pPr>
    </w:p>
    <w:p w:rsidR="00D911CD" w:rsidRDefault="00D911CD" w:rsidP="00D4159E">
      <w:pPr>
        <w:rPr>
          <w:sz w:val="22"/>
          <w:szCs w:val="22"/>
        </w:rPr>
      </w:pPr>
    </w:p>
    <w:p w:rsidR="00D911CD" w:rsidRDefault="00D911CD" w:rsidP="00D4159E">
      <w:pPr>
        <w:rPr>
          <w:sz w:val="22"/>
          <w:szCs w:val="22"/>
        </w:rPr>
      </w:pPr>
    </w:p>
    <w:p w:rsidR="00D911CD" w:rsidRDefault="00D911CD" w:rsidP="00D4159E">
      <w:pPr>
        <w:rPr>
          <w:sz w:val="22"/>
          <w:szCs w:val="22"/>
        </w:rPr>
      </w:pPr>
    </w:p>
    <w:p w:rsidR="00D911CD" w:rsidRDefault="00D911CD" w:rsidP="00D4159E">
      <w:pPr>
        <w:rPr>
          <w:sz w:val="22"/>
          <w:szCs w:val="22"/>
        </w:rPr>
      </w:pPr>
    </w:p>
    <w:p w:rsidR="00D911CD" w:rsidRDefault="00D911CD" w:rsidP="00D4159E">
      <w:pPr>
        <w:rPr>
          <w:sz w:val="22"/>
          <w:szCs w:val="22"/>
        </w:rPr>
      </w:pPr>
    </w:p>
    <w:p w:rsidR="00D911CD" w:rsidRDefault="00D911CD" w:rsidP="00D4159E">
      <w:pPr>
        <w:rPr>
          <w:sz w:val="22"/>
          <w:szCs w:val="22"/>
        </w:rPr>
      </w:pPr>
    </w:p>
    <w:p w:rsidR="00D911CD" w:rsidRDefault="00D911CD" w:rsidP="00D4159E">
      <w:pPr>
        <w:rPr>
          <w:sz w:val="22"/>
          <w:szCs w:val="22"/>
        </w:rPr>
      </w:pPr>
    </w:p>
    <w:p w:rsidR="00D911CD" w:rsidRDefault="00D911CD" w:rsidP="00D4159E">
      <w:pPr>
        <w:rPr>
          <w:sz w:val="22"/>
          <w:szCs w:val="22"/>
        </w:rPr>
      </w:pPr>
    </w:p>
    <w:p w:rsidR="00D911CD" w:rsidRDefault="00D911CD" w:rsidP="00D4159E">
      <w:pPr>
        <w:rPr>
          <w:sz w:val="22"/>
          <w:szCs w:val="22"/>
        </w:rPr>
      </w:pPr>
    </w:p>
    <w:p w:rsidR="00D911CD" w:rsidRDefault="00D911CD" w:rsidP="00D4159E">
      <w:pPr>
        <w:rPr>
          <w:sz w:val="22"/>
          <w:szCs w:val="22"/>
        </w:rPr>
      </w:pPr>
    </w:p>
    <w:p w:rsidR="00D911CD" w:rsidRDefault="00D911CD" w:rsidP="00D4159E">
      <w:pPr>
        <w:rPr>
          <w:sz w:val="22"/>
          <w:szCs w:val="22"/>
        </w:rPr>
      </w:pPr>
    </w:p>
    <w:p w:rsidR="00D911CD" w:rsidRDefault="00D911CD" w:rsidP="00D4159E">
      <w:pPr>
        <w:rPr>
          <w:sz w:val="22"/>
          <w:szCs w:val="22"/>
        </w:rPr>
      </w:pPr>
    </w:p>
    <w:p w:rsidR="00D911CD" w:rsidRDefault="00D911CD" w:rsidP="00D4159E">
      <w:pPr>
        <w:rPr>
          <w:sz w:val="22"/>
          <w:szCs w:val="22"/>
        </w:rPr>
      </w:pPr>
    </w:p>
    <w:p w:rsidR="00D911CD" w:rsidRDefault="00D911CD" w:rsidP="00D4159E">
      <w:pPr>
        <w:rPr>
          <w:sz w:val="22"/>
          <w:szCs w:val="22"/>
        </w:rPr>
      </w:pPr>
    </w:p>
    <w:p w:rsidR="00D911CD" w:rsidRDefault="00D911CD" w:rsidP="00D4159E">
      <w:pPr>
        <w:rPr>
          <w:sz w:val="22"/>
          <w:szCs w:val="22"/>
        </w:rPr>
      </w:pPr>
    </w:p>
    <w:p w:rsidR="00D911CD" w:rsidRDefault="00D911CD" w:rsidP="00D4159E">
      <w:pPr>
        <w:rPr>
          <w:sz w:val="22"/>
          <w:szCs w:val="22"/>
        </w:rPr>
      </w:pPr>
    </w:p>
    <w:p w:rsidR="00D911CD" w:rsidRDefault="00D911CD" w:rsidP="00D4159E">
      <w:pPr>
        <w:rPr>
          <w:sz w:val="22"/>
          <w:szCs w:val="22"/>
        </w:rPr>
      </w:pPr>
    </w:p>
    <w:p w:rsidR="00D911CD" w:rsidRDefault="00D911CD" w:rsidP="00D4159E">
      <w:pPr>
        <w:rPr>
          <w:sz w:val="22"/>
          <w:szCs w:val="22"/>
        </w:rPr>
      </w:pPr>
    </w:p>
    <w:p w:rsidR="00D911CD" w:rsidRDefault="00D911CD" w:rsidP="00D4159E">
      <w:pPr>
        <w:rPr>
          <w:sz w:val="22"/>
          <w:szCs w:val="22"/>
        </w:rPr>
      </w:pPr>
    </w:p>
    <w:p w:rsidR="00D911CD" w:rsidRDefault="00D911CD" w:rsidP="00D4159E">
      <w:pPr>
        <w:rPr>
          <w:sz w:val="22"/>
          <w:szCs w:val="22"/>
        </w:rPr>
      </w:pPr>
    </w:p>
    <w:p w:rsidR="00D911CD" w:rsidRDefault="00D911CD" w:rsidP="00D4159E">
      <w:pPr>
        <w:rPr>
          <w:sz w:val="22"/>
          <w:szCs w:val="22"/>
        </w:rPr>
      </w:pPr>
    </w:p>
    <w:p w:rsidR="002F6067" w:rsidRDefault="002F6067" w:rsidP="00D4159E">
      <w:pPr>
        <w:rPr>
          <w:sz w:val="22"/>
          <w:szCs w:val="22"/>
        </w:rPr>
      </w:pPr>
    </w:p>
    <w:p w:rsidR="002F6067" w:rsidRDefault="002F6067" w:rsidP="00D4159E">
      <w:pPr>
        <w:rPr>
          <w:sz w:val="22"/>
          <w:szCs w:val="22"/>
        </w:rPr>
      </w:pPr>
    </w:p>
    <w:p w:rsidR="006F5167" w:rsidRDefault="006F5167" w:rsidP="00D4159E">
      <w:pPr>
        <w:rPr>
          <w:sz w:val="22"/>
          <w:szCs w:val="22"/>
        </w:rPr>
      </w:pPr>
    </w:p>
    <w:p w:rsidR="006F5167" w:rsidRDefault="006F5167" w:rsidP="00D4159E">
      <w:pPr>
        <w:rPr>
          <w:sz w:val="22"/>
          <w:szCs w:val="22"/>
        </w:rPr>
      </w:pPr>
    </w:p>
    <w:p w:rsidR="00DD0808" w:rsidRDefault="00DD0808" w:rsidP="00D4159E">
      <w:pPr>
        <w:rPr>
          <w:sz w:val="22"/>
          <w:szCs w:val="22"/>
        </w:rPr>
      </w:pPr>
    </w:p>
    <w:p w:rsidR="00C83A80" w:rsidRPr="00C83A80" w:rsidRDefault="00C83A80" w:rsidP="00C83A80">
      <w:pPr>
        <w:jc w:val="center"/>
        <w:rPr>
          <w:b/>
          <w:bCs/>
        </w:rPr>
      </w:pPr>
      <w:r w:rsidRPr="00C83A80">
        <w:rPr>
          <w:b/>
          <w:bCs/>
        </w:rPr>
        <w:t xml:space="preserve">ДОГОВОР </w:t>
      </w:r>
      <w:r>
        <w:rPr>
          <w:b/>
          <w:bCs/>
        </w:rPr>
        <w:t>___/18</w:t>
      </w:r>
    </w:p>
    <w:p w:rsidR="00C83A80" w:rsidRDefault="00C83A80" w:rsidP="00C83A80">
      <w:pPr>
        <w:jc w:val="center"/>
        <w:rPr>
          <w:b/>
          <w:bCs/>
        </w:rPr>
      </w:pPr>
      <w:r w:rsidRPr="00C83A80">
        <w:rPr>
          <w:b/>
          <w:bCs/>
        </w:rPr>
        <w:t xml:space="preserve">купли-продажи </w:t>
      </w:r>
      <w:r>
        <w:rPr>
          <w:b/>
          <w:bCs/>
        </w:rPr>
        <w:t>муниципального имущества</w:t>
      </w:r>
    </w:p>
    <w:p w:rsidR="00C83A80" w:rsidRPr="00C83A80" w:rsidRDefault="00C83A80" w:rsidP="00C83A80">
      <w:pPr>
        <w:jc w:val="center"/>
        <w:rPr>
          <w:b/>
          <w:bCs/>
        </w:rPr>
      </w:pPr>
    </w:p>
    <w:p w:rsidR="00C83A80" w:rsidRPr="00C83A80" w:rsidRDefault="00C83A80" w:rsidP="00C83A80">
      <w:pPr>
        <w:jc w:val="both"/>
      </w:pPr>
      <w:r w:rsidRPr="00C83A80">
        <w:t xml:space="preserve"> с. Дебесы</w:t>
      </w:r>
      <w:r w:rsidRPr="00C83A80">
        <w:tab/>
      </w:r>
      <w:r w:rsidRPr="00C83A80">
        <w:tab/>
      </w:r>
      <w:r w:rsidRPr="00C83A80">
        <w:tab/>
      </w:r>
      <w:r>
        <w:t>__________</w:t>
      </w:r>
      <w:r w:rsidRPr="00C83A80">
        <w:t xml:space="preserve"> 201</w:t>
      </w:r>
      <w:r>
        <w:t>8</w:t>
      </w:r>
      <w:r w:rsidRPr="00C83A80">
        <w:t xml:space="preserve"> г.</w:t>
      </w:r>
    </w:p>
    <w:p w:rsidR="00C83A80" w:rsidRPr="00C83A80" w:rsidRDefault="00C83A80" w:rsidP="00C83A80">
      <w:pPr>
        <w:jc w:val="both"/>
      </w:pPr>
    </w:p>
    <w:p w:rsidR="00C83A80" w:rsidRPr="00C83A80" w:rsidRDefault="00C83A80" w:rsidP="00B85ED4">
      <w:pPr>
        <w:ind w:firstLine="709"/>
        <w:jc w:val="both"/>
      </w:pPr>
      <w:proofErr w:type="gramStart"/>
      <w:r w:rsidRPr="00C83A80">
        <w:t>Администрация муниципального образования «</w:t>
      </w:r>
      <w:proofErr w:type="spellStart"/>
      <w:r w:rsidRPr="00C83A80">
        <w:t>Дебесский</w:t>
      </w:r>
      <w:proofErr w:type="spellEnd"/>
      <w:r w:rsidRPr="00C83A80">
        <w:t xml:space="preserve"> район», в лице главы муниципального образования «</w:t>
      </w:r>
      <w:proofErr w:type="spellStart"/>
      <w:r w:rsidRPr="00C83A80">
        <w:t>Дебесский</w:t>
      </w:r>
      <w:proofErr w:type="spellEnd"/>
      <w:r w:rsidRPr="00C83A80">
        <w:t xml:space="preserve"> район» </w:t>
      </w:r>
      <w:r w:rsidRPr="00C83A80">
        <w:rPr>
          <w:b/>
        </w:rPr>
        <w:t>Иванова Андрея Серафимовича</w:t>
      </w:r>
      <w:r w:rsidRPr="00C83A80">
        <w:t xml:space="preserve">, действующего на основании Устава, именуемая в дальнейшем </w:t>
      </w:r>
      <w:r w:rsidRPr="00C83A80">
        <w:rPr>
          <w:b/>
          <w:bCs/>
        </w:rPr>
        <w:t>«Продавец»,</w:t>
      </w:r>
      <w:r w:rsidRPr="00C83A80">
        <w:t xml:space="preserve"> с одной стороны и</w:t>
      </w:r>
      <w:r>
        <w:rPr>
          <w:b/>
        </w:rPr>
        <w:t>____________________________________________________</w:t>
      </w:r>
      <w:r w:rsidRPr="00C83A80">
        <w:rPr>
          <w:b/>
        </w:rPr>
        <w:t xml:space="preserve">, </w:t>
      </w:r>
      <w:r w:rsidRPr="00C83A80">
        <w:t xml:space="preserve">именуемое в дальнейшем </w:t>
      </w:r>
      <w:r w:rsidRPr="00C83A80">
        <w:rPr>
          <w:b/>
          <w:bCs/>
        </w:rPr>
        <w:t>«Покупатель»</w:t>
      </w:r>
      <w:r w:rsidRPr="00C83A80">
        <w:t>, с другой стороны, заключили настоящий договор (далее Договор) о нижеследующем:</w:t>
      </w:r>
      <w:proofErr w:type="gramEnd"/>
    </w:p>
    <w:p w:rsidR="00C83A80" w:rsidRPr="00C83A80" w:rsidRDefault="00C83A80" w:rsidP="00C83A80">
      <w:pPr>
        <w:ind w:firstLine="720"/>
        <w:jc w:val="center"/>
      </w:pPr>
      <w:r w:rsidRPr="00C83A80">
        <w:t>1. ПРЕДМЕТ ДОГОВОРА</w:t>
      </w:r>
    </w:p>
    <w:p w:rsidR="00C83A80" w:rsidRPr="00C83A80" w:rsidRDefault="00C83A80" w:rsidP="00C83A80">
      <w:pPr>
        <w:ind w:firstLine="720"/>
        <w:jc w:val="both"/>
      </w:pPr>
      <w:r w:rsidRPr="00C83A80">
        <w:t>1.1. Продавец на основании распоряжения Администрации муниципального образования «</w:t>
      </w:r>
      <w:proofErr w:type="spellStart"/>
      <w:r w:rsidRPr="00C83A80">
        <w:t>Дебёсский</w:t>
      </w:r>
      <w:proofErr w:type="spellEnd"/>
      <w:r w:rsidRPr="00C83A80">
        <w:t xml:space="preserve"> район» от </w:t>
      </w:r>
      <w:r>
        <w:t>________ 2018 года</w:t>
      </w:r>
      <w:r w:rsidRPr="00C83A80">
        <w:t xml:space="preserve"> № </w:t>
      </w:r>
      <w:r>
        <w:t>____</w:t>
      </w:r>
      <w:r w:rsidRPr="00C83A80">
        <w:t xml:space="preserve"> «Об открытом аукционе по продаже муниципального имущества</w:t>
      </w:r>
      <w:r w:rsidR="00524219">
        <w:t xml:space="preserve"> </w:t>
      </w:r>
      <w:r w:rsidR="00524219" w:rsidRPr="00524219">
        <w:t>посредством публичного предложения</w:t>
      </w:r>
      <w:r w:rsidRPr="00C83A80">
        <w:t xml:space="preserve">», протокола проведения аукциона по продаже </w:t>
      </w:r>
      <w:r>
        <w:t>муниципального имущества</w:t>
      </w:r>
      <w:r w:rsidRPr="00C83A80">
        <w:t xml:space="preserve"> № </w:t>
      </w:r>
      <w:r>
        <w:t>___/18</w:t>
      </w:r>
      <w:r w:rsidRPr="00C83A80">
        <w:t xml:space="preserve"> от </w:t>
      </w:r>
      <w:r>
        <w:t>_______</w:t>
      </w:r>
      <w:r w:rsidRPr="00C83A80">
        <w:t xml:space="preserve"> года передает в собственность Покупателя, а Покупатель принимает и </w:t>
      </w:r>
      <w:proofErr w:type="gramStart"/>
      <w:r w:rsidRPr="00C83A80">
        <w:t>оплачивает стоимость имущества</w:t>
      </w:r>
      <w:proofErr w:type="gramEnd"/>
      <w:r w:rsidRPr="00C83A80">
        <w:t>, указанного в п.1.2. Договора.</w:t>
      </w:r>
    </w:p>
    <w:p w:rsidR="00C83A80" w:rsidRPr="00C83A80" w:rsidRDefault="00C83A80" w:rsidP="00C83A80">
      <w:pPr>
        <w:ind w:firstLine="720"/>
        <w:jc w:val="both"/>
      </w:pPr>
      <w:r w:rsidRPr="00C83A80">
        <w:t xml:space="preserve">1.2. </w:t>
      </w:r>
      <w:r>
        <w:t>ЛОТ №1</w:t>
      </w:r>
      <w:r w:rsidRPr="00C83A80">
        <w:rPr>
          <w:highlight w:val="yellow"/>
        </w:rPr>
        <w:t>: Перечень имущества</w:t>
      </w:r>
      <w:r>
        <w:t>, далее – Имущество.</w:t>
      </w:r>
    </w:p>
    <w:p w:rsidR="00C83A80" w:rsidRPr="00C83A80" w:rsidRDefault="00C83A80" w:rsidP="00C83A80">
      <w:pPr>
        <w:ind w:firstLine="720"/>
        <w:jc w:val="both"/>
      </w:pPr>
      <w:r w:rsidRPr="00C83A80">
        <w:t xml:space="preserve">1.3. Продавец передает Покупателю все документы на </w:t>
      </w:r>
      <w:r>
        <w:t>И</w:t>
      </w:r>
      <w:r w:rsidRPr="00C83A80">
        <w:t>мущество после полной оплаты его стоимости и возмещает расходы по проведению оценки объекта.</w:t>
      </w:r>
    </w:p>
    <w:p w:rsidR="00C83A80" w:rsidRPr="00C83A80" w:rsidRDefault="00C83A80" w:rsidP="00C83A80">
      <w:pPr>
        <w:ind w:firstLine="720"/>
        <w:jc w:val="both"/>
      </w:pPr>
      <w:r w:rsidRPr="00C83A80">
        <w:t xml:space="preserve">1.4. До заключения настоящего Договора </w:t>
      </w:r>
      <w:r>
        <w:t>И</w:t>
      </w:r>
      <w:r w:rsidRPr="00C83A80">
        <w:t>мущество, указанное в п.1.2. Договора, никому не продано, не заложено, в споре и под арестом не состоит.</w:t>
      </w:r>
    </w:p>
    <w:p w:rsidR="00C83A80" w:rsidRPr="00C83A80" w:rsidRDefault="00C83A80" w:rsidP="00C83A80">
      <w:pPr>
        <w:jc w:val="both"/>
      </w:pPr>
    </w:p>
    <w:p w:rsidR="00C83A80" w:rsidRPr="00C83A80" w:rsidRDefault="00C83A80" w:rsidP="00C83A80">
      <w:pPr>
        <w:jc w:val="center"/>
      </w:pPr>
      <w:r w:rsidRPr="00C83A80">
        <w:t>2. ПРАВА И ОБЯЗАННОСТИ СТОРОН</w:t>
      </w:r>
    </w:p>
    <w:p w:rsidR="00C83A80" w:rsidRPr="00C83A80" w:rsidRDefault="00C83A80" w:rsidP="00C83A80">
      <w:pPr>
        <w:ind w:firstLine="720"/>
        <w:jc w:val="both"/>
      </w:pPr>
      <w:r w:rsidRPr="00C83A80">
        <w:t>2.1. Продавец обязуется:</w:t>
      </w:r>
    </w:p>
    <w:p w:rsidR="00C83A80" w:rsidRPr="00C83A80" w:rsidRDefault="00C83A80" w:rsidP="00C83A80">
      <w:pPr>
        <w:ind w:firstLine="720"/>
        <w:jc w:val="both"/>
      </w:pPr>
      <w:r w:rsidRPr="00C83A80">
        <w:t xml:space="preserve">2.1.1. Передать </w:t>
      </w:r>
      <w:r>
        <w:t>И</w:t>
      </w:r>
      <w:r w:rsidRPr="00C83A80">
        <w:t xml:space="preserve">мущество в собственность Покупателю в соответствии с п. 1.2. настоящего договора по акту приема - передачи в течение 30 дней, после дня полной оплаты стоимости </w:t>
      </w:r>
      <w:r>
        <w:t>И</w:t>
      </w:r>
      <w:r w:rsidRPr="00C83A80">
        <w:t>мущества.</w:t>
      </w:r>
    </w:p>
    <w:p w:rsidR="00C83A80" w:rsidRPr="00C83A80" w:rsidRDefault="00C83A80" w:rsidP="00C83A80">
      <w:pPr>
        <w:ind w:firstLine="720"/>
        <w:jc w:val="both"/>
      </w:pPr>
      <w:r w:rsidRPr="00C83A80">
        <w:t>2.2. Покупатель обязуется:</w:t>
      </w:r>
    </w:p>
    <w:p w:rsidR="00C83A80" w:rsidRPr="00C83A80" w:rsidRDefault="00C83A80" w:rsidP="00C83A80">
      <w:pPr>
        <w:ind w:firstLine="720"/>
        <w:jc w:val="both"/>
      </w:pPr>
      <w:r w:rsidRPr="00C83A80">
        <w:t xml:space="preserve">2.2.1. </w:t>
      </w:r>
      <w:proofErr w:type="gramStart"/>
      <w:r w:rsidRPr="00C83A80">
        <w:t xml:space="preserve">Оплатить стоимость </w:t>
      </w:r>
      <w:r>
        <w:t>Имущества</w:t>
      </w:r>
      <w:proofErr w:type="gramEnd"/>
      <w:r w:rsidRPr="00C83A80">
        <w:t xml:space="preserve"> по условиям настоящего договора, принять </w:t>
      </w:r>
      <w:r>
        <w:t>И</w:t>
      </w:r>
      <w:r w:rsidRPr="00C83A80">
        <w:t>мущество, по акту приема-передачи</w:t>
      </w:r>
      <w:r>
        <w:t>.</w:t>
      </w:r>
    </w:p>
    <w:p w:rsidR="00C83A80" w:rsidRPr="00C83A80" w:rsidRDefault="00C83A80" w:rsidP="00C83A80">
      <w:pPr>
        <w:jc w:val="both"/>
      </w:pPr>
    </w:p>
    <w:p w:rsidR="00C83A80" w:rsidRPr="00C83A80" w:rsidRDefault="00C83A80" w:rsidP="00C83A80">
      <w:pPr>
        <w:jc w:val="center"/>
      </w:pPr>
      <w:r w:rsidRPr="00C83A80">
        <w:t>3. СТОИМОСТЬ И ПОРЯДОК ОПЛАТЫ</w:t>
      </w:r>
    </w:p>
    <w:p w:rsidR="00C83A80" w:rsidRPr="00C83A80" w:rsidRDefault="00C83A80" w:rsidP="00C83A80">
      <w:pPr>
        <w:ind w:firstLine="720"/>
        <w:jc w:val="both"/>
      </w:pPr>
      <w:r w:rsidRPr="00C83A80">
        <w:t xml:space="preserve">3.1. Продажная цена </w:t>
      </w:r>
      <w:r>
        <w:t>Имущества</w:t>
      </w:r>
      <w:r w:rsidRPr="00C83A80">
        <w:t xml:space="preserve"> определена по результатам аукциона, проведенного </w:t>
      </w:r>
      <w:r>
        <w:t>_____ 2018</w:t>
      </w:r>
      <w:r w:rsidRPr="00C83A80">
        <w:t xml:space="preserve"> года, составляет </w:t>
      </w:r>
      <w:r>
        <w:t>_______________</w:t>
      </w:r>
      <w:r w:rsidRPr="00C83A80">
        <w:t xml:space="preserve"> (</w:t>
      </w:r>
      <w:r>
        <w:t>_____________прописью________</w:t>
      </w:r>
      <w:r w:rsidRPr="00C83A80">
        <w:t>) рублей</w:t>
      </w:r>
      <w:r>
        <w:t>.Без учета НДС.</w:t>
      </w:r>
    </w:p>
    <w:p w:rsidR="00C83A80" w:rsidRPr="00C83A80" w:rsidRDefault="00C83A80" w:rsidP="00C83A80">
      <w:pPr>
        <w:ind w:firstLine="720"/>
        <w:jc w:val="both"/>
      </w:pPr>
      <w:r w:rsidRPr="00C83A80">
        <w:t>3.2. Продавец перечисляет задаток, внесенный Победителем в счет оплаты приобретаемого имущества, в сумме</w:t>
      </w:r>
      <w:proofErr w:type="gramStart"/>
      <w:r>
        <w:t>___________</w:t>
      </w:r>
      <w:r w:rsidRPr="00C83A80">
        <w:t xml:space="preserve"> (</w:t>
      </w:r>
      <w:r>
        <w:t>____________________</w:t>
      </w:r>
      <w:r w:rsidRPr="00C83A80">
        <w:t xml:space="preserve">) </w:t>
      </w:r>
      <w:proofErr w:type="gramEnd"/>
      <w:r w:rsidRPr="00C83A80">
        <w:t xml:space="preserve">рублей, в течение 5 календарных дней, от даты заключения договора купли-продажи. </w:t>
      </w:r>
    </w:p>
    <w:p w:rsidR="00C83A80" w:rsidRPr="00C83A80" w:rsidRDefault="00C83A80" w:rsidP="00C83A80">
      <w:pPr>
        <w:ind w:firstLine="720"/>
        <w:jc w:val="both"/>
      </w:pPr>
      <w:r w:rsidRPr="00C83A80">
        <w:t xml:space="preserve">3.3. Покупатель </w:t>
      </w:r>
      <w:proofErr w:type="gramStart"/>
      <w:r w:rsidRPr="00C83A80">
        <w:t xml:space="preserve">оплачивает стоимость </w:t>
      </w:r>
      <w:r>
        <w:t>Имущества</w:t>
      </w:r>
      <w:proofErr w:type="gramEnd"/>
      <w:r w:rsidRPr="00C83A80">
        <w:t xml:space="preserve"> за минусом задатка, указанного в п. 3.2. Договора, в течение </w:t>
      </w:r>
      <w:r w:rsidR="002F6067">
        <w:t>пятнадцати</w:t>
      </w:r>
      <w:r w:rsidRPr="00C83A80">
        <w:t xml:space="preserve"> календарных дней со дня подписания Договора путем перечисления денежной суммы в размере</w:t>
      </w:r>
      <w:proofErr w:type="gramStart"/>
      <w:r w:rsidR="002F6067">
        <w:t>_____</w:t>
      </w:r>
      <w:r w:rsidRPr="00C83A80">
        <w:t xml:space="preserve"> (</w:t>
      </w:r>
      <w:r w:rsidR="002F6067">
        <w:t>________________</w:t>
      </w:r>
      <w:r w:rsidRPr="00C83A80">
        <w:t xml:space="preserve">) </w:t>
      </w:r>
      <w:proofErr w:type="gramEnd"/>
      <w:r w:rsidRPr="00C83A80">
        <w:t xml:space="preserve">рубля по следующим реквизитам: </w:t>
      </w:r>
    </w:p>
    <w:p w:rsidR="002F6067" w:rsidRPr="002F6067" w:rsidRDefault="002F6067" w:rsidP="002F6067">
      <w:pPr>
        <w:jc w:val="both"/>
        <w:rPr>
          <w:szCs w:val="20"/>
        </w:rPr>
      </w:pPr>
      <w:r w:rsidRPr="002F6067">
        <w:rPr>
          <w:szCs w:val="20"/>
        </w:rPr>
        <w:t>Получатель: УФК по Удмуртской Республике (Администрация муниципального образования «</w:t>
      </w:r>
      <w:proofErr w:type="spellStart"/>
      <w:r w:rsidRPr="002F6067">
        <w:rPr>
          <w:szCs w:val="20"/>
        </w:rPr>
        <w:t>Дебесский</w:t>
      </w:r>
      <w:proofErr w:type="spellEnd"/>
      <w:r w:rsidRPr="002F6067">
        <w:rPr>
          <w:szCs w:val="20"/>
        </w:rPr>
        <w:t xml:space="preserve"> район» Удмуртской Республики)</w:t>
      </w:r>
    </w:p>
    <w:p w:rsidR="002F6067" w:rsidRPr="002F6067" w:rsidRDefault="002F6067" w:rsidP="002F6067">
      <w:pPr>
        <w:jc w:val="both"/>
        <w:rPr>
          <w:szCs w:val="20"/>
        </w:rPr>
      </w:pPr>
      <w:r w:rsidRPr="002F6067">
        <w:rPr>
          <w:szCs w:val="20"/>
        </w:rPr>
        <w:t>ИНН 1807000480 / КПП 182801001</w:t>
      </w:r>
    </w:p>
    <w:p w:rsidR="002F6067" w:rsidRPr="002F6067" w:rsidRDefault="002F6067" w:rsidP="002F6067">
      <w:pPr>
        <w:jc w:val="both"/>
        <w:rPr>
          <w:szCs w:val="20"/>
        </w:rPr>
      </w:pPr>
      <w:r w:rsidRPr="002F6067">
        <w:rPr>
          <w:szCs w:val="20"/>
        </w:rPr>
        <w:t>ОКТМО 94614000     БИК 049401001</w:t>
      </w:r>
    </w:p>
    <w:p w:rsidR="002F6067" w:rsidRPr="002F6067" w:rsidRDefault="002F6067" w:rsidP="002F6067">
      <w:pPr>
        <w:jc w:val="both"/>
        <w:rPr>
          <w:szCs w:val="20"/>
        </w:rPr>
      </w:pPr>
      <w:proofErr w:type="gramStart"/>
      <w:r w:rsidRPr="002F6067">
        <w:rPr>
          <w:szCs w:val="20"/>
        </w:rPr>
        <w:t>Р</w:t>
      </w:r>
      <w:proofErr w:type="gramEnd"/>
      <w:r w:rsidRPr="002F6067">
        <w:rPr>
          <w:szCs w:val="20"/>
        </w:rPr>
        <w:t>/с 40101810200000010001</w:t>
      </w:r>
    </w:p>
    <w:p w:rsidR="002F6067" w:rsidRPr="002F6067" w:rsidRDefault="002F6067" w:rsidP="002F6067">
      <w:pPr>
        <w:jc w:val="both"/>
        <w:rPr>
          <w:szCs w:val="20"/>
        </w:rPr>
      </w:pPr>
      <w:r w:rsidRPr="002F6067">
        <w:rPr>
          <w:szCs w:val="20"/>
        </w:rPr>
        <w:t>Банк: Отделение-НБ Удмуртская Республика г. Ижевск</w:t>
      </w:r>
    </w:p>
    <w:p w:rsidR="002F6067" w:rsidRPr="002F6067" w:rsidRDefault="002F6067" w:rsidP="002F6067">
      <w:pPr>
        <w:jc w:val="both"/>
        <w:rPr>
          <w:szCs w:val="20"/>
        </w:rPr>
      </w:pPr>
      <w:r w:rsidRPr="002F6067">
        <w:rPr>
          <w:szCs w:val="20"/>
        </w:rPr>
        <w:t xml:space="preserve">КБК 263 114 020 5305 0000410  </w:t>
      </w:r>
    </w:p>
    <w:p w:rsidR="002F6067" w:rsidRPr="002F6067" w:rsidRDefault="002F6067" w:rsidP="002F6067">
      <w:pPr>
        <w:jc w:val="both"/>
        <w:rPr>
          <w:szCs w:val="20"/>
        </w:rPr>
      </w:pPr>
      <w:r w:rsidRPr="002F6067">
        <w:rPr>
          <w:szCs w:val="20"/>
        </w:rPr>
        <w:lastRenderedPageBreak/>
        <w:t xml:space="preserve">Назначение платежа: </w:t>
      </w:r>
      <w:proofErr w:type="gramStart"/>
      <w:r w:rsidRPr="002F6067">
        <w:rPr>
          <w:szCs w:val="20"/>
        </w:rPr>
        <w:t>Доходы бюджетов муниципальных р-нов от реализации имущества</w:t>
      </w:r>
      <w:r>
        <w:rPr>
          <w:szCs w:val="20"/>
        </w:rPr>
        <w:t>, оборудование льнозавода)</w:t>
      </w:r>
      <w:r w:rsidRPr="002F6067">
        <w:rPr>
          <w:szCs w:val="20"/>
        </w:rPr>
        <w:t xml:space="preserve">.  </w:t>
      </w:r>
      <w:proofErr w:type="gramEnd"/>
    </w:p>
    <w:p w:rsidR="00C83A80" w:rsidRPr="00C83A80" w:rsidRDefault="00C83A80" w:rsidP="00C83A80">
      <w:pPr>
        <w:ind w:firstLine="709"/>
        <w:jc w:val="both"/>
      </w:pPr>
      <w:r w:rsidRPr="00C83A80">
        <w:t xml:space="preserve">3.4. Покупатель возмещает стоимость работ по проведению оценки объекта </w:t>
      </w:r>
      <w:r w:rsidR="002F6067">
        <w:t>в сумме 20 000</w:t>
      </w:r>
      <w:r w:rsidRPr="00C83A80">
        <w:t xml:space="preserve"> рублей, в течение </w:t>
      </w:r>
      <w:r w:rsidR="002F6067">
        <w:t>пятнадцати</w:t>
      </w:r>
      <w:r w:rsidRPr="00C83A80">
        <w:t xml:space="preserve"> календарных дней со дня заключения договора купли - продажи:  </w:t>
      </w:r>
    </w:p>
    <w:p w:rsidR="002F6067" w:rsidRDefault="002F6067" w:rsidP="002F6067">
      <w:pPr>
        <w:jc w:val="both"/>
      </w:pPr>
      <w:r>
        <w:t>Получатель: УФК по Удмуртской Республике (УФ Администрации МО "</w:t>
      </w:r>
      <w:proofErr w:type="spellStart"/>
      <w:r>
        <w:t>Дебесский</w:t>
      </w:r>
      <w:proofErr w:type="spellEnd"/>
      <w:r>
        <w:t xml:space="preserve"> район" Администрация МО "</w:t>
      </w:r>
      <w:proofErr w:type="spellStart"/>
      <w:r>
        <w:t>Дебесский</w:t>
      </w:r>
      <w:proofErr w:type="spellEnd"/>
      <w:r>
        <w:t xml:space="preserve"> район" л/с 02133025730 л/</w:t>
      </w:r>
      <w:proofErr w:type="spellStart"/>
      <w:r>
        <w:t>сч</w:t>
      </w:r>
      <w:proofErr w:type="spellEnd"/>
      <w:r>
        <w:t xml:space="preserve"> 03263071931)</w:t>
      </w:r>
    </w:p>
    <w:p w:rsidR="002F6067" w:rsidRDefault="002F6067" w:rsidP="002F6067">
      <w:pPr>
        <w:jc w:val="both"/>
      </w:pPr>
      <w:r>
        <w:t>ИНН 1807000480 / КПП 182801001</w:t>
      </w:r>
    </w:p>
    <w:p w:rsidR="002F6067" w:rsidRDefault="002F6067" w:rsidP="002F6067">
      <w:pPr>
        <w:jc w:val="both"/>
      </w:pPr>
      <w:r>
        <w:t>ОКТМО 94614000   БИК 049401001</w:t>
      </w:r>
    </w:p>
    <w:p w:rsidR="002F6067" w:rsidRDefault="002F6067" w:rsidP="002F6067">
      <w:pPr>
        <w:jc w:val="both"/>
      </w:pPr>
      <w:proofErr w:type="gramStart"/>
      <w:r>
        <w:t>Р</w:t>
      </w:r>
      <w:proofErr w:type="gramEnd"/>
      <w:r>
        <w:t>/с 40204810000000000008</w:t>
      </w:r>
    </w:p>
    <w:p w:rsidR="002F6067" w:rsidRDefault="002F6067" w:rsidP="002F6067">
      <w:pPr>
        <w:jc w:val="both"/>
      </w:pPr>
      <w:r>
        <w:t>Банк: Отделение НБ Удмуртская Республика г. Ижевск</w:t>
      </w:r>
    </w:p>
    <w:p w:rsidR="002F6067" w:rsidRDefault="002F6067" w:rsidP="002F6067">
      <w:pPr>
        <w:jc w:val="both"/>
      </w:pPr>
      <w:r>
        <w:t>КБК 263 0113 0940260090 244 22603</w:t>
      </w:r>
    </w:p>
    <w:p w:rsidR="00C83A80" w:rsidRDefault="002F6067" w:rsidP="002F6067">
      <w:pPr>
        <w:jc w:val="both"/>
      </w:pPr>
      <w:r>
        <w:t>Назначение платежа: Возмещение расходов за рыночную оценку имущества.</w:t>
      </w:r>
    </w:p>
    <w:p w:rsidR="002F6067" w:rsidRPr="00C83A80" w:rsidRDefault="002F6067" w:rsidP="002F6067">
      <w:pPr>
        <w:jc w:val="both"/>
      </w:pPr>
    </w:p>
    <w:p w:rsidR="00C83A80" w:rsidRPr="00C83A80" w:rsidRDefault="00C83A80" w:rsidP="00C83A80">
      <w:pPr>
        <w:ind w:firstLine="720"/>
        <w:jc w:val="center"/>
      </w:pPr>
      <w:r w:rsidRPr="00C83A80">
        <w:t>4. ОТВЕТСТВЕННОСТЬ СТОРОН И ПОРЯДОК РАЗРЕШЕНИЯ СПОРОВ</w:t>
      </w:r>
    </w:p>
    <w:p w:rsidR="00C83A80" w:rsidRPr="00C83A80" w:rsidRDefault="00C83A80" w:rsidP="00C83A80">
      <w:pPr>
        <w:tabs>
          <w:tab w:val="left" w:pos="5580"/>
        </w:tabs>
        <w:ind w:firstLine="720"/>
        <w:jc w:val="both"/>
      </w:pPr>
      <w:r w:rsidRPr="00C83A80">
        <w:t>4.1. В случае неуплаты полной стоимости имущества,  в указанные Договором сроки согласно  п.3.3., п.3.4. Договора, Покупатель уплачивает пени в размере 5 процентов суммы платежа за каждый день просрочки.</w:t>
      </w:r>
    </w:p>
    <w:p w:rsidR="00C83A80" w:rsidRPr="00C83A80" w:rsidRDefault="00C83A80" w:rsidP="00C83A80">
      <w:pPr>
        <w:tabs>
          <w:tab w:val="left" w:pos="5580"/>
        </w:tabs>
        <w:ind w:firstLine="720"/>
        <w:jc w:val="both"/>
      </w:pPr>
      <w:r w:rsidRPr="00C83A80">
        <w:t xml:space="preserve">Состояние Имущества Покупателю известно, следовательно, претензии по данным основаниям  Продавцом не принимаются.              </w:t>
      </w:r>
    </w:p>
    <w:p w:rsidR="00C83A80" w:rsidRPr="00C83A80" w:rsidRDefault="00C83A80" w:rsidP="00C83A80">
      <w:pPr>
        <w:tabs>
          <w:tab w:val="left" w:pos="5580"/>
        </w:tabs>
        <w:ind w:firstLine="720"/>
        <w:jc w:val="both"/>
      </w:pPr>
      <w:r w:rsidRPr="00C83A80">
        <w:t>4.2. Стороны освобождаются от ответственности  за полное или частичное неисполнение своих обязательств по договору, в случае, если такое неисполнение явилось следствием обстоятель</w:t>
      </w:r>
      <w:proofErr w:type="gramStart"/>
      <w:r w:rsidRPr="00C83A80">
        <w:t>ств  чр</w:t>
      </w:r>
      <w:proofErr w:type="gramEnd"/>
      <w:r w:rsidRPr="00C83A80">
        <w:t>езвычайного характера, которые сторона не могла  ни предвидеть, ни предотвратить разумными мерами.</w:t>
      </w:r>
    </w:p>
    <w:p w:rsidR="00C83A80" w:rsidRPr="00C83A80" w:rsidRDefault="00C83A80" w:rsidP="00C83A80">
      <w:pPr>
        <w:ind w:firstLine="540"/>
        <w:jc w:val="both"/>
      </w:pPr>
      <w:r w:rsidRPr="00C83A80">
        <w:t xml:space="preserve">  4.3. Споры и разногласия, которые могут возникнуть из настоящего договора, стороны будут стремиться разрешить путем переговоров. В случае не  достижения согласия, спорные вопросы, в соответствии с действующим законодательством Российской Федерации, передаются на разрешение в судебные органы. </w:t>
      </w:r>
    </w:p>
    <w:p w:rsidR="00C83A80" w:rsidRPr="00C83A80" w:rsidRDefault="00C83A80" w:rsidP="00C83A80">
      <w:pPr>
        <w:jc w:val="both"/>
      </w:pPr>
    </w:p>
    <w:p w:rsidR="00C83A80" w:rsidRPr="00C83A80" w:rsidRDefault="00C83A80" w:rsidP="00C83A80">
      <w:pPr>
        <w:jc w:val="center"/>
      </w:pPr>
      <w:r w:rsidRPr="00C83A80">
        <w:t>5. ПРОЧИЕ ПОЛОЖЕНИЯ</w:t>
      </w:r>
    </w:p>
    <w:p w:rsidR="00C83A80" w:rsidRPr="00C83A80" w:rsidRDefault="00C83A80" w:rsidP="00C83A80">
      <w:pPr>
        <w:ind w:firstLine="720"/>
        <w:jc w:val="both"/>
      </w:pPr>
      <w:r w:rsidRPr="00C83A80">
        <w:t>5.1. Настоящий договор вступает в силу с момента его подписания сторонами и действует до исполнения сторонами их обязательств.</w:t>
      </w:r>
    </w:p>
    <w:p w:rsidR="00C83A80" w:rsidRPr="00C83A80" w:rsidRDefault="00C83A80" w:rsidP="00C83A80">
      <w:pPr>
        <w:ind w:firstLine="720"/>
        <w:jc w:val="both"/>
      </w:pPr>
      <w:r w:rsidRPr="00C83A80">
        <w:t xml:space="preserve">5.2. Подтверждением факта исполнения сторонами обязательств настоящего Договора является подписание сторонами акта приема-передачи, являющегося неотъемлемой частью настоящего договора.  </w:t>
      </w:r>
    </w:p>
    <w:p w:rsidR="00C83A80" w:rsidRPr="00C83A80" w:rsidRDefault="00C83A80" w:rsidP="00C83A80">
      <w:pPr>
        <w:ind w:firstLine="720"/>
        <w:jc w:val="both"/>
      </w:pPr>
      <w:r w:rsidRPr="00C83A80">
        <w:t xml:space="preserve">5.3. Настоящий договор составлен в </w:t>
      </w:r>
      <w:r w:rsidR="001C4CE5">
        <w:t>двух</w:t>
      </w:r>
      <w:r w:rsidRPr="00C83A80">
        <w:t xml:space="preserve"> экземплярах, один из которых  хранится в Администрации МО «</w:t>
      </w:r>
      <w:proofErr w:type="spellStart"/>
      <w:r w:rsidRPr="00C83A80">
        <w:t>Дебесский</w:t>
      </w:r>
      <w:proofErr w:type="spellEnd"/>
      <w:r w:rsidRPr="00C83A80">
        <w:t xml:space="preserve"> район», </w:t>
      </w:r>
      <w:r w:rsidR="001C4CE5">
        <w:t xml:space="preserve">второй </w:t>
      </w:r>
      <w:r w:rsidRPr="00C83A80">
        <w:t>выдается Покупателю.</w:t>
      </w:r>
    </w:p>
    <w:p w:rsidR="00C83A80" w:rsidRPr="00C83A80" w:rsidRDefault="00C83A80" w:rsidP="00C83A80">
      <w:pPr>
        <w:jc w:val="both"/>
        <w:rPr>
          <w:b/>
          <w:bCs/>
        </w:rPr>
      </w:pPr>
    </w:p>
    <w:p w:rsidR="001C4CE5" w:rsidRPr="009E01A2" w:rsidRDefault="001C4CE5" w:rsidP="00B85ED4">
      <w:pPr>
        <w:jc w:val="center"/>
      </w:pPr>
      <w:r w:rsidRPr="009E01A2">
        <w:t>6. АДРЕСА И РЕКВИЗИТЫ СТОРОН:</w:t>
      </w:r>
    </w:p>
    <w:tbl>
      <w:tblPr>
        <w:tblStyle w:val="a7"/>
        <w:tblW w:w="10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867"/>
        <w:gridCol w:w="4592"/>
      </w:tblGrid>
      <w:tr w:rsidR="001C4CE5" w:rsidTr="00B85ED4">
        <w:trPr>
          <w:trHeight w:val="246"/>
        </w:trPr>
        <w:tc>
          <w:tcPr>
            <w:tcW w:w="4594" w:type="dxa"/>
          </w:tcPr>
          <w:p w:rsidR="001C4CE5" w:rsidRDefault="001C4CE5" w:rsidP="002F5022">
            <w:pPr>
              <w:jc w:val="both"/>
              <w:rPr>
                <w:b/>
              </w:rPr>
            </w:pPr>
            <w:r w:rsidRPr="00851FF1">
              <w:rPr>
                <w:b/>
              </w:rPr>
              <w:t>Продавец:</w:t>
            </w:r>
          </w:p>
        </w:tc>
        <w:tc>
          <w:tcPr>
            <w:tcW w:w="867" w:type="dxa"/>
          </w:tcPr>
          <w:p w:rsidR="001C4CE5" w:rsidRDefault="001C4CE5" w:rsidP="002F5022">
            <w:pPr>
              <w:jc w:val="both"/>
              <w:rPr>
                <w:b/>
              </w:rPr>
            </w:pPr>
          </w:p>
        </w:tc>
        <w:tc>
          <w:tcPr>
            <w:tcW w:w="4592" w:type="dxa"/>
          </w:tcPr>
          <w:p w:rsidR="001C4CE5" w:rsidRDefault="001C4CE5" w:rsidP="002F5022">
            <w:pPr>
              <w:jc w:val="both"/>
              <w:rPr>
                <w:b/>
              </w:rPr>
            </w:pPr>
            <w:r w:rsidRPr="00851FF1">
              <w:rPr>
                <w:b/>
              </w:rPr>
              <w:t>Покупатель:</w:t>
            </w:r>
          </w:p>
        </w:tc>
      </w:tr>
      <w:tr w:rsidR="001C4CE5" w:rsidTr="00B85ED4">
        <w:trPr>
          <w:trHeight w:val="3030"/>
        </w:trPr>
        <w:tc>
          <w:tcPr>
            <w:tcW w:w="4594" w:type="dxa"/>
          </w:tcPr>
          <w:p w:rsidR="001C4CE5" w:rsidRPr="00321513" w:rsidRDefault="001C4CE5" w:rsidP="002F5022">
            <w:pPr>
              <w:tabs>
                <w:tab w:val="left" w:pos="4820"/>
                <w:tab w:val="left" w:pos="5103"/>
              </w:tabs>
              <w:jc w:val="both"/>
            </w:pPr>
            <w:r w:rsidRPr="00321513">
              <w:t xml:space="preserve">Администрация </w:t>
            </w:r>
            <w:proofErr w:type="gramStart"/>
            <w:r w:rsidRPr="00321513">
              <w:t>муниципального</w:t>
            </w:r>
            <w:proofErr w:type="gramEnd"/>
          </w:p>
          <w:p w:rsidR="001C4CE5" w:rsidRPr="00321513" w:rsidRDefault="001C4CE5" w:rsidP="002F5022">
            <w:pPr>
              <w:tabs>
                <w:tab w:val="left" w:pos="4820"/>
                <w:tab w:val="left" w:pos="5103"/>
              </w:tabs>
              <w:jc w:val="both"/>
            </w:pPr>
            <w:r w:rsidRPr="00321513">
              <w:t xml:space="preserve">образования </w:t>
            </w:r>
            <w:proofErr w:type="spellStart"/>
            <w:r w:rsidRPr="00321513">
              <w:t>Дебесский</w:t>
            </w:r>
            <w:proofErr w:type="spellEnd"/>
            <w:r w:rsidRPr="00321513">
              <w:t xml:space="preserve"> райо</w:t>
            </w:r>
            <w:r>
              <w:t xml:space="preserve">н» </w:t>
            </w:r>
          </w:p>
          <w:p w:rsidR="001C4CE5" w:rsidRPr="009E01A2" w:rsidRDefault="001C4CE5" w:rsidP="002F5022">
            <w:pPr>
              <w:tabs>
                <w:tab w:val="left" w:pos="5103"/>
              </w:tabs>
              <w:jc w:val="both"/>
            </w:pPr>
            <w:r w:rsidRPr="00321513">
              <w:t xml:space="preserve">427060,УдмуртскаяРеспублика  </w:t>
            </w:r>
          </w:p>
          <w:p w:rsidR="001C4CE5" w:rsidRPr="00321513" w:rsidRDefault="001C4CE5" w:rsidP="002F5022">
            <w:pPr>
              <w:tabs>
                <w:tab w:val="left" w:pos="5103"/>
              </w:tabs>
              <w:jc w:val="both"/>
            </w:pPr>
            <w:proofErr w:type="spellStart"/>
            <w:r w:rsidRPr="00321513">
              <w:t>Дебесский</w:t>
            </w:r>
            <w:proofErr w:type="spellEnd"/>
            <w:r w:rsidRPr="00321513">
              <w:t xml:space="preserve"> район, </w:t>
            </w:r>
            <w:proofErr w:type="spellStart"/>
            <w:r w:rsidRPr="00321513">
              <w:t>с</w:t>
            </w:r>
            <w:proofErr w:type="gramStart"/>
            <w:r w:rsidRPr="00321513">
              <w:t>.Д</w:t>
            </w:r>
            <w:proofErr w:type="gramEnd"/>
            <w:r w:rsidRPr="00321513">
              <w:t>ебесы</w:t>
            </w:r>
            <w:proofErr w:type="spellEnd"/>
          </w:p>
          <w:p w:rsidR="001C4CE5" w:rsidRPr="009E01A2" w:rsidRDefault="001C4CE5" w:rsidP="002F5022">
            <w:pPr>
              <w:tabs>
                <w:tab w:val="left" w:pos="5103"/>
              </w:tabs>
              <w:jc w:val="both"/>
              <w:rPr>
                <w:caps/>
              </w:rPr>
            </w:pPr>
            <w:r>
              <w:t>ул. Советская, 88</w:t>
            </w:r>
          </w:p>
          <w:p w:rsidR="001C4CE5" w:rsidRPr="00321513" w:rsidRDefault="001C4CE5" w:rsidP="002F5022">
            <w:pPr>
              <w:tabs>
                <w:tab w:val="left" w:pos="5103"/>
              </w:tabs>
              <w:jc w:val="both"/>
            </w:pPr>
            <w:proofErr w:type="gramStart"/>
            <w:r w:rsidRPr="00321513">
              <w:t>р</w:t>
            </w:r>
            <w:proofErr w:type="gramEnd"/>
            <w:r w:rsidRPr="00321513">
              <w:t>/с 40101810200000010001</w:t>
            </w:r>
          </w:p>
          <w:p w:rsidR="001C4CE5" w:rsidRPr="00321513" w:rsidRDefault="001C4CE5" w:rsidP="002F5022">
            <w:pPr>
              <w:tabs>
                <w:tab w:val="left" w:pos="5103"/>
                <w:tab w:val="left" w:pos="5245"/>
                <w:tab w:val="left" w:pos="5387"/>
              </w:tabs>
              <w:jc w:val="both"/>
            </w:pPr>
            <w:r w:rsidRPr="00321513">
              <w:t xml:space="preserve">БИК 049401601   </w:t>
            </w:r>
          </w:p>
          <w:p w:rsidR="001C4CE5" w:rsidRPr="00321513" w:rsidRDefault="001C4CE5" w:rsidP="002F5022">
            <w:pPr>
              <w:tabs>
                <w:tab w:val="left" w:pos="5103"/>
              </w:tabs>
              <w:jc w:val="both"/>
            </w:pPr>
            <w:r w:rsidRPr="00321513">
              <w:t>Отделение</w:t>
            </w:r>
            <w:r w:rsidRPr="00321513">
              <w:rPr>
                <w:caps/>
              </w:rPr>
              <w:t>-НБ Удмуртская</w:t>
            </w:r>
          </w:p>
          <w:p w:rsidR="001C4CE5" w:rsidRPr="00321513" w:rsidRDefault="001C4CE5" w:rsidP="002F5022">
            <w:pPr>
              <w:tabs>
                <w:tab w:val="left" w:pos="5103"/>
              </w:tabs>
              <w:jc w:val="both"/>
            </w:pPr>
            <w:r w:rsidRPr="00321513">
              <w:rPr>
                <w:caps/>
              </w:rPr>
              <w:t>Республика Г. Ижевск</w:t>
            </w:r>
          </w:p>
          <w:p w:rsidR="001C4CE5" w:rsidRPr="00321513" w:rsidRDefault="001C4CE5" w:rsidP="002F5022">
            <w:pPr>
              <w:tabs>
                <w:tab w:val="left" w:pos="5103"/>
                <w:tab w:val="left" w:pos="5580"/>
              </w:tabs>
              <w:ind w:right="-55"/>
              <w:jc w:val="both"/>
              <w:rPr>
                <w:caps/>
              </w:rPr>
            </w:pPr>
            <w:r w:rsidRPr="00321513">
              <w:t>ИНН 1807000480  КПП 182801001</w:t>
            </w:r>
          </w:p>
          <w:p w:rsidR="001C4CE5" w:rsidRPr="00321513" w:rsidRDefault="001C4CE5" w:rsidP="002F5022">
            <w:pPr>
              <w:jc w:val="both"/>
            </w:pPr>
            <w:r w:rsidRPr="00321513">
              <w:t xml:space="preserve">тел (8-34151) 4-18-79                                               </w:t>
            </w:r>
          </w:p>
          <w:p w:rsidR="001C4CE5" w:rsidRDefault="001C4CE5" w:rsidP="002F5022">
            <w:pPr>
              <w:jc w:val="both"/>
              <w:rPr>
                <w:b/>
              </w:rPr>
            </w:pPr>
            <w:r w:rsidRPr="00321513">
              <w:t>факс (8-34151) 4-14-38</w:t>
            </w:r>
          </w:p>
        </w:tc>
        <w:tc>
          <w:tcPr>
            <w:tcW w:w="867" w:type="dxa"/>
          </w:tcPr>
          <w:p w:rsidR="001C4CE5" w:rsidRDefault="001C4CE5" w:rsidP="002F5022">
            <w:pPr>
              <w:jc w:val="both"/>
              <w:rPr>
                <w:b/>
              </w:rPr>
            </w:pPr>
          </w:p>
        </w:tc>
        <w:tc>
          <w:tcPr>
            <w:tcW w:w="4592" w:type="dxa"/>
          </w:tcPr>
          <w:p w:rsidR="001C4CE5" w:rsidRDefault="001C4CE5" w:rsidP="002F5022">
            <w:pPr>
              <w:jc w:val="both"/>
              <w:rPr>
                <w:b/>
              </w:rPr>
            </w:pPr>
          </w:p>
        </w:tc>
      </w:tr>
      <w:tr w:rsidR="001C4CE5" w:rsidTr="00B85ED4">
        <w:trPr>
          <w:trHeight w:val="754"/>
        </w:trPr>
        <w:tc>
          <w:tcPr>
            <w:tcW w:w="4594" w:type="dxa"/>
          </w:tcPr>
          <w:p w:rsidR="001C4CE5" w:rsidRPr="009E01A2" w:rsidRDefault="001C4CE5" w:rsidP="002F5022">
            <w:pPr>
              <w:jc w:val="both"/>
              <w:rPr>
                <w:b/>
              </w:rPr>
            </w:pPr>
            <w:r w:rsidRPr="009E01A2">
              <w:rPr>
                <w:b/>
              </w:rPr>
              <w:t xml:space="preserve">Глава </w:t>
            </w:r>
            <w:r>
              <w:rPr>
                <w:b/>
              </w:rPr>
              <w:t>муниципального образования</w:t>
            </w:r>
          </w:p>
          <w:p w:rsidR="001C4CE5" w:rsidRPr="009E01A2" w:rsidRDefault="001C4CE5" w:rsidP="002F5022">
            <w:pPr>
              <w:jc w:val="both"/>
            </w:pPr>
            <w:r w:rsidRPr="009E01A2">
              <w:rPr>
                <w:b/>
              </w:rPr>
              <w:t>«</w:t>
            </w:r>
            <w:proofErr w:type="spellStart"/>
            <w:r w:rsidRPr="009E01A2">
              <w:rPr>
                <w:b/>
              </w:rPr>
              <w:t>Дебесский</w:t>
            </w:r>
            <w:proofErr w:type="spellEnd"/>
            <w:r w:rsidRPr="009E01A2">
              <w:rPr>
                <w:b/>
              </w:rPr>
              <w:t xml:space="preserve"> район</w:t>
            </w:r>
            <w:r w:rsidRPr="009E01A2">
              <w:t>»</w:t>
            </w:r>
          </w:p>
          <w:p w:rsidR="001C4CE5" w:rsidRPr="009E01A2" w:rsidRDefault="001C4CE5" w:rsidP="002F5022">
            <w:pPr>
              <w:jc w:val="both"/>
            </w:pPr>
          </w:p>
          <w:p w:rsidR="001C4CE5" w:rsidRDefault="001C4CE5" w:rsidP="002F5022">
            <w:pPr>
              <w:jc w:val="both"/>
              <w:rPr>
                <w:b/>
              </w:rPr>
            </w:pPr>
            <w:r w:rsidRPr="009E01A2">
              <w:rPr>
                <w:b/>
              </w:rPr>
              <w:lastRenderedPageBreak/>
              <w:t>_____________________ А.С. Иванов</w:t>
            </w:r>
          </w:p>
        </w:tc>
        <w:tc>
          <w:tcPr>
            <w:tcW w:w="867" w:type="dxa"/>
          </w:tcPr>
          <w:p w:rsidR="001C4CE5" w:rsidRDefault="001C4CE5" w:rsidP="002F5022">
            <w:pPr>
              <w:jc w:val="both"/>
              <w:rPr>
                <w:b/>
              </w:rPr>
            </w:pPr>
          </w:p>
        </w:tc>
        <w:tc>
          <w:tcPr>
            <w:tcW w:w="4592" w:type="dxa"/>
          </w:tcPr>
          <w:p w:rsidR="001C4CE5" w:rsidRDefault="001C4CE5" w:rsidP="002F5022">
            <w:pPr>
              <w:jc w:val="both"/>
              <w:rPr>
                <w:b/>
              </w:rPr>
            </w:pPr>
          </w:p>
          <w:p w:rsidR="001C4CE5" w:rsidRDefault="001C4CE5" w:rsidP="002F5022">
            <w:pPr>
              <w:jc w:val="both"/>
              <w:rPr>
                <w:b/>
              </w:rPr>
            </w:pPr>
          </w:p>
          <w:p w:rsidR="001C4CE5" w:rsidRDefault="001C4CE5" w:rsidP="002F5022">
            <w:pPr>
              <w:jc w:val="both"/>
              <w:rPr>
                <w:b/>
              </w:rPr>
            </w:pPr>
          </w:p>
          <w:p w:rsidR="001C4CE5" w:rsidRDefault="001C4CE5" w:rsidP="002F5022">
            <w:pPr>
              <w:jc w:val="both"/>
              <w:rPr>
                <w:b/>
              </w:rPr>
            </w:pPr>
            <w:r w:rsidRPr="009E01A2">
              <w:rPr>
                <w:b/>
              </w:rPr>
              <w:lastRenderedPageBreak/>
              <w:t>_____________________</w:t>
            </w:r>
          </w:p>
        </w:tc>
      </w:tr>
    </w:tbl>
    <w:p w:rsidR="00C83A80" w:rsidRPr="00C83A80" w:rsidRDefault="00C83A80" w:rsidP="00C83A80">
      <w:pPr>
        <w:jc w:val="both"/>
        <w:rPr>
          <w:b/>
          <w:bCs/>
        </w:rPr>
      </w:pPr>
    </w:p>
    <w:p w:rsidR="00C83A80" w:rsidRPr="00C83A80" w:rsidRDefault="00C83A80" w:rsidP="00C83A80">
      <w:pPr>
        <w:jc w:val="both"/>
        <w:rPr>
          <w:b/>
          <w:bCs/>
        </w:rPr>
      </w:pPr>
    </w:p>
    <w:p w:rsidR="00C83A80" w:rsidRPr="00C83A80" w:rsidRDefault="00C83A80" w:rsidP="00C83A80">
      <w:pPr>
        <w:jc w:val="center"/>
        <w:rPr>
          <w:b/>
          <w:bCs/>
          <w:caps/>
        </w:rPr>
      </w:pPr>
      <w:r w:rsidRPr="00C83A80">
        <w:rPr>
          <w:b/>
          <w:bCs/>
          <w:caps/>
        </w:rPr>
        <w:t>Акт приема-передачи</w:t>
      </w:r>
    </w:p>
    <w:p w:rsidR="00C83A80" w:rsidRDefault="00C83A80" w:rsidP="001C4CE5">
      <w:pPr>
        <w:jc w:val="center"/>
        <w:rPr>
          <w:b/>
          <w:bCs/>
          <w:caps/>
        </w:rPr>
      </w:pPr>
      <w:r w:rsidRPr="00C83A80">
        <w:rPr>
          <w:b/>
          <w:bCs/>
          <w:caps/>
        </w:rPr>
        <w:t xml:space="preserve">к договору купли-продажи </w:t>
      </w:r>
      <w:r w:rsidR="001C4CE5">
        <w:rPr>
          <w:b/>
          <w:bCs/>
          <w:caps/>
        </w:rPr>
        <w:t xml:space="preserve">муниципального имущества </w:t>
      </w:r>
    </w:p>
    <w:p w:rsidR="001C4CE5" w:rsidRDefault="001C4CE5" w:rsidP="001C4CE5">
      <w:pPr>
        <w:jc w:val="center"/>
        <w:rPr>
          <w:b/>
          <w:bCs/>
          <w:caps/>
        </w:rPr>
      </w:pPr>
      <w:r>
        <w:rPr>
          <w:b/>
          <w:bCs/>
          <w:caps/>
        </w:rPr>
        <w:t>№____/18</w:t>
      </w:r>
    </w:p>
    <w:p w:rsidR="001C4CE5" w:rsidRDefault="001C4CE5" w:rsidP="001C4CE5">
      <w:pPr>
        <w:jc w:val="center"/>
        <w:rPr>
          <w:b/>
          <w:bCs/>
          <w:caps/>
        </w:rPr>
      </w:pPr>
    </w:p>
    <w:p w:rsidR="001C4CE5" w:rsidRPr="00C83A80" w:rsidRDefault="001C4CE5" w:rsidP="001C4CE5">
      <w:pPr>
        <w:jc w:val="center"/>
        <w:rPr>
          <w:b/>
          <w:bCs/>
          <w:i/>
          <w:iCs/>
          <w:caps/>
        </w:rPr>
      </w:pPr>
    </w:p>
    <w:p w:rsidR="00C83A80" w:rsidRPr="00C83A80" w:rsidRDefault="00C83A80" w:rsidP="00C83A80">
      <w:pPr>
        <w:jc w:val="both"/>
        <w:rPr>
          <w:b/>
          <w:bCs/>
          <w:i/>
          <w:iCs/>
        </w:rPr>
      </w:pPr>
      <w:r w:rsidRPr="00C83A80">
        <w:rPr>
          <w:b/>
          <w:bCs/>
          <w:i/>
          <w:iCs/>
        </w:rPr>
        <w:t xml:space="preserve">село Дебесы, Удмуртской Республики                           </w:t>
      </w:r>
      <w:r w:rsidR="001C4CE5">
        <w:rPr>
          <w:b/>
          <w:bCs/>
          <w:i/>
          <w:iCs/>
        </w:rPr>
        <w:t xml:space="preserve">              _______________</w:t>
      </w:r>
      <w:r w:rsidRPr="00C83A80">
        <w:rPr>
          <w:b/>
          <w:bCs/>
          <w:i/>
          <w:iCs/>
        </w:rPr>
        <w:t>201</w:t>
      </w:r>
      <w:r w:rsidR="001C4CE5">
        <w:rPr>
          <w:b/>
          <w:bCs/>
          <w:i/>
          <w:iCs/>
        </w:rPr>
        <w:t xml:space="preserve">8   </w:t>
      </w:r>
      <w:r w:rsidRPr="00C83A80">
        <w:rPr>
          <w:b/>
          <w:bCs/>
          <w:i/>
          <w:iCs/>
        </w:rPr>
        <w:t>года</w:t>
      </w:r>
    </w:p>
    <w:p w:rsidR="00C83A80" w:rsidRPr="00C83A80" w:rsidRDefault="00C83A80" w:rsidP="00C83A80">
      <w:pPr>
        <w:jc w:val="both"/>
        <w:rPr>
          <w:b/>
          <w:bCs/>
          <w:i/>
          <w:iCs/>
        </w:rPr>
      </w:pPr>
    </w:p>
    <w:p w:rsidR="00C83A80" w:rsidRPr="00C83A80" w:rsidRDefault="001C4CE5" w:rsidP="00C83A80">
      <w:pPr>
        <w:ind w:firstLine="540"/>
        <w:jc w:val="both"/>
      </w:pPr>
      <w:r w:rsidRPr="001C4CE5">
        <w:t>Администрация муниципального образования «</w:t>
      </w:r>
      <w:proofErr w:type="spellStart"/>
      <w:r w:rsidRPr="001C4CE5">
        <w:t>Дебесский</w:t>
      </w:r>
      <w:proofErr w:type="spellEnd"/>
      <w:r w:rsidRPr="001C4CE5">
        <w:t xml:space="preserve"> район», в лице главы муниципального образования «</w:t>
      </w:r>
      <w:proofErr w:type="spellStart"/>
      <w:r w:rsidRPr="001C4CE5">
        <w:t>Дебесский</w:t>
      </w:r>
      <w:proofErr w:type="spellEnd"/>
      <w:r w:rsidRPr="001C4CE5">
        <w:t xml:space="preserve"> район» Иванова Андрея Серафимовича, действующего на основании Устава, именуемая в дальнейшем «Продавец», с одной стороны и ____________________________________________________, именуемое в дальнейшем «Покупатель», с другой стороны</w:t>
      </w:r>
      <w:r w:rsidR="00C83A80" w:rsidRPr="00C83A80">
        <w:t>, подписали настоящий акт приема-передачи о нижеследующем:</w:t>
      </w:r>
    </w:p>
    <w:p w:rsidR="00C83A80" w:rsidRPr="00C83A80" w:rsidRDefault="00C83A80" w:rsidP="00C83A80">
      <w:pPr>
        <w:ind w:firstLine="540"/>
        <w:jc w:val="both"/>
      </w:pPr>
    </w:p>
    <w:p w:rsidR="00C83A80" w:rsidRPr="00C83A80" w:rsidRDefault="00C83A80" w:rsidP="00C83A80">
      <w:pPr>
        <w:numPr>
          <w:ilvl w:val="0"/>
          <w:numId w:val="1"/>
        </w:numPr>
        <w:jc w:val="both"/>
        <w:rPr>
          <w:b/>
        </w:rPr>
      </w:pPr>
      <w:r w:rsidRPr="00C83A80">
        <w:t xml:space="preserve">В соответствии с договором  купли-продажи </w:t>
      </w:r>
      <w:r w:rsidR="001C4CE5">
        <w:t>муниципального имущества №___/18</w:t>
      </w:r>
      <w:r w:rsidRPr="00C83A80">
        <w:t xml:space="preserve"> от </w:t>
      </w:r>
      <w:r w:rsidR="001C4CE5">
        <w:t>__________ 2018</w:t>
      </w:r>
      <w:r w:rsidRPr="00C83A80">
        <w:t xml:space="preserve"> года</w:t>
      </w:r>
      <w:r w:rsidRPr="00C83A80">
        <w:rPr>
          <w:b/>
          <w:bCs/>
        </w:rPr>
        <w:t xml:space="preserve"> Продавец</w:t>
      </w:r>
      <w:r w:rsidRPr="00C83A80">
        <w:t xml:space="preserve"> передал, а </w:t>
      </w:r>
      <w:r w:rsidRPr="00C83A80">
        <w:rPr>
          <w:b/>
          <w:bCs/>
        </w:rPr>
        <w:t>Покупатель</w:t>
      </w:r>
      <w:r w:rsidR="00966924">
        <w:rPr>
          <w:b/>
          <w:bCs/>
        </w:rPr>
        <w:t xml:space="preserve"> </w:t>
      </w:r>
      <w:r w:rsidRPr="00C83A80">
        <w:rPr>
          <w:bCs/>
        </w:rPr>
        <w:t>принял</w:t>
      </w:r>
      <w:r w:rsidR="00966924">
        <w:rPr>
          <w:bCs/>
        </w:rPr>
        <w:t xml:space="preserve"> </w:t>
      </w:r>
      <w:r w:rsidR="001C4CE5">
        <w:rPr>
          <w:b/>
          <w:bCs/>
        </w:rPr>
        <w:t>Имущество</w:t>
      </w:r>
      <w:r w:rsidR="00966924">
        <w:t xml:space="preserve">  в таком </w:t>
      </w:r>
      <w:r w:rsidRPr="00C83A80">
        <w:t>виде, в каком он</w:t>
      </w:r>
      <w:r w:rsidR="001C4CE5">
        <w:t>о</w:t>
      </w:r>
      <w:r w:rsidRPr="00C83A80">
        <w:t xml:space="preserve"> был</w:t>
      </w:r>
      <w:r w:rsidR="001C4CE5">
        <w:t>о</w:t>
      </w:r>
      <w:r w:rsidRPr="00C83A80">
        <w:t xml:space="preserve"> на момент заключения договора.</w:t>
      </w:r>
    </w:p>
    <w:p w:rsidR="00C83A80" w:rsidRPr="00C83A80" w:rsidRDefault="00C83A80" w:rsidP="00C83A80">
      <w:pPr>
        <w:ind w:left="567"/>
        <w:jc w:val="both"/>
      </w:pPr>
      <w:r w:rsidRPr="00C83A80">
        <w:t>С имуществом переданы следующие документы:</w:t>
      </w:r>
    </w:p>
    <w:p w:rsidR="00C83A80" w:rsidRPr="00C83A80" w:rsidRDefault="001C4CE5" w:rsidP="00C83A80">
      <w:pPr>
        <w:ind w:left="567"/>
        <w:jc w:val="both"/>
      </w:pPr>
      <w:r>
        <w:t>_____________________________________________</w:t>
      </w:r>
    </w:p>
    <w:p w:rsidR="00C83A80" w:rsidRPr="00C83A80" w:rsidRDefault="00C83A80" w:rsidP="00C83A80">
      <w:pPr>
        <w:numPr>
          <w:ilvl w:val="0"/>
          <w:numId w:val="1"/>
        </w:numPr>
        <w:jc w:val="both"/>
      </w:pPr>
      <w:r w:rsidRPr="00C83A80">
        <w:t xml:space="preserve">На момент подписания акта приема-передачи, расчет с </w:t>
      </w:r>
      <w:r w:rsidRPr="00C83A80">
        <w:rPr>
          <w:b/>
        </w:rPr>
        <w:t>Продавцом</w:t>
      </w:r>
      <w:r w:rsidRPr="00C83A80">
        <w:t xml:space="preserve"> за </w:t>
      </w:r>
      <w:r w:rsidR="001C4CE5">
        <w:t>Имущество</w:t>
      </w:r>
      <w:r w:rsidRPr="00C83A80">
        <w:rPr>
          <w:bCs/>
        </w:rPr>
        <w:t xml:space="preserve"> произведен</w:t>
      </w:r>
      <w:r w:rsidRPr="00C83A80">
        <w:t xml:space="preserve"> в полном объеме.</w:t>
      </w:r>
    </w:p>
    <w:p w:rsidR="00C83A80" w:rsidRPr="00C83A80" w:rsidRDefault="00C83A80" w:rsidP="00C83A80">
      <w:pPr>
        <w:numPr>
          <w:ilvl w:val="0"/>
          <w:numId w:val="1"/>
        </w:numPr>
        <w:jc w:val="both"/>
      </w:pPr>
      <w:r w:rsidRPr="00C83A80">
        <w:rPr>
          <w:b/>
        </w:rPr>
        <w:t>Покупатель</w:t>
      </w:r>
      <w:r w:rsidRPr="00C83A80">
        <w:t xml:space="preserve"> принял  </w:t>
      </w:r>
      <w:r w:rsidR="001C4CE5">
        <w:t>Имущество после осмотра.</w:t>
      </w:r>
      <w:r w:rsidR="00966924">
        <w:t xml:space="preserve"> </w:t>
      </w:r>
      <w:r w:rsidR="001C4CE5">
        <w:t>П</w:t>
      </w:r>
      <w:r w:rsidRPr="00C83A80">
        <w:t xml:space="preserve">ретензий у </w:t>
      </w:r>
      <w:r w:rsidRPr="00C83A80">
        <w:rPr>
          <w:b/>
          <w:bCs/>
        </w:rPr>
        <w:t>Покупателя</w:t>
      </w:r>
      <w:r w:rsidRPr="00C83A80">
        <w:t xml:space="preserve"> к техническому и санитарному состоянию по передаваемому </w:t>
      </w:r>
      <w:r w:rsidR="001C4CE5">
        <w:t>Имуществу</w:t>
      </w:r>
      <w:r w:rsidRPr="00C83A80">
        <w:t xml:space="preserve">  не имеется.</w:t>
      </w:r>
    </w:p>
    <w:p w:rsidR="00C83A80" w:rsidRPr="00C83A80" w:rsidRDefault="00C83A80" w:rsidP="00C83A80">
      <w:pPr>
        <w:numPr>
          <w:ilvl w:val="0"/>
          <w:numId w:val="1"/>
        </w:numPr>
        <w:jc w:val="both"/>
      </w:pPr>
      <w:r w:rsidRPr="00C83A80">
        <w:t xml:space="preserve">Настоящий акт приема-передачи составлен в </w:t>
      </w:r>
      <w:r w:rsidR="001C4CE5">
        <w:t>двух</w:t>
      </w:r>
      <w:r w:rsidRPr="00C83A80">
        <w:t xml:space="preserve"> экземплярах, каждый из которых имеет одинаковую юридическую силу.</w:t>
      </w:r>
    </w:p>
    <w:p w:rsidR="00C83A80" w:rsidRDefault="00C83A80" w:rsidP="00C83A80">
      <w:pPr>
        <w:ind w:left="567"/>
        <w:jc w:val="both"/>
      </w:pPr>
    </w:p>
    <w:p w:rsidR="001C4CE5" w:rsidRPr="00C83A80" w:rsidRDefault="001C4CE5" w:rsidP="00C83A80">
      <w:pPr>
        <w:ind w:left="567"/>
        <w:jc w:val="both"/>
        <w:rPr>
          <w:b/>
        </w:rPr>
      </w:pPr>
      <w:r w:rsidRPr="001C4CE5">
        <w:rPr>
          <w:b/>
        </w:rPr>
        <w:t>Подписи сторон:</w:t>
      </w:r>
    </w:p>
    <w:p w:rsidR="00C83A80" w:rsidRPr="00C83A80" w:rsidRDefault="00C83A80" w:rsidP="00C83A80">
      <w:pPr>
        <w:jc w:val="both"/>
        <w:rPr>
          <w:b/>
        </w:rPr>
      </w:pPr>
      <w:r w:rsidRPr="00C83A80">
        <w:rPr>
          <w:b/>
        </w:rPr>
        <w:tab/>
      </w:r>
      <w:r w:rsidRPr="00C83A80">
        <w:rPr>
          <w:b/>
        </w:rPr>
        <w:tab/>
      </w:r>
    </w:p>
    <w:p w:rsidR="009561F3" w:rsidRPr="009E01A2" w:rsidRDefault="009561F3" w:rsidP="001C4CE5">
      <w:pPr>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850"/>
        <w:gridCol w:w="4501"/>
      </w:tblGrid>
      <w:tr w:rsidR="00904B0F" w:rsidTr="00A97474">
        <w:tc>
          <w:tcPr>
            <w:tcW w:w="4503" w:type="dxa"/>
          </w:tcPr>
          <w:p w:rsidR="00904B0F" w:rsidRDefault="00904B0F" w:rsidP="00D911CD">
            <w:pPr>
              <w:jc w:val="both"/>
              <w:rPr>
                <w:b/>
              </w:rPr>
            </w:pPr>
            <w:r w:rsidRPr="00851FF1">
              <w:rPr>
                <w:b/>
              </w:rPr>
              <w:t>Продавец:</w:t>
            </w:r>
          </w:p>
        </w:tc>
        <w:tc>
          <w:tcPr>
            <w:tcW w:w="850" w:type="dxa"/>
          </w:tcPr>
          <w:p w:rsidR="00904B0F" w:rsidRDefault="00904B0F" w:rsidP="00D911CD">
            <w:pPr>
              <w:jc w:val="both"/>
              <w:rPr>
                <w:b/>
              </w:rPr>
            </w:pPr>
          </w:p>
        </w:tc>
        <w:tc>
          <w:tcPr>
            <w:tcW w:w="4501" w:type="dxa"/>
          </w:tcPr>
          <w:p w:rsidR="00904B0F" w:rsidRDefault="00904B0F" w:rsidP="00D911CD">
            <w:pPr>
              <w:jc w:val="both"/>
              <w:rPr>
                <w:b/>
              </w:rPr>
            </w:pPr>
            <w:r w:rsidRPr="00851FF1">
              <w:rPr>
                <w:b/>
              </w:rPr>
              <w:t>Покупатель:</w:t>
            </w:r>
          </w:p>
        </w:tc>
      </w:tr>
      <w:tr w:rsidR="00904B0F" w:rsidTr="00A97474">
        <w:tc>
          <w:tcPr>
            <w:tcW w:w="4503" w:type="dxa"/>
          </w:tcPr>
          <w:p w:rsidR="00904B0F" w:rsidRPr="00321513" w:rsidRDefault="00904B0F" w:rsidP="00904B0F">
            <w:pPr>
              <w:tabs>
                <w:tab w:val="left" w:pos="4820"/>
                <w:tab w:val="left" w:pos="5103"/>
              </w:tabs>
              <w:jc w:val="both"/>
            </w:pPr>
            <w:r w:rsidRPr="00321513">
              <w:t xml:space="preserve">Администрация </w:t>
            </w:r>
            <w:proofErr w:type="gramStart"/>
            <w:r w:rsidRPr="00321513">
              <w:t>муниципального</w:t>
            </w:r>
            <w:proofErr w:type="gramEnd"/>
          </w:p>
          <w:p w:rsidR="00904B0F" w:rsidRPr="00321513" w:rsidRDefault="00904B0F" w:rsidP="00904B0F">
            <w:pPr>
              <w:tabs>
                <w:tab w:val="left" w:pos="4820"/>
                <w:tab w:val="left" w:pos="5103"/>
              </w:tabs>
              <w:jc w:val="both"/>
            </w:pPr>
            <w:r w:rsidRPr="00321513">
              <w:t xml:space="preserve">образования </w:t>
            </w:r>
            <w:proofErr w:type="spellStart"/>
            <w:r w:rsidRPr="00321513">
              <w:t>Дебесский</w:t>
            </w:r>
            <w:proofErr w:type="spellEnd"/>
            <w:r w:rsidRPr="00321513">
              <w:t xml:space="preserve"> райо</w:t>
            </w:r>
            <w:r>
              <w:t xml:space="preserve">н» </w:t>
            </w:r>
          </w:p>
          <w:p w:rsidR="00904B0F" w:rsidRPr="009E01A2" w:rsidRDefault="00904B0F" w:rsidP="00904B0F">
            <w:pPr>
              <w:tabs>
                <w:tab w:val="left" w:pos="5103"/>
              </w:tabs>
              <w:jc w:val="both"/>
            </w:pPr>
            <w:r w:rsidRPr="00321513">
              <w:t xml:space="preserve">427060,УдмуртскаяРеспублика  </w:t>
            </w:r>
          </w:p>
          <w:p w:rsidR="00904B0F" w:rsidRPr="00321513" w:rsidRDefault="00904B0F" w:rsidP="00904B0F">
            <w:pPr>
              <w:tabs>
                <w:tab w:val="left" w:pos="5103"/>
              </w:tabs>
              <w:jc w:val="both"/>
            </w:pPr>
            <w:proofErr w:type="spellStart"/>
            <w:r w:rsidRPr="00321513">
              <w:t>Дебесский</w:t>
            </w:r>
            <w:proofErr w:type="spellEnd"/>
            <w:r w:rsidRPr="00321513">
              <w:t xml:space="preserve"> район, </w:t>
            </w:r>
            <w:proofErr w:type="spellStart"/>
            <w:r w:rsidRPr="00321513">
              <w:t>с</w:t>
            </w:r>
            <w:proofErr w:type="gramStart"/>
            <w:r w:rsidRPr="00321513">
              <w:t>.Д</w:t>
            </w:r>
            <w:proofErr w:type="gramEnd"/>
            <w:r w:rsidRPr="00321513">
              <w:t>ебесы</w:t>
            </w:r>
            <w:proofErr w:type="spellEnd"/>
          </w:p>
          <w:p w:rsidR="00904B0F" w:rsidRPr="009E01A2" w:rsidRDefault="00904B0F" w:rsidP="00904B0F">
            <w:pPr>
              <w:tabs>
                <w:tab w:val="left" w:pos="5103"/>
              </w:tabs>
              <w:jc w:val="both"/>
              <w:rPr>
                <w:caps/>
              </w:rPr>
            </w:pPr>
            <w:r>
              <w:t>ул. Советская, 88</w:t>
            </w:r>
          </w:p>
          <w:p w:rsidR="00904B0F" w:rsidRPr="00321513" w:rsidRDefault="00904B0F" w:rsidP="00904B0F">
            <w:pPr>
              <w:tabs>
                <w:tab w:val="left" w:pos="5103"/>
              </w:tabs>
              <w:jc w:val="both"/>
            </w:pPr>
            <w:proofErr w:type="gramStart"/>
            <w:r w:rsidRPr="00321513">
              <w:t>р</w:t>
            </w:r>
            <w:proofErr w:type="gramEnd"/>
            <w:r w:rsidRPr="00321513">
              <w:t>/с 40101810200000010001</w:t>
            </w:r>
          </w:p>
          <w:p w:rsidR="00904B0F" w:rsidRPr="00321513" w:rsidRDefault="00904B0F" w:rsidP="00904B0F">
            <w:pPr>
              <w:tabs>
                <w:tab w:val="left" w:pos="5103"/>
                <w:tab w:val="left" w:pos="5245"/>
                <w:tab w:val="left" w:pos="5387"/>
              </w:tabs>
              <w:jc w:val="both"/>
            </w:pPr>
            <w:r w:rsidRPr="00321513">
              <w:t xml:space="preserve">БИК 049401601   </w:t>
            </w:r>
          </w:p>
          <w:p w:rsidR="00904B0F" w:rsidRPr="00321513" w:rsidRDefault="007B3D80" w:rsidP="00904B0F">
            <w:pPr>
              <w:tabs>
                <w:tab w:val="left" w:pos="5103"/>
              </w:tabs>
              <w:jc w:val="both"/>
            </w:pPr>
            <w:r w:rsidRPr="00321513">
              <w:t>Отделение</w:t>
            </w:r>
            <w:r w:rsidR="00904B0F" w:rsidRPr="00321513">
              <w:rPr>
                <w:caps/>
              </w:rPr>
              <w:t>-НБ Удмуртская</w:t>
            </w:r>
          </w:p>
          <w:p w:rsidR="00904B0F" w:rsidRPr="00321513" w:rsidRDefault="00904B0F" w:rsidP="00904B0F">
            <w:pPr>
              <w:tabs>
                <w:tab w:val="left" w:pos="5103"/>
              </w:tabs>
              <w:jc w:val="both"/>
            </w:pPr>
            <w:r w:rsidRPr="00321513">
              <w:rPr>
                <w:caps/>
              </w:rPr>
              <w:t>Республика Г. Ижевск</w:t>
            </w:r>
          </w:p>
          <w:p w:rsidR="00904B0F" w:rsidRPr="00321513" w:rsidRDefault="00904B0F" w:rsidP="00904B0F">
            <w:pPr>
              <w:tabs>
                <w:tab w:val="left" w:pos="5103"/>
                <w:tab w:val="left" w:pos="5580"/>
              </w:tabs>
              <w:ind w:right="-55"/>
              <w:jc w:val="both"/>
              <w:rPr>
                <w:caps/>
              </w:rPr>
            </w:pPr>
            <w:r w:rsidRPr="00321513">
              <w:t>ИНН 1807000480  КПП 182801001</w:t>
            </w:r>
          </w:p>
          <w:p w:rsidR="00904B0F" w:rsidRPr="00321513" w:rsidRDefault="00904B0F" w:rsidP="00904B0F">
            <w:pPr>
              <w:jc w:val="both"/>
            </w:pPr>
            <w:r w:rsidRPr="00321513">
              <w:t xml:space="preserve">тел (8-34151) 4-18-79                                               </w:t>
            </w:r>
          </w:p>
          <w:p w:rsidR="00904B0F" w:rsidRDefault="00904B0F" w:rsidP="00904B0F">
            <w:pPr>
              <w:jc w:val="both"/>
              <w:rPr>
                <w:b/>
              </w:rPr>
            </w:pPr>
            <w:r w:rsidRPr="00321513">
              <w:t>факс (8-34151) 4-14-38</w:t>
            </w:r>
          </w:p>
        </w:tc>
        <w:tc>
          <w:tcPr>
            <w:tcW w:w="850" w:type="dxa"/>
          </w:tcPr>
          <w:p w:rsidR="00904B0F" w:rsidRDefault="00904B0F" w:rsidP="00D911CD">
            <w:pPr>
              <w:jc w:val="both"/>
              <w:rPr>
                <w:b/>
              </w:rPr>
            </w:pPr>
          </w:p>
        </w:tc>
        <w:tc>
          <w:tcPr>
            <w:tcW w:w="4501" w:type="dxa"/>
          </w:tcPr>
          <w:p w:rsidR="00904B0F" w:rsidRDefault="00904B0F" w:rsidP="00D911CD">
            <w:pPr>
              <w:jc w:val="both"/>
              <w:rPr>
                <w:b/>
              </w:rPr>
            </w:pPr>
          </w:p>
        </w:tc>
      </w:tr>
      <w:tr w:rsidR="00904B0F" w:rsidTr="00A97474">
        <w:tc>
          <w:tcPr>
            <w:tcW w:w="4503" w:type="dxa"/>
          </w:tcPr>
          <w:p w:rsidR="00904B0F" w:rsidRPr="009E01A2" w:rsidRDefault="00904B0F" w:rsidP="00904B0F">
            <w:pPr>
              <w:jc w:val="both"/>
              <w:rPr>
                <w:b/>
              </w:rPr>
            </w:pPr>
            <w:r w:rsidRPr="009E01A2">
              <w:rPr>
                <w:b/>
              </w:rPr>
              <w:t xml:space="preserve">Глава </w:t>
            </w:r>
            <w:r>
              <w:rPr>
                <w:b/>
              </w:rPr>
              <w:t>муниципального образования</w:t>
            </w:r>
          </w:p>
          <w:p w:rsidR="00904B0F" w:rsidRPr="009E01A2" w:rsidRDefault="00904B0F" w:rsidP="00904B0F">
            <w:pPr>
              <w:jc w:val="both"/>
            </w:pPr>
            <w:r w:rsidRPr="009E01A2">
              <w:rPr>
                <w:b/>
              </w:rPr>
              <w:t>«</w:t>
            </w:r>
            <w:proofErr w:type="spellStart"/>
            <w:r w:rsidRPr="009E01A2">
              <w:rPr>
                <w:b/>
              </w:rPr>
              <w:t>Дебесский</w:t>
            </w:r>
            <w:proofErr w:type="spellEnd"/>
            <w:r w:rsidRPr="009E01A2">
              <w:rPr>
                <w:b/>
              </w:rPr>
              <w:t xml:space="preserve"> район</w:t>
            </w:r>
            <w:r w:rsidRPr="009E01A2">
              <w:t>»</w:t>
            </w:r>
          </w:p>
          <w:p w:rsidR="00904B0F" w:rsidRPr="009E01A2" w:rsidRDefault="00904B0F" w:rsidP="00904B0F">
            <w:pPr>
              <w:jc w:val="both"/>
            </w:pPr>
          </w:p>
          <w:p w:rsidR="00904B0F" w:rsidRDefault="00904B0F" w:rsidP="00904B0F">
            <w:pPr>
              <w:jc w:val="both"/>
              <w:rPr>
                <w:b/>
              </w:rPr>
            </w:pPr>
            <w:r w:rsidRPr="009E01A2">
              <w:rPr>
                <w:b/>
              </w:rPr>
              <w:t>_____________________ А.С. Иванов</w:t>
            </w:r>
          </w:p>
        </w:tc>
        <w:tc>
          <w:tcPr>
            <w:tcW w:w="850" w:type="dxa"/>
          </w:tcPr>
          <w:p w:rsidR="00904B0F" w:rsidRDefault="00904B0F" w:rsidP="00D911CD">
            <w:pPr>
              <w:jc w:val="both"/>
              <w:rPr>
                <w:b/>
              </w:rPr>
            </w:pPr>
          </w:p>
        </w:tc>
        <w:tc>
          <w:tcPr>
            <w:tcW w:w="4501" w:type="dxa"/>
          </w:tcPr>
          <w:p w:rsidR="00A97474" w:rsidRDefault="00A97474" w:rsidP="00D911CD">
            <w:pPr>
              <w:jc w:val="both"/>
              <w:rPr>
                <w:b/>
              </w:rPr>
            </w:pPr>
          </w:p>
          <w:p w:rsidR="00A97474" w:rsidRDefault="00A97474" w:rsidP="00D911CD">
            <w:pPr>
              <w:jc w:val="both"/>
              <w:rPr>
                <w:b/>
              </w:rPr>
            </w:pPr>
          </w:p>
          <w:p w:rsidR="00A97474" w:rsidRDefault="00A97474" w:rsidP="00D911CD">
            <w:pPr>
              <w:jc w:val="both"/>
              <w:rPr>
                <w:b/>
              </w:rPr>
            </w:pPr>
          </w:p>
          <w:p w:rsidR="00904B0F" w:rsidRDefault="00904B0F" w:rsidP="00D911CD">
            <w:pPr>
              <w:jc w:val="both"/>
              <w:rPr>
                <w:b/>
              </w:rPr>
            </w:pPr>
            <w:r w:rsidRPr="009E01A2">
              <w:rPr>
                <w:b/>
              </w:rPr>
              <w:t>_____________________</w:t>
            </w:r>
          </w:p>
        </w:tc>
      </w:tr>
    </w:tbl>
    <w:p w:rsidR="00D911CD" w:rsidRPr="00851FF1" w:rsidRDefault="00D911CD" w:rsidP="00D911CD">
      <w:pPr>
        <w:jc w:val="both"/>
        <w:rPr>
          <w:b/>
        </w:rPr>
      </w:pPr>
      <w:r w:rsidRPr="00851FF1">
        <w:rPr>
          <w:b/>
        </w:rPr>
        <w:tab/>
      </w:r>
      <w:r w:rsidRPr="00851FF1">
        <w:rPr>
          <w:b/>
        </w:rPr>
        <w:tab/>
      </w:r>
      <w:r w:rsidRPr="00851FF1">
        <w:rPr>
          <w:b/>
        </w:rPr>
        <w:tab/>
      </w:r>
      <w:r w:rsidRPr="00851FF1">
        <w:rPr>
          <w:b/>
        </w:rPr>
        <w:tab/>
      </w:r>
      <w:r w:rsidRPr="00851FF1">
        <w:rPr>
          <w:b/>
        </w:rPr>
        <w:tab/>
      </w:r>
      <w:r w:rsidRPr="00851FF1">
        <w:rPr>
          <w:b/>
        </w:rPr>
        <w:tab/>
      </w:r>
      <w:r w:rsidRPr="00851FF1">
        <w:rPr>
          <w:b/>
        </w:rPr>
        <w:tab/>
      </w:r>
    </w:p>
    <w:p w:rsidR="0060086C" w:rsidRPr="009E01A2" w:rsidRDefault="0060086C" w:rsidP="00D911CD">
      <w:pPr>
        <w:jc w:val="both"/>
      </w:pPr>
    </w:p>
    <w:p w:rsidR="00321513" w:rsidRPr="00321513" w:rsidRDefault="00321513" w:rsidP="00321513">
      <w:pPr>
        <w:jc w:val="both"/>
        <w:rPr>
          <w:b/>
          <w:bCs/>
        </w:rPr>
      </w:pPr>
    </w:p>
    <w:p w:rsidR="00321513" w:rsidRPr="00321513" w:rsidRDefault="00321513" w:rsidP="00321513">
      <w:pPr>
        <w:jc w:val="both"/>
      </w:pPr>
    </w:p>
    <w:sectPr w:rsidR="00321513" w:rsidRPr="00321513" w:rsidSect="00A163BB">
      <w:pgSz w:w="11906" w:h="16838"/>
      <w:pgMar w:top="992"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54D7E"/>
    <w:multiLevelType w:val="multilevel"/>
    <w:tmpl w:val="6316C1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B1D89"/>
    <w:rsid w:val="000105C9"/>
    <w:rsid w:val="000265AA"/>
    <w:rsid w:val="000379FB"/>
    <w:rsid w:val="00045073"/>
    <w:rsid w:val="000726E7"/>
    <w:rsid w:val="0008034C"/>
    <w:rsid w:val="00080F8C"/>
    <w:rsid w:val="000B02B9"/>
    <w:rsid w:val="000B0A0E"/>
    <w:rsid w:val="000F0E53"/>
    <w:rsid w:val="00103B04"/>
    <w:rsid w:val="00120F49"/>
    <w:rsid w:val="001362CB"/>
    <w:rsid w:val="00156FE2"/>
    <w:rsid w:val="00194194"/>
    <w:rsid w:val="001B4C04"/>
    <w:rsid w:val="001C3F2E"/>
    <w:rsid w:val="001C4670"/>
    <w:rsid w:val="001C4CE5"/>
    <w:rsid w:val="001C4E99"/>
    <w:rsid w:val="001C6992"/>
    <w:rsid w:val="001D28C5"/>
    <w:rsid w:val="001D6D43"/>
    <w:rsid w:val="001D6D6F"/>
    <w:rsid w:val="001F3DA4"/>
    <w:rsid w:val="00211694"/>
    <w:rsid w:val="00224011"/>
    <w:rsid w:val="00226457"/>
    <w:rsid w:val="002318E1"/>
    <w:rsid w:val="00234A97"/>
    <w:rsid w:val="0025276A"/>
    <w:rsid w:val="0025761B"/>
    <w:rsid w:val="00260920"/>
    <w:rsid w:val="002735B4"/>
    <w:rsid w:val="00281716"/>
    <w:rsid w:val="002955FD"/>
    <w:rsid w:val="002A0D60"/>
    <w:rsid w:val="002D34D1"/>
    <w:rsid w:val="002F4CF5"/>
    <w:rsid w:val="002F6067"/>
    <w:rsid w:val="00301216"/>
    <w:rsid w:val="0032005B"/>
    <w:rsid w:val="00320A57"/>
    <w:rsid w:val="00321513"/>
    <w:rsid w:val="003216EF"/>
    <w:rsid w:val="003240FE"/>
    <w:rsid w:val="003325F9"/>
    <w:rsid w:val="00336E5A"/>
    <w:rsid w:val="00347608"/>
    <w:rsid w:val="0036005A"/>
    <w:rsid w:val="00363CD6"/>
    <w:rsid w:val="00365FC3"/>
    <w:rsid w:val="003745A7"/>
    <w:rsid w:val="003747C9"/>
    <w:rsid w:val="00377A55"/>
    <w:rsid w:val="00383BA9"/>
    <w:rsid w:val="003A45C0"/>
    <w:rsid w:val="003D54F3"/>
    <w:rsid w:val="003F5D61"/>
    <w:rsid w:val="004071A8"/>
    <w:rsid w:val="004202D1"/>
    <w:rsid w:val="00432C95"/>
    <w:rsid w:val="0043323F"/>
    <w:rsid w:val="00456A24"/>
    <w:rsid w:val="0046678D"/>
    <w:rsid w:val="004679EC"/>
    <w:rsid w:val="00480924"/>
    <w:rsid w:val="00485B5F"/>
    <w:rsid w:val="004909B3"/>
    <w:rsid w:val="00492ABE"/>
    <w:rsid w:val="004A7F5C"/>
    <w:rsid w:val="004B20CF"/>
    <w:rsid w:val="004B4208"/>
    <w:rsid w:val="004D2665"/>
    <w:rsid w:val="004D3BAC"/>
    <w:rsid w:val="004E4D59"/>
    <w:rsid w:val="004F04F3"/>
    <w:rsid w:val="004F4115"/>
    <w:rsid w:val="004F45A5"/>
    <w:rsid w:val="00510DC3"/>
    <w:rsid w:val="00524219"/>
    <w:rsid w:val="00524839"/>
    <w:rsid w:val="00535410"/>
    <w:rsid w:val="005521F0"/>
    <w:rsid w:val="005704B3"/>
    <w:rsid w:val="005720FA"/>
    <w:rsid w:val="005759E7"/>
    <w:rsid w:val="0058350F"/>
    <w:rsid w:val="005869A5"/>
    <w:rsid w:val="0059373E"/>
    <w:rsid w:val="00595A91"/>
    <w:rsid w:val="0059614B"/>
    <w:rsid w:val="005A00F4"/>
    <w:rsid w:val="005B0027"/>
    <w:rsid w:val="005B0FAF"/>
    <w:rsid w:val="005B6377"/>
    <w:rsid w:val="005F05C1"/>
    <w:rsid w:val="005F4FC9"/>
    <w:rsid w:val="0060086C"/>
    <w:rsid w:val="006057D2"/>
    <w:rsid w:val="00610015"/>
    <w:rsid w:val="00614AC3"/>
    <w:rsid w:val="006171A0"/>
    <w:rsid w:val="0064162C"/>
    <w:rsid w:val="00643726"/>
    <w:rsid w:val="006608A2"/>
    <w:rsid w:val="006846B1"/>
    <w:rsid w:val="006A15EA"/>
    <w:rsid w:val="006A3549"/>
    <w:rsid w:val="006A431F"/>
    <w:rsid w:val="006A572D"/>
    <w:rsid w:val="006A7FE8"/>
    <w:rsid w:val="006C1654"/>
    <w:rsid w:val="006C33A0"/>
    <w:rsid w:val="006D6924"/>
    <w:rsid w:val="006F5167"/>
    <w:rsid w:val="00703351"/>
    <w:rsid w:val="00713CC8"/>
    <w:rsid w:val="0071703C"/>
    <w:rsid w:val="00722CAB"/>
    <w:rsid w:val="00722FFD"/>
    <w:rsid w:val="00724623"/>
    <w:rsid w:val="00725E65"/>
    <w:rsid w:val="00727357"/>
    <w:rsid w:val="00741DCE"/>
    <w:rsid w:val="0075487C"/>
    <w:rsid w:val="00762E07"/>
    <w:rsid w:val="00773125"/>
    <w:rsid w:val="00784769"/>
    <w:rsid w:val="007847A3"/>
    <w:rsid w:val="007918D7"/>
    <w:rsid w:val="00797951"/>
    <w:rsid w:val="007B3D80"/>
    <w:rsid w:val="007C093C"/>
    <w:rsid w:val="007C5E29"/>
    <w:rsid w:val="007D0BC5"/>
    <w:rsid w:val="007D1EE6"/>
    <w:rsid w:val="007D7D1A"/>
    <w:rsid w:val="007E2139"/>
    <w:rsid w:val="00801688"/>
    <w:rsid w:val="00817EB5"/>
    <w:rsid w:val="00826767"/>
    <w:rsid w:val="00837819"/>
    <w:rsid w:val="00843219"/>
    <w:rsid w:val="00850B65"/>
    <w:rsid w:val="00851FF1"/>
    <w:rsid w:val="0085592F"/>
    <w:rsid w:val="00861E36"/>
    <w:rsid w:val="00882CE6"/>
    <w:rsid w:val="0088691F"/>
    <w:rsid w:val="00890100"/>
    <w:rsid w:val="00893F23"/>
    <w:rsid w:val="008A17C1"/>
    <w:rsid w:val="008B39EB"/>
    <w:rsid w:val="008B5420"/>
    <w:rsid w:val="008D0151"/>
    <w:rsid w:val="008D15EB"/>
    <w:rsid w:val="008E101E"/>
    <w:rsid w:val="008F083A"/>
    <w:rsid w:val="00901184"/>
    <w:rsid w:val="00904B0F"/>
    <w:rsid w:val="00922016"/>
    <w:rsid w:val="009259D0"/>
    <w:rsid w:val="009266ED"/>
    <w:rsid w:val="00930C66"/>
    <w:rsid w:val="00942B10"/>
    <w:rsid w:val="00942CBD"/>
    <w:rsid w:val="0095120B"/>
    <w:rsid w:val="009560BC"/>
    <w:rsid w:val="009561F3"/>
    <w:rsid w:val="00966790"/>
    <w:rsid w:val="00966924"/>
    <w:rsid w:val="0096739B"/>
    <w:rsid w:val="00975422"/>
    <w:rsid w:val="009758C2"/>
    <w:rsid w:val="00980A62"/>
    <w:rsid w:val="00985AC4"/>
    <w:rsid w:val="009A43A9"/>
    <w:rsid w:val="009C0165"/>
    <w:rsid w:val="009C5EB3"/>
    <w:rsid w:val="009E01A2"/>
    <w:rsid w:val="009E209B"/>
    <w:rsid w:val="009E3EFD"/>
    <w:rsid w:val="009F1CF8"/>
    <w:rsid w:val="00A01E11"/>
    <w:rsid w:val="00A163BB"/>
    <w:rsid w:val="00A263A1"/>
    <w:rsid w:val="00A278A6"/>
    <w:rsid w:val="00A30FC9"/>
    <w:rsid w:val="00A44B46"/>
    <w:rsid w:val="00A52462"/>
    <w:rsid w:val="00A57AFC"/>
    <w:rsid w:val="00A6170A"/>
    <w:rsid w:val="00A645C6"/>
    <w:rsid w:val="00A64862"/>
    <w:rsid w:val="00A6658B"/>
    <w:rsid w:val="00A7336A"/>
    <w:rsid w:val="00A80DC4"/>
    <w:rsid w:val="00A9153C"/>
    <w:rsid w:val="00A97474"/>
    <w:rsid w:val="00A97C2D"/>
    <w:rsid w:val="00AA2E5B"/>
    <w:rsid w:val="00AB1F26"/>
    <w:rsid w:val="00AB793A"/>
    <w:rsid w:val="00AB7C30"/>
    <w:rsid w:val="00AC1CA2"/>
    <w:rsid w:val="00AC1EDC"/>
    <w:rsid w:val="00AC22BD"/>
    <w:rsid w:val="00AC7EE4"/>
    <w:rsid w:val="00AE589A"/>
    <w:rsid w:val="00AE743D"/>
    <w:rsid w:val="00AF6445"/>
    <w:rsid w:val="00B02EA5"/>
    <w:rsid w:val="00B056A4"/>
    <w:rsid w:val="00B1427E"/>
    <w:rsid w:val="00B213AA"/>
    <w:rsid w:val="00B259EC"/>
    <w:rsid w:val="00B354D4"/>
    <w:rsid w:val="00B451DE"/>
    <w:rsid w:val="00B56000"/>
    <w:rsid w:val="00B70ED1"/>
    <w:rsid w:val="00B7758D"/>
    <w:rsid w:val="00B815C4"/>
    <w:rsid w:val="00B85ED4"/>
    <w:rsid w:val="00B85FDD"/>
    <w:rsid w:val="00BC53FB"/>
    <w:rsid w:val="00BD3664"/>
    <w:rsid w:val="00BD57FF"/>
    <w:rsid w:val="00BE7864"/>
    <w:rsid w:val="00BF07CC"/>
    <w:rsid w:val="00C029D8"/>
    <w:rsid w:val="00C1393B"/>
    <w:rsid w:val="00C17283"/>
    <w:rsid w:val="00C21D59"/>
    <w:rsid w:val="00C26E02"/>
    <w:rsid w:val="00C33DE5"/>
    <w:rsid w:val="00C36846"/>
    <w:rsid w:val="00C40EBB"/>
    <w:rsid w:val="00C524B6"/>
    <w:rsid w:val="00C63F0A"/>
    <w:rsid w:val="00C6583F"/>
    <w:rsid w:val="00C67570"/>
    <w:rsid w:val="00C739CE"/>
    <w:rsid w:val="00C83A80"/>
    <w:rsid w:val="00CA12C2"/>
    <w:rsid w:val="00CB1D89"/>
    <w:rsid w:val="00CB28DE"/>
    <w:rsid w:val="00CC115B"/>
    <w:rsid w:val="00CC2713"/>
    <w:rsid w:val="00CD7F9D"/>
    <w:rsid w:val="00CE03ED"/>
    <w:rsid w:val="00CE70C4"/>
    <w:rsid w:val="00CF627C"/>
    <w:rsid w:val="00D17E38"/>
    <w:rsid w:val="00D32A7F"/>
    <w:rsid w:val="00D33007"/>
    <w:rsid w:val="00D36A35"/>
    <w:rsid w:val="00D37742"/>
    <w:rsid w:val="00D4159E"/>
    <w:rsid w:val="00D478EB"/>
    <w:rsid w:val="00D630E8"/>
    <w:rsid w:val="00D67DE9"/>
    <w:rsid w:val="00D911CD"/>
    <w:rsid w:val="00D9257B"/>
    <w:rsid w:val="00DB65C7"/>
    <w:rsid w:val="00DC5E9A"/>
    <w:rsid w:val="00DD0808"/>
    <w:rsid w:val="00DE05CC"/>
    <w:rsid w:val="00DF3300"/>
    <w:rsid w:val="00E068F0"/>
    <w:rsid w:val="00E21834"/>
    <w:rsid w:val="00E343C7"/>
    <w:rsid w:val="00E37397"/>
    <w:rsid w:val="00E46952"/>
    <w:rsid w:val="00E46A1D"/>
    <w:rsid w:val="00E51CDD"/>
    <w:rsid w:val="00E65E9E"/>
    <w:rsid w:val="00E77A63"/>
    <w:rsid w:val="00E8648D"/>
    <w:rsid w:val="00E93540"/>
    <w:rsid w:val="00E954AB"/>
    <w:rsid w:val="00E95E36"/>
    <w:rsid w:val="00EA4BC2"/>
    <w:rsid w:val="00EC1930"/>
    <w:rsid w:val="00EC1D47"/>
    <w:rsid w:val="00EC518E"/>
    <w:rsid w:val="00EC604F"/>
    <w:rsid w:val="00EC7A8E"/>
    <w:rsid w:val="00EC7EBA"/>
    <w:rsid w:val="00EE41ED"/>
    <w:rsid w:val="00EE51C0"/>
    <w:rsid w:val="00EF3928"/>
    <w:rsid w:val="00EF7B24"/>
    <w:rsid w:val="00F0108F"/>
    <w:rsid w:val="00F023F3"/>
    <w:rsid w:val="00F04E1C"/>
    <w:rsid w:val="00F16461"/>
    <w:rsid w:val="00F2461C"/>
    <w:rsid w:val="00F364BF"/>
    <w:rsid w:val="00F40BF5"/>
    <w:rsid w:val="00F52652"/>
    <w:rsid w:val="00F54844"/>
    <w:rsid w:val="00F5748C"/>
    <w:rsid w:val="00F72761"/>
    <w:rsid w:val="00F7523D"/>
    <w:rsid w:val="00F76E46"/>
    <w:rsid w:val="00F81500"/>
    <w:rsid w:val="00F832BD"/>
    <w:rsid w:val="00F8392A"/>
    <w:rsid w:val="00F903E9"/>
    <w:rsid w:val="00FB3C1D"/>
    <w:rsid w:val="00FB7817"/>
    <w:rsid w:val="00FC7752"/>
    <w:rsid w:val="00FD1D59"/>
    <w:rsid w:val="00FD4BEA"/>
    <w:rsid w:val="00FE0DA7"/>
    <w:rsid w:val="00FE6749"/>
    <w:rsid w:val="00FE7509"/>
    <w:rsid w:val="00FE796A"/>
    <w:rsid w:val="00FF3CD2"/>
    <w:rsid w:val="00FF5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664"/>
    <w:rPr>
      <w:sz w:val="24"/>
      <w:szCs w:val="24"/>
    </w:rPr>
  </w:style>
  <w:style w:type="paragraph" w:styleId="1">
    <w:name w:val="heading 1"/>
    <w:basedOn w:val="a"/>
    <w:next w:val="a"/>
    <w:qFormat/>
    <w:rsid w:val="003240FE"/>
    <w:pPr>
      <w:keepNext/>
      <w:ind w:left="-567" w:firstLine="567"/>
      <w:jc w:val="righ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81500"/>
    <w:pPr>
      <w:jc w:val="both"/>
    </w:pPr>
  </w:style>
  <w:style w:type="character" w:styleId="a4">
    <w:name w:val="Hyperlink"/>
    <w:basedOn w:val="a0"/>
    <w:rsid w:val="00985AC4"/>
    <w:rPr>
      <w:color w:val="0000FF"/>
      <w:u w:val="single"/>
    </w:rPr>
  </w:style>
  <w:style w:type="paragraph" w:styleId="a5">
    <w:name w:val="Balloon Text"/>
    <w:basedOn w:val="a"/>
    <w:link w:val="a6"/>
    <w:uiPriority w:val="99"/>
    <w:semiHidden/>
    <w:unhideWhenUsed/>
    <w:rsid w:val="00524839"/>
    <w:rPr>
      <w:rFonts w:ascii="Tahoma" w:hAnsi="Tahoma" w:cs="Tahoma"/>
      <w:sz w:val="16"/>
      <w:szCs w:val="16"/>
    </w:rPr>
  </w:style>
  <w:style w:type="character" w:customStyle="1" w:styleId="a6">
    <w:name w:val="Текст выноски Знак"/>
    <w:basedOn w:val="a0"/>
    <w:link w:val="a5"/>
    <w:uiPriority w:val="99"/>
    <w:semiHidden/>
    <w:rsid w:val="00524839"/>
    <w:rPr>
      <w:rFonts w:ascii="Tahoma" w:hAnsi="Tahoma" w:cs="Tahoma"/>
      <w:sz w:val="16"/>
      <w:szCs w:val="16"/>
    </w:rPr>
  </w:style>
  <w:style w:type="table" w:styleId="a7">
    <w:name w:val="Table Grid"/>
    <w:basedOn w:val="a1"/>
    <w:uiPriority w:val="59"/>
    <w:rsid w:val="0085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F60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812;fld=134;dst=100094" TargetMode="External"/><Relationship Id="rId3" Type="http://schemas.microsoft.com/office/2007/relationships/stylesWithEffects" Target="stylesWithEffects.xml"/><Relationship Id="rId7" Type="http://schemas.openxmlformats.org/officeDocument/2006/relationships/hyperlink" Target="consultantplus://offline/ref=299CB6AE50559B89E9CF2ADD5FA2479AE8B6597C52EDAB4A0FA0D1108028393614399F95219D741EQ17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3D1CEEFE2EF8FB87BE3E8EFFB1D0CED782BFE8FA8F41ED2E980A7055D77B0E5C28BE818262DE4FlC0D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besy.udmu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2311</Words>
  <Characters>18589</Characters>
  <Application>Microsoft Office Word</Application>
  <DocSecurity>0</DocSecurity>
  <Lines>154</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svv444</dc:creator>
  <cp:lastModifiedBy>ouizm02</cp:lastModifiedBy>
  <cp:revision>3</cp:revision>
  <dcterms:created xsi:type="dcterms:W3CDTF">2018-10-02T03:29:00Z</dcterms:created>
  <dcterms:modified xsi:type="dcterms:W3CDTF">2018-10-04T07:14:00Z</dcterms:modified>
</cp:coreProperties>
</file>