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9D45D" w14:textId="12F5EC45" w:rsidR="006728B7" w:rsidRPr="0088433C" w:rsidRDefault="006728B7" w:rsidP="0088433C">
      <w:pPr>
        <w:pStyle w:val="ConsPlusTitle0"/>
        <w:widowControl/>
        <w:jc w:val="center"/>
        <w:rPr>
          <w:rFonts w:ascii="Times New Roman" w:hAnsi="Times New Roman" w:cs="Times New Roman"/>
          <w:color w:val="000000"/>
          <w:sz w:val="26"/>
          <w:szCs w:val="26"/>
        </w:rPr>
      </w:pPr>
      <w:proofErr w:type="gramStart"/>
      <w:r w:rsidRPr="0088433C">
        <w:rPr>
          <w:rFonts w:ascii="Times New Roman" w:hAnsi="Times New Roman" w:cs="Times New Roman"/>
          <w:sz w:val="26"/>
          <w:szCs w:val="26"/>
        </w:rPr>
        <w:t xml:space="preserve">Информация по результатам </w:t>
      </w:r>
      <w:r w:rsidR="00F10F91" w:rsidRPr="0088433C">
        <w:rPr>
          <w:rFonts w:ascii="Times New Roman" w:hAnsi="Times New Roman" w:cs="Times New Roman"/>
          <w:sz w:val="26"/>
          <w:szCs w:val="26"/>
        </w:rPr>
        <w:t xml:space="preserve">экспертизы проекта </w:t>
      </w:r>
      <w:r w:rsidR="0088433C" w:rsidRPr="0088433C">
        <w:rPr>
          <w:rFonts w:ascii="Times New Roman" w:hAnsi="Times New Roman" w:cs="Times New Roman"/>
          <w:sz w:val="26"/>
          <w:szCs w:val="26"/>
        </w:rPr>
        <w:t xml:space="preserve">решения Совета депутатов муниципального образования «Муниципальный округ Дебёсский район Удмуртской Республики» «О внесении изменений в решение Совета депутатов </w:t>
      </w:r>
      <w:r w:rsidR="0088433C" w:rsidRPr="0088433C">
        <w:rPr>
          <w:rFonts w:ascii="Times New Roman" w:hAnsi="Times New Roman" w:cs="Times New Roman"/>
          <w:color w:val="000000"/>
          <w:sz w:val="26"/>
          <w:szCs w:val="26"/>
        </w:rPr>
        <w:t>муниципального образования «Муниципальный округ Дебёсский район Удмуртской Республики» от 16 декабря 2021 года № 62 «О бюджете муниципального образования «Муниципальный округ Дебёсский район Удмуртской Республики» на 2022 год и на плановый период 2023 и 2024 годов»</w:t>
      </w:r>
      <w:r w:rsidRPr="0088433C">
        <w:rPr>
          <w:rFonts w:ascii="Times New Roman" w:hAnsi="Times New Roman" w:cs="Times New Roman"/>
          <w:sz w:val="26"/>
          <w:szCs w:val="26"/>
        </w:rPr>
        <w:t xml:space="preserve"> </w:t>
      </w:r>
      <w:proofErr w:type="gramEnd"/>
    </w:p>
    <w:p w14:paraId="1494AC5C" w14:textId="77777777" w:rsidR="00EC78C0" w:rsidRDefault="00EC78C0" w:rsidP="00EC78C0">
      <w:pPr>
        <w:pStyle w:val="af4"/>
        <w:shd w:val="clear" w:color="auto" w:fill="FFFFFF"/>
        <w:spacing w:after="0"/>
        <w:jc w:val="both"/>
        <w:rPr>
          <w:sz w:val="26"/>
          <w:szCs w:val="26"/>
        </w:rPr>
      </w:pPr>
    </w:p>
    <w:p w14:paraId="109B4DDB" w14:textId="77777777" w:rsidR="006A10E8" w:rsidRDefault="006A10E8" w:rsidP="006A10E8">
      <w:pPr>
        <w:pStyle w:val="ConsPlusTitle0"/>
        <w:widowControl/>
        <w:ind w:firstLine="708"/>
        <w:jc w:val="both"/>
        <w:rPr>
          <w:rFonts w:ascii="Times New Roman" w:hAnsi="Times New Roman" w:cs="Times New Roman"/>
          <w:b w:val="0"/>
          <w:sz w:val="26"/>
          <w:szCs w:val="26"/>
        </w:rPr>
      </w:pPr>
      <w:proofErr w:type="gramStart"/>
      <w:r w:rsidRPr="00BB5428">
        <w:rPr>
          <w:rFonts w:ascii="Times New Roman" w:hAnsi="Times New Roman" w:cs="Times New Roman"/>
          <w:b w:val="0"/>
          <w:sz w:val="26"/>
          <w:szCs w:val="26"/>
        </w:rPr>
        <w:t xml:space="preserve">Заключение на проект решения Совета депутатов муниципального образования «Муниципальный округ Дебёсский район Удмуртской Республики» «О внесении изменений в решение Совета депутатов муниципального образования «Муниципальный округ Дебёсский район Удмуртской Республики» </w:t>
      </w:r>
      <w:r w:rsidRPr="00BB5428">
        <w:rPr>
          <w:rFonts w:ascii="Times New Roman" w:hAnsi="Times New Roman" w:cs="Times New Roman"/>
          <w:b w:val="0"/>
          <w:color w:val="000000"/>
          <w:sz w:val="26"/>
          <w:szCs w:val="26"/>
        </w:rPr>
        <w:t>от 16 декабря 2021 года № 62 «О бюджете муниципального образования «Муниципальный округ Дебёсский район Удмуртской Республики» на 2022 год и на плановый период 2023 и 2024 годов</w:t>
      </w:r>
      <w:r w:rsidRPr="00BB5428">
        <w:rPr>
          <w:rFonts w:ascii="Times New Roman" w:hAnsi="Times New Roman" w:cs="Times New Roman"/>
          <w:b w:val="0"/>
          <w:sz w:val="26"/>
          <w:szCs w:val="26"/>
        </w:rPr>
        <w:t>» (далее – проект Решения) подготовлено</w:t>
      </w:r>
      <w:proofErr w:type="gramEnd"/>
      <w:r w:rsidRPr="00BB5428">
        <w:rPr>
          <w:rFonts w:ascii="Times New Roman" w:hAnsi="Times New Roman" w:cs="Times New Roman"/>
          <w:b w:val="0"/>
          <w:sz w:val="26"/>
          <w:szCs w:val="26"/>
        </w:rPr>
        <w:t xml:space="preserve"> </w:t>
      </w:r>
      <w:proofErr w:type="gramStart"/>
      <w:r w:rsidRPr="00BB5428">
        <w:rPr>
          <w:rFonts w:ascii="Times New Roman" w:hAnsi="Times New Roman" w:cs="Times New Roman"/>
          <w:b w:val="0"/>
          <w:sz w:val="26"/>
          <w:szCs w:val="26"/>
        </w:rPr>
        <w:t>Контрольно-счётным органом муниципального образования «Муниципальный округ Дебёсский район Удмуртской Республики» на основании норм и положений Бюджетного кодекса Российской Федерации (далее – БК РФ),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Контрольно-счетном органе муниципального образования «Муниципальный округ Дебёсский район Удмуртской Республики», утвержденного решением Совета депутатов</w:t>
      </w:r>
      <w:proofErr w:type="gramEnd"/>
      <w:r w:rsidRPr="00BB5428">
        <w:rPr>
          <w:rFonts w:ascii="Times New Roman" w:hAnsi="Times New Roman" w:cs="Times New Roman"/>
          <w:b w:val="0"/>
          <w:sz w:val="26"/>
          <w:szCs w:val="26"/>
        </w:rPr>
        <w:t xml:space="preserve"> муниципального образования «Муниципальный округ Дебёсский район Удмуртской Республики» от 16.12.2021 года № 69, Положения о бюджетном процессе в муниципальном образовании «Муниципальный округ Дебёсский район Удмуртской Республики»</w:t>
      </w:r>
      <w:r>
        <w:rPr>
          <w:rFonts w:ascii="Times New Roman" w:hAnsi="Times New Roman" w:cs="Times New Roman"/>
          <w:b w:val="0"/>
          <w:sz w:val="26"/>
          <w:szCs w:val="26"/>
        </w:rPr>
        <w:t>, утвержденного</w:t>
      </w:r>
      <w:r w:rsidRPr="00BB5428">
        <w:rPr>
          <w:rFonts w:ascii="Times New Roman" w:hAnsi="Times New Roman" w:cs="Times New Roman"/>
          <w:b w:val="0"/>
          <w:sz w:val="26"/>
          <w:szCs w:val="26"/>
        </w:rPr>
        <w:t xml:space="preserve"> решением Совета депутатов муниципального образования «Муниципальный округ Дебёсский район Удмуртской Республики» (далее – Совет депутатов) от 17.11.2021 года № 43 (далее - Положение о бюджетном процессе).</w:t>
      </w:r>
    </w:p>
    <w:p w14:paraId="3106854E" w14:textId="77777777" w:rsidR="006A10E8" w:rsidRPr="00B06BC7" w:rsidRDefault="006A10E8" w:rsidP="006A10E8">
      <w:pPr>
        <w:pStyle w:val="ConsPlusTitle0"/>
        <w:widowControl/>
        <w:ind w:firstLine="708"/>
        <w:jc w:val="both"/>
        <w:rPr>
          <w:rFonts w:ascii="Times New Roman" w:hAnsi="Times New Roman" w:cs="Times New Roman"/>
          <w:b w:val="0"/>
          <w:color w:val="000000"/>
          <w:sz w:val="26"/>
          <w:szCs w:val="26"/>
        </w:rPr>
      </w:pPr>
      <w:r w:rsidRPr="00B06BC7">
        <w:rPr>
          <w:rFonts w:ascii="Times New Roman" w:hAnsi="Times New Roman"/>
          <w:b w:val="0"/>
          <w:sz w:val="26"/>
          <w:szCs w:val="26"/>
        </w:rPr>
        <w:t>Цель экспертно-аналитического мероприятия: определение</w:t>
      </w:r>
      <w:r>
        <w:rPr>
          <w:rFonts w:ascii="Times New Roman" w:hAnsi="Times New Roman"/>
          <w:b w:val="0"/>
          <w:sz w:val="26"/>
          <w:szCs w:val="26"/>
        </w:rPr>
        <w:t xml:space="preserve"> достоверности и обоснованности</w:t>
      </w:r>
      <w:r w:rsidRPr="00B06BC7">
        <w:rPr>
          <w:rFonts w:ascii="Times New Roman" w:hAnsi="Times New Roman"/>
          <w:b w:val="0"/>
          <w:sz w:val="26"/>
          <w:szCs w:val="26"/>
        </w:rPr>
        <w:t xml:space="preserve"> вносимых изменений в бюджет муниципального образования на очередной финансовый год и плановый период.</w:t>
      </w:r>
    </w:p>
    <w:p w14:paraId="22B9780C" w14:textId="4B9AC4A9" w:rsidR="00601B56" w:rsidRPr="00F70413" w:rsidRDefault="006A10E8" w:rsidP="006A10E8">
      <w:pPr>
        <w:ind w:right="-72" w:firstLine="708"/>
        <w:jc w:val="both"/>
        <w:rPr>
          <w:sz w:val="26"/>
          <w:szCs w:val="26"/>
        </w:rPr>
      </w:pPr>
      <w:proofErr w:type="gramStart"/>
      <w:r w:rsidRPr="004552CA">
        <w:rPr>
          <w:sz w:val="26"/>
          <w:szCs w:val="26"/>
        </w:rPr>
        <w:t>Предмет</w:t>
      </w:r>
      <w:r>
        <w:rPr>
          <w:sz w:val="26"/>
          <w:szCs w:val="26"/>
        </w:rPr>
        <w:t xml:space="preserve"> </w:t>
      </w:r>
      <w:r w:rsidRPr="00B06BC7">
        <w:rPr>
          <w:sz w:val="26"/>
          <w:szCs w:val="26"/>
        </w:rPr>
        <w:t>экспертно-аналитического мероприятия</w:t>
      </w:r>
      <w:r w:rsidRPr="004552CA">
        <w:rPr>
          <w:sz w:val="26"/>
          <w:szCs w:val="26"/>
        </w:rPr>
        <w:t xml:space="preserve">: </w:t>
      </w:r>
      <w:r w:rsidRPr="00B06BC7">
        <w:rPr>
          <w:sz w:val="26"/>
          <w:szCs w:val="26"/>
        </w:rPr>
        <w:t xml:space="preserve">решение Совета депутатов муниципального образования «Муниципальный округ Дебёсский район Удмуртской Республики» </w:t>
      </w:r>
      <w:r w:rsidRPr="00B06BC7">
        <w:rPr>
          <w:color w:val="000000"/>
          <w:sz w:val="26"/>
          <w:szCs w:val="26"/>
        </w:rPr>
        <w:t>от 16 декабря 2021 года № 62 «О бюджете муниципального образования «Муниципальный округ Дебёсский район Удмуртской Республики» на 2022 год и на плановый период 2023 и 2024 годов (</w:t>
      </w:r>
      <w:r w:rsidRPr="00B06BC7">
        <w:rPr>
          <w:sz w:val="26"/>
          <w:szCs w:val="26"/>
        </w:rPr>
        <w:t>в ред. реше</w:t>
      </w:r>
      <w:r>
        <w:rPr>
          <w:sz w:val="26"/>
          <w:szCs w:val="26"/>
        </w:rPr>
        <w:t>ния от 28 декабря 2021 года № 75</w:t>
      </w:r>
      <w:r w:rsidR="004E219A">
        <w:rPr>
          <w:sz w:val="26"/>
          <w:szCs w:val="26"/>
        </w:rPr>
        <w:t>, от 22 апреля 2022 года № 50</w:t>
      </w:r>
      <w:r w:rsidR="00947228">
        <w:rPr>
          <w:sz w:val="26"/>
          <w:szCs w:val="26"/>
        </w:rPr>
        <w:t xml:space="preserve">, </w:t>
      </w:r>
      <w:r w:rsidR="00947228">
        <w:rPr>
          <w:sz w:val="26"/>
          <w:szCs w:val="26"/>
        </w:rPr>
        <w:t>от 23 июня 2022</w:t>
      </w:r>
      <w:proofErr w:type="gramEnd"/>
      <w:r w:rsidR="00947228">
        <w:rPr>
          <w:sz w:val="26"/>
          <w:szCs w:val="26"/>
        </w:rPr>
        <w:t xml:space="preserve"> года № 74</w:t>
      </w:r>
      <w:r w:rsidRPr="00B06BC7">
        <w:rPr>
          <w:sz w:val="26"/>
          <w:szCs w:val="26"/>
        </w:rPr>
        <w:t>), проект Решения, документы и материалы, представляемые одновременно с ним</w:t>
      </w:r>
      <w:r w:rsidR="00B73DCD" w:rsidRPr="008416F9">
        <w:rPr>
          <w:sz w:val="26"/>
          <w:szCs w:val="26"/>
          <w:shd w:val="clear" w:color="auto" w:fill="FFFFFF"/>
        </w:rPr>
        <w:t>.</w:t>
      </w:r>
    </w:p>
    <w:p w14:paraId="1E337F92" w14:textId="77777777" w:rsidR="00947228" w:rsidRDefault="00947228" w:rsidP="00947228">
      <w:pPr>
        <w:pStyle w:val="af0"/>
        <w:ind w:firstLine="708"/>
        <w:rPr>
          <w:bCs/>
          <w:iCs/>
          <w:sz w:val="28"/>
          <w:szCs w:val="28"/>
        </w:rPr>
      </w:pPr>
      <w:proofErr w:type="gramStart"/>
      <w:r w:rsidRPr="00E70C68">
        <w:rPr>
          <w:bCs/>
          <w:iCs/>
          <w:sz w:val="26"/>
          <w:szCs w:val="26"/>
        </w:rPr>
        <w:t>Проектом Решения предлагается внести изменения в основные характеристики бюджета муниципального образования «</w:t>
      </w:r>
      <w:r w:rsidRPr="00E70C68">
        <w:rPr>
          <w:sz w:val="26"/>
          <w:szCs w:val="26"/>
        </w:rPr>
        <w:t>Муниципальный округ Дебёсский район Удмуртской Республики</w:t>
      </w:r>
      <w:r w:rsidRPr="00E70C68">
        <w:rPr>
          <w:bCs/>
          <w:iCs/>
          <w:sz w:val="26"/>
          <w:szCs w:val="26"/>
        </w:rPr>
        <w:t xml:space="preserve">», а также в текстовую часть Решения о бюджете </w:t>
      </w:r>
      <w:r w:rsidRPr="00E70C68">
        <w:rPr>
          <w:color w:val="000000"/>
          <w:sz w:val="26"/>
          <w:szCs w:val="26"/>
        </w:rPr>
        <w:t xml:space="preserve">от 16 декабря 2021 года № 62 </w:t>
      </w:r>
      <w:r w:rsidRPr="00E70C68">
        <w:rPr>
          <w:sz w:val="26"/>
          <w:szCs w:val="26"/>
        </w:rPr>
        <w:t>(в ред. решения от 28</w:t>
      </w:r>
      <w:r w:rsidRPr="00B06BC7">
        <w:rPr>
          <w:sz w:val="26"/>
          <w:szCs w:val="26"/>
        </w:rPr>
        <w:t xml:space="preserve"> декабря 2021 года № 7</w:t>
      </w:r>
      <w:r>
        <w:rPr>
          <w:sz w:val="26"/>
          <w:szCs w:val="26"/>
        </w:rPr>
        <w:t>5, от 22 апреля 2022 года № 50, от 23 июня 2022 года № 74</w:t>
      </w:r>
      <w:r w:rsidRPr="005F54E4">
        <w:rPr>
          <w:sz w:val="28"/>
          <w:szCs w:val="28"/>
        </w:rPr>
        <w:t>)</w:t>
      </w:r>
      <w:r>
        <w:rPr>
          <w:sz w:val="28"/>
          <w:szCs w:val="28"/>
        </w:rPr>
        <w:t>, а именно</w:t>
      </w:r>
      <w:r>
        <w:rPr>
          <w:bCs/>
          <w:iCs/>
          <w:sz w:val="28"/>
          <w:szCs w:val="28"/>
        </w:rPr>
        <w:t>:</w:t>
      </w:r>
      <w:proofErr w:type="gramEnd"/>
    </w:p>
    <w:p w14:paraId="38B1C48E" w14:textId="77777777" w:rsidR="00947228" w:rsidRDefault="00947228" w:rsidP="00947228">
      <w:pPr>
        <w:pStyle w:val="af0"/>
        <w:numPr>
          <w:ilvl w:val="0"/>
          <w:numId w:val="43"/>
        </w:numPr>
        <w:ind w:left="0" w:firstLine="708"/>
        <w:rPr>
          <w:sz w:val="26"/>
          <w:szCs w:val="26"/>
        </w:rPr>
      </w:pPr>
      <w:r>
        <w:rPr>
          <w:sz w:val="26"/>
          <w:szCs w:val="26"/>
        </w:rPr>
        <w:t>прогнозируемый общий объем доходов бюджета на 2022 год увеличить на сумму 60 483,1 тыс. руб.;</w:t>
      </w:r>
    </w:p>
    <w:p w14:paraId="16CE3E20" w14:textId="77777777" w:rsidR="00947228" w:rsidRDefault="00947228" w:rsidP="00947228">
      <w:pPr>
        <w:pStyle w:val="af0"/>
        <w:numPr>
          <w:ilvl w:val="0"/>
          <w:numId w:val="43"/>
        </w:numPr>
        <w:ind w:left="0" w:firstLine="708"/>
        <w:rPr>
          <w:sz w:val="26"/>
          <w:szCs w:val="26"/>
        </w:rPr>
      </w:pPr>
      <w:r>
        <w:rPr>
          <w:sz w:val="26"/>
          <w:szCs w:val="26"/>
        </w:rPr>
        <w:t>общий объем расходов бюджета на 2022 год увеличить на сумму 60 483,1 тыс. руб.;</w:t>
      </w:r>
    </w:p>
    <w:p w14:paraId="0132107E" w14:textId="77777777" w:rsidR="00947228" w:rsidRPr="003572FF" w:rsidRDefault="00947228" w:rsidP="00947228">
      <w:pPr>
        <w:pStyle w:val="af0"/>
        <w:numPr>
          <w:ilvl w:val="0"/>
          <w:numId w:val="43"/>
        </w:numPr>
        <w:ind w:left="0" w:firstLine="708"/>
        <w:rPr>
          <w:sz w:val="26"/>
          <w:szCs w:val="26"/>
        </w:rPr>
      </w:pPr>
      <w:r w:rsidRPr="003572FF">
        <w:rPr>
          <w:sz w:val="26"/>
          <w:szCs w:val="26"/>
        </w:rPr>
        <w:lastRenderedPageBreak/>
        <w:t>прогнозируемый общий объем доходов бюджета на 2023 год уменьшить на сумму 1 070,9 тыс. руб., на 2024 год уменьшить на сумму 1 114,7 тыс. руб.;</w:t>
      </w:r>
    </w:p>
    <w:p w14:paraId="78AF7475" w14:textId="77777777" w:rsidR="00947228" w:rsidRPr="003572FF" w:rsidRDefault="00947228" w:rsidP="00947228">
      <w:pPr>
        <w:pStyle w:val="af0"/>
        <w:numPr>
          <w:ilvl w:val="0"/>
          <w:numId w:val="43"/>
        </w:numPr>
        <w:ind w:left="0" w:firstLine="708"/>
        <w:rPr>
          <w:sz w:val="26"/>
          <w:szCs w:val="26"/>
        </w:rPr>
      </w:pPr>
      <w:r w:rsidRPr="003572FF">
        <w:rPr>
          <w:sz w:val="26"/>
          <w:szCs w:val="26"/>
        </w:rPr>
        <w:t>общий объем расходов бюджета на</w:t>
      </w:r>
      <w:r>
        <w:rPr>
          <w:sz w:val="26"/>
          <w:szCs w:val="26"/>
        </w:rPr>
        <w:t xml:space="preserve"> 2023</w:t>
      </w:r>
      <w:r w:rsidRPr="003572FF">
        <w:rPr>
          <w:sz w:val="26"/>
          <w:szCs w:val="26"/>
        </w:rPr>
        <w:t xml:space="preserve"> год уменьшить на сумму 1 070,9 тыс. руб., на 2024 год уменьшить на сумму 1 114,7 тыс. руб.;</w:t>
      </w:r>
    </w:p>
    <w:p w14:paraId="7E139FAB" w14:textId="77777777" w:rsidR="00947228" w:rsidRPr="000B009D" w:rsidRDefault="00947228" w:rsidP="00947228">
      <w:pPr>
        <w:pStyle w:val="af0"/>
        <w:numPr>
          <w:ilvl w:val="0"/>
          <w:numId w:val="43"/>
        </w:numPr>
        <w:ind w:left="0" w:firstLine="708"/>
        <w:rPr>
          <w:sz w:val="26"/>
          <w:szCs w:val="26"/>
        </w:rPr>
      </w:pPr>
      <w:r w:rsidRPr="007C1C5A">
        <w:rPr>
          <w:color w:val="000000"/>
          <w:sz w:val="26"/>
          <w:szCs w:val="26"/>
        </w:rPr>
        <w:t>объем расходов на обслуживание муниципального внутреннего долга муниципального образования «Муниципальный округ Дебёсский район Удмуртской Республики» в 2022 году у</w:t>
      </w:r>
      <w:r>
        <w:rPr>
          <w:color w:val="000000"/>
          <w:sz w:val="26"/>
          <w:szCs w:val="26"/>
        </w:rPr>
        <w:t>меньшить</w:t>
      </w:r>
      <w:r w:rsidRPr="007C1C5A">
        <w:rPr>
          <w:color w:val="000000"/>
          <w:sz w:val="26"/>
          <w:szCs w:val="26"/>
        </w:rPr>
        <w:t xml:space="preserve"> на </w:t>
      </w:r>
      <w:r>
        <w:rPr>
          <w:color w:val="000000"/>
          <w:sz w:val="26"/>
          <w:szCs w:val="26"/>
        </w:rPr>
        <w:t>сумму 2 296,4</w:t>
      </w:r>
      <w:r w:rsidRPr="007C1C5A">
        <w:rPr>
          <w:color w:val="000000"/>
          <w:sz w:val="26"/>
          <w:szCs w:val="26"/>
        </w:rPr>
        <w:t xml:space="preserve"> тыс. руб.</w:t>
      </w:r>
      <w:r>
        <w:rPr>
          <w:color w:val="000000"/>
          <w:sz w:val="26"/>
          <w:szCs w:val="26"/>
        </w:rPr>
        <w:t>;</w:t>
      </w:r>
    </w:p>
    <w:p w14:paraId="415C558B" w14:textId="51E14F64" w:rsidR="00F10F91" w:rsidRPr="004E219A" w:rsidRDefault="00947228" w:rsidP="00947228">
      <w:pPr>
        <w:pStyle w:val="a7"/>
        <w:numPr>
          <w:ilvl w:val="0"/>
          <w:numId w:val="43"/>
        </w:numPr>
        <w:ind w:left="0" w:right="-1" w:firstLine="708"/>
        <w:jc w:val="both"/>
        <w:rPr>
          <w:sz w:val="26"/>
          <w:szCs w:val="26"/>
        </w:rPr>
      </w:pPr>
      <w:r>
        <w:rPr>
          <w:color w:val="000000"/>
          <w:sz w:val="28"/>
          <w:szCs w:val="28"/>
        </w:rPr>
        <w:t>объем бюджетных ассигнований дорожного фонда  муниципального образования «Муниципальный округ Дебёсский район Удмуртской Республики» на 2022 увеличить на сумму 4 886,8 тыс. руб</w:t>
      </w:r>
      <w:r w:rsidR="004E219A" w:rsidRPr="004E219A">
        <w:rPr>
          <w:color w:val="000000"/>
          <w:sz w:val="26"/>
          <w:szCs w:val="26"/>
        </w:rPr>
        <w:t>.</w:t>
      </w:r>
    </w:p>
    <w:p w14:paraId="2B2B2648" w14:textId="77777777" w:rsidR="00AF33E0" w:rsidRPr="003E52C6" w:rsidRDefault="00AF33E0" w:rsidP="00AF33E0">
      <w:pPr>
        <w:ind w:right="-1" w:firstLine="708"/>
        <w:jc w:val="both"/>
        <w:rPr>
          <w:color w:val="FF0000"/>
          <w:sz w:val="26"/>
          <w:szCs w:val="26"/>
        </w:rPr>
      </w:pPr>
      <w:r w:rsidRPr="003E52C6">
        <w:rPr>
          <w:kern w:val="2"/>
          <w:sz w:val="26"/>
          <w:szCs w:val="26"/>
        </w:rPr>
        <w:t xml:space="preserve">Анализ изменений в доходной части бюджета на </w:t>
      </w:r>
      <w:r>
        <w:rPr>
          <w:kern w:val="2"/>
          <w:sz w:val="26"/>
          <w:szCs w:val="26"/>
        </w:rPr>
        <w:t>2022</w:t>
      </w:r>
      <w:r w:rsidRPr="003E52C6">
        <w:rPr>
          <w:kern w:val="2"/>
          <w:sz w:val="26"/>
          <w:szCs w:val="26"/>
        </w:rPr>
        <w:t xml:space="preserve"> год представлен в таблице №1.</w:t>
      </w:r>
    </w:p>
    <w:p w14:paraId="31687033" w14:textId="77777777" w:rsidR="00AF33E0" w:rsidRPr="00DC77FB" w:rsidRDefault="00AF33E0" w:rsidP="00AF33E0">
      <w:pPr>
        <w:ind w:right="-1"/>
        <w:jc w:val="right"/>
        <w:rPr>
          <w:color w:val="FF0000"/>
          <w:sz w:val="26"/>
          <w:szCs w:val="26"/>
        </w:rPr>
      </w:pPr>
      <w:r w:rsidRPr="00CA4FFF">
        <w:rPr>
          <w:sz w:val="26"/>
          <w:szCs w:val="26"/>
        </w:rPr>
        <w:t>Таблица 1</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1985"/>
        <w:gridCol w:w="1559"/>
        <w:gridCol w:w="1536"/>
      </w:tblGrid>
      <w:tr w:rsidR="00947228" w:rsidRPr="003E52C6" w14:paraId="0B67DDC2" w14:textId="77777777" w:rsidTr="0031170A">
        <w:tblPrEx>
          <w:tblCellMar>
            <w:top w:w="0" w:type="dxa"/>
            <w:bottom w:w="0" w:type="dxa"/>
          </w:tblCellMar>
        </w:tblPrEx>
        <w:trPr>
          <w:trHeight w:val="376"/>
        </w:trPr>
        <w:tc>
          <w:tcPr>
            <w:tcW w:w="4422" w:type="dxa"/>
          </w:tcPr>
          <w:p w14:paraId="2CA1DCB0" w14:textId="77777777" w:rsidR="00947228" w:rsidRDefault="00947228" w:rsidP="0031170A">
            <w:pPr>
              <w:ind w:right="-1"/>
              <w:jc w:val="center"/>
              <w:rPr>
                <w:b/>
              </w:rPr>
            </w:pPr>
          </w:p>
          <w:p w14:paraId="589C22B4" w14:textId="77777777" w:rsidR="00947228" w:rsidRPr="003E52C6" w:rsidRDefault="00947228" w:rsidP="0031170A">
            <w:pPr>
              <w:ind w:right="-1"/>
              <w:jc w:val="center"/>
              <w:rPr>
                <w:b/>
              </w:rPr>
            </w:pPr>
            <w:r w:rsidRPr="003E52C6">
              <w:rPr>
                <w:b/>
              </w:rPr>
              <w:t>Наименование показателей</w:t>
            </w:r>
          </w:p>
        </w:tc>
        <w:tc>
          <w:tcPr>
            <w:tcW w:w="1985" w:type="dxa"/>
          </w:tcPr>
          <w:p w14:paraId="78EC3A44" w14:textId="77777777" w:rsidR="00947228" w:rsidRDefault="00947228" w:rsidP="0031170A">
            <w:pPr>
              <w:ind w:right="-1"/>
              <w:jc w:val="center"/>
              <w:rPr>
                <w:b/>
              </w:rPr>
            </w:pPr>
            <w:r>
              <w:rPr>
                <w:b/>
              </w:rPr>
              <w:t>Решение о бюджете от 23</w:t>
            </w:r>
            <w:r w:rsidRPr="003E52C6">
              <w:rPr>
                <w:b/>
              </w:rPr>
              <w:t xml:space="preserve"> </w:t>
            </w:r>
            <w:r>
              <w:rPr>
                <w:b/>
              </w:rPr>
              <w:t>июня</w:t>
            </w:r>
            <w:r w:rsidRPr="003E52C6">
              <w:rPr>
                <w:b/>
              </w:rPr>
              <w:t xml:space="preserve"> </w:t>
            </w:r>
          </w:p>
          <w:p w14:paraId="19842B9B" w14:textId="77777777" w:rsidR="00947228" w:rsidRPr="003E52C6" w:rsidRDefault="00947228" w:rsidP="0031170A">
            <w:pPr>
              <w:ind w:right="-1"/>
              <w:jc w:val="center"/>
              <w:rPr>
                <w:b/>
              </w:rPr>
            </w:pPr>
            <w:r>
              <w:rPr>
                <w:b/>
              </w:rPr>
              <w:t>2022 года № 74 (тыс. руб.)</w:t>
            </w:r>
          </w:p>
        </w:tc>
        <w:tc>
          <w:tcPr>
            <w:tcW w:w="1559" w:type="dxa"/>
          </w:tcPr>
          <w:p w14:paraId="7E89982C" w14:textId="77777777" w:rsidR="00947228" w:rsidRDefault="00947228" w:rsidP="0031170A">
            <w:pPr>
              <w:ind w:right="-1"/>
              <w:jc w:val="center"/>
              <w:rPr>
                <w:b/>
              </w:rPr>
            </w:pPr>
          </w:p>
          <w:p w14:paraId="7F9FB908" w14:textId="77777777" w:rsidR="00947228" w:rsidRDefault="00947228" w:rsidP="0031170A">
            <w:pPr>
              <w:ind w:right="-1"/>
              <w:jc w:val="center"/>
              <w:rPr>
                <w:b/>
              </w:rPr>
            </w:pPr>
            <w:r w:rsidRPr="003E52C6">
              <w:rPr>
                <w:b/>
              </w:rPr>
              <w:t>Проект Решения</w:t>
            </w:r>
          </w:p>
          <w:p w14:paraId="2D8A5B13" w14:textId="77777777" w:rsidR="00947228" w:rsidRPr="003E52C6" w:rsidRDefault="00947228" w:rsidP="0031170A">
            <w:pPr>
              <w:ind w:right="-1"/>
              <w:jc w:val="center"/>
              <w:rPr>
                <w:b/>
              </w:rPr>
            </w:pPr>
            <w:r>
              <w:rPr>
                <w:b/>
              </w:rPr>
              <w:t>(тыс. руб.)</w:t>
            </w:r>
          </w:p>
        </w:tc>
        <w:tc>
          <w:tcPr>
            <w:tcW w:w="1536" w:type="dxa"/>
          </w:tcPr>
          <w:p w14:paraId="2FD4A26C" w14:textId="77777777" w:rsidR="00947228" w:rsidRPr="003E52C6" w:rsidRDefault="00947228" w:rsidP="0031170A">
            <w:pPr>
              <w:ind w:right="-1"/>
              <w:jc w:val="center"/>
              <w:rPr>
                <w:b/>
              </w:rPr>
            </w:pPr>
            <w:r w:rsidRPr="003E52C6">
              <w:rPr>
                <w:b/>
                <w:bCs/>
              </w:rPr>
              <w:t>Темп прироста номинальны</w:t>
            </w:r>
            <w:r>
              <w:rPr>
                <w:b/>
                <w:bCs/>
              </w:rPr>
              <w:t>й</w:t>
            </w:r>
            <w:proofErr w:type="gramStart"/>
            <w:r>
              <w:rPr>
                <w:b/>
                <w:bCs/>
              </w:rPr>
              <w:t xml:space="preserve"> (</w:t>
            </w:r>
            <w:r w:rsidRPr="003E52C6">
              <w:rPr>
                <w:b/>
                <w:bCs/>
              </w:rPr>
              <w:t>%</w:t>
            </w:r>
            <w:r>
              <w:rPr>
                <w:b/>
                <w:bCs/>
              </w:rPr>
              <w:t>)</w:t>
            </w:r>
            <w:proofErr w:type="gramEnd"/>
          </w:p>
        </w:tc>
      </w:tr>
      <w:tr w:rsidR="00947228" w:rsidRPr="003E52C6" w14:paraId="4CD8933D" w14:textId="77777777" w:rsidTr="0031170A">
        <w:tblPrEx>
          <w:tblCellMar>
            <w:top w:w="0" w:type="dxa"/>
            <w:bottom w:w="0" w:type="dxa"/>
          </w:tblCellMar>
        </w:tblPrEx>
        <w:trPr>
          <w:trHeight w:val="376"/>
        </w:trPr>
        <w:tc>
          <w:tcPr>
            <w:tcW w:w="4422" w:type="dxa"/>
          </w:tcPr>
          <w:p w14:paraId="2AB30AC2" w14:textId="77777777" w:rsidR="00947228" w:rsidRPr="009672C4" w:rsidRDefault="00947228" w:rsidP="0031170A">
            <w:pPr>
              <w:ind w:right="-1"/>
              <w:rPr>
                <w:b/>
              </w:rPr>
            </w:pPr>
            <w:r w:rsidRPr="009672C4">
              <w:rPr>
                <w:b/>
                <w:bCs/>
              </w:rPr>
              <w:t>НАЛОГОВЫЕ И НЕНАЛОГОВЫЕ ДОХОДЫ</w:t>
            </w:r>
          </w:p>
        </w:tc>
        <w:tc>
          <w:tcPr>
            <w:tcW w:w="1985" w:type="dxa"/>
          </w:tcPr>
          <w:p w14:paraId="31B07F8E" w14:textId="77777777" w:rsidR="00947228" w:rsidRPr="009672C4" w:rsidRDefault="00947228" w:rsidP="0031170A">
            <w:pPr>
              <w:ind w:right="-1"/>
              <w:jc w:val="center"/>
              <w:rPr>
                <w:b/>
              </w:rPr>
            </w:pPr>
            <w:r w:rsidRPr="009672C4">
              <w:rPr>
                <w:b/>
                <w:bCs/>
              </w:rPr>
              <w:t>159 945,0</w:t>
            </w:r>
          </w:p>
        </w:tc>
        <w:tc>
          <w:tcPr>
            <w:tcW w:w="1559" w:type="dxa"/>
          </w:tcPr>
          <w:p w14:paraId="5B1A4493" w14:textId="77777777" w:rsidR="00947228" w:rsidRPr="009672C4" w:rsidRDefault="00947228" w:rsidP="0031170A">
            <w:pPr>
              <w:ind w:right="-1"/>
              <w:jc w:val="center"/>
              <w:rPr>
                <w:b/>
              </w:rPr>
            </w:pPr>
            <w:r w:rsidRPr="009672C4">
              <w:rPr>
                <w:b/>
                <w:bCs/>
              </w:rPr>
              <w:t>159 945,0</w:t>
            </w:r>
          </w:p>
        </w:tc>
        <w:tc>
          <w:tcPr>
            <w:tcW w:w="1536" w:type="dxa"/>
          </w:tcPr>
          <w:p w14:paraId="19C59B03" w14:textId="77777777" w:rsidR="00947228" w:rsidRPr="009672C4" w:rsidRDefault="00947228" w:rsidP="0031170A">
            <w:pPr>
              <w:ind w:right="-1"/>
              <w:jc w:val="center"/>
              <w:rPr>
                <w:b/>
                <w:bCs/>
              </w:rPr>
            </w:pPr>
            <w:r w:rsidRPr="009672C4">
              <w:rPr>
                <w:b/>
                <w:bCs/>
              </w:rPr>
              <w:t>0%</w:t>
            </w:r>
          </w:p>
        </w:tc>
      </w:tr>
      <w:tr w:rsidR="00947228" w:rsidRPr="003E52C6" w14:paraId="2FD4C732" w14:textId="77777777" w:rsidTr="0031170A">
        <w:tblPrEx>
          <w:tblCellMar>
            <w:top w:w="0" w:type="dxa"/>
            <w:bottom w:w="0" w:type="dxa"/>
          </w:tblCellMar>
        </w:tblPrEx>
        <w:trPr>
          <w:trHeight w:val="376"/>
        </w:trPr>
        <w:tc>
          <w:tcPr>
            <w:tcW w:w="4422" w:type="dxa"/>
            <w:vAlign w:val="bottom"/>
          </w:tcPr>
          <w:p w14:paraId="2B955A23" w14:textId="77777777" w:rsidR="00947228" w:rsidRPr="009672C4" w:rsidRDefault="00947228" w:rsidP="0031170A">
            <w:pPr>
              <w:rPr>
                <w:b/>
                <w:bCs/>
              </w:rPr>
            </w:pPr>
            <w:r w:rsidRPr="009672C4">
              <w:rPr>
                <w:b/>
                <w:bCs/>
              </w:rPr>
              <w:t>ШТРАФЫ, САНКЦИИ, ВОЗМЕЩЕНИЕ УЩЕРБА</w:t>
            </w:r>
          </w:p>
        </w:tc>
        <w:tc>
          <w:tcPr>
            <w:tcW w:w="1985" w:type="dxa"/>
          </w:tcPr>
          <w:p w14:paraId="1BAFB56D" w14:textId="77777777" w:rsidR="00947228" w:rsidRPr="009672C4" w:rsidRDefault="00947228" w:rsidP="0031170A">
            <w:pPr>
              <w:ind w:right="-1"/>
              <w:jc w:val="center"/>
              <w:rPr>
                <w:b/>
                <w:bCs/>
              </w:rPr>
            </w:pPr>
            <w:r w:rsidRPr="009672C4">
              <w:rPr>
                <w:b/>
                <w:bCs/>
              </w:rPr>
              <w:t>1 543,0</w:t>
            </w:r>
          </w:p>
        </w:tc>
        <w:tc>
          <w:tcPr>
            <w:tcW w:w="1559" w:type="dxa"/>
          </w:tcPr>
          <w:p w14:paraId="3ECFDFBA" w14:textId="77777777" w:rsidR="00947228" w:rsidRPr="009672C4" w:rsidRDefault="00947228" w:rsidP="0031170A">
            <w:pPr>
              <w:ind w:right="-1"/>
              <w:jc w:val="center"/>
              <w:rPr>
                <w:b/>
                <w:bCs/>
              </w:rPr>
            </w:pPr>
            <w:r w:rsidRPr="009672C4">
              <w:rPr>
                <w:b/>
                <w:bCs/>
              </w:rPr>
              <w:t>1 543,0</w:t>
            </w:r>
          </w:p>
        </w:tc>
        <w:tc>
          <w:tcPr>
            <w:tcW w:w="1536" w:type="dxa"/>
          </w:tcPr>
          <w:p w14:paraId="47C6C733" w14:textId="77777777" w:rsidR="00947228" w:rsidRPr="009672C4" w:rsidRDefault="00947228" w:rsidP="0031170A">
            <w:pPr>
              <w:ind w:right="-1"/>
              <w:jc w:val="center"/>
              <w:rPr>
                <w:b/>
                <w:bCs/>
              </w:rPr>
            </w:pPr>
            <w:r w:rsidRPr="009672C4">
              <w:rPr>
                <w:b/>
                <w:bCs/>
              </w:rPr>
              <w:t>0%</w:t>
            </w:r>
          </w:p>
        </w:tc>
      </w:tr>
      <w:tr w:rsidR="00947228" w:rsidRPr="003E52C6" w14:paraId="7189D4BD" w14:textId="77777777" w:rsidTr="0031170A">
        <w:tblPrEx>
          <w:tblCellMar>
            <w:top w:w="0" w:type="dxa"/>
            <w:bottom w:w="0" w:type="dxa"/>
          </w:tblCellMar>
        </w:tblPrEx>
        <w:trPr>
          <w:trHeight w:val="230"/>
        </w:trPr>
        <w:tc>
          <w:tcPr>
            <w:tcW w:w="4422" w:type="dxa"/>
            <w:vAlign w:val="bottom"/>
          </w:tcPr>
          <w:p w14:paraId="10EA9093" w14:textId="77777777" w:rsidR="00947228" w:rsidRPr="009672C4" w:rsidRDefault="00947228" w:rsidP="0031170A">
            <w:pPr>
              <w:rPr>
                <w:b/>
                <w:bCs/>
              </w:rPr>
            </w:pPr>
            <w:r w:rsidRPr="009672C4">
              <w:rPr>
                <w:b/>
                <w:bCs/>
              </w:rPr>
              <w:t>ПРОЧИЕ НЕНАЛОГОВЫЕ ДОХОДЫ</w:t>
            </w:r>
          </w:p>
        </w:tc>
        <w:tc>
          <w:tcPr>
            <w:tcW w:w="1985" w:type="dxa"/>
          </w:tcPr>
          <w:p w14:paraId="11B90EDA" w14:textId="77777777" w:rsidR="00947228" w:rsidRPr="00354124" w:rsidRDefault="00947228" w:rsidP="0031170A">
            <w:pPr>
              <w:ind w:right="-1"/>
              <w:jc w:val="center"/>
              <w:rPr>
                <w:b/>
                <w:bCs/>
              </w:rPr>
            </w:pPr>
            <w:r w:rsidRPr="00354124">
              <w:rPr>
                <w:b/>
                <w:bCs/>
              </w:rPr>
              <w:t>1 499,0</w:t>
            </w:r>
          </w:p>
        </w:tc>
        <w:tc>
          <w:tcPr>
            <w:tcW w:w="1559" w:type="dxa"/>
          </w:tcPr>
          <w:p w14:paraId="037B848F" w14:textId="77777777" w:rsidR="00947228" w:rsidRPr="00354124" w:rsidRDefault="00947228" w:rsidP="0031170A">
            <w:pPr>
              <w:ind w:right="-1"/>
              <w:jc w:val="center"/>
              <w:rPr>
                <w:b/>
                <w:bCs/>
              </w:rPr>
            </w:pPr>
            <w:r w:rsidRPr="00354124">
              <w:rPr>
                <w:b/>
                <w:bCs/>
              </w:rPr>
              <w:t>1 499,0</w:t>
            </w:r>
          </w:p>
        </w:tc>
        <w:tc>
          <w:tcPr>
            <w:tcW w:w="1536" w:type="dxa"/>
          </w:tcPr>
          <w:p w14:paraId="349920BD" w14:textId="77777777" w:rsidR="00947228" w:rsidRPr="009672C4" w:rsidRDefault="00947228" w:rsidP="0031170A">
            <w:pPr>
              <w:ind w:right="-1"/>
              <w:jc w:val="center"/>
              <w:rPr>
                <w:b/>
                <w:bCs/>
              </w:rPr>
            </w:pPr>
            <w:r>
              <w:rPr>
                <w:b/>
                <w:bCs/>
              </w:rPr>
              <w:t>0%</w:t>
            </w:r>
          </w:p>
        </w:tc>
      </w:tr>
      <w:tr w:rsidR="00947228" w:rsidRPr="003E52C6" w14:paraId="470D0737" w14:textId="77777777" w:rsidTr="0031170A">
        <w:tblPrEx>
          <w:tblCellMar>
            <w:top w:w="0" w:type="dxa"/>
            <w:bottom w:w="0" w:type="dxa"/>
          </w:tblCellMar>
        </w:tblPrEx>
        <w:trPr>
          <w:trHeight w:val="294"/>
        </w:trPr>
        <w:tc>
          <w:tcPr>
            <w:tcW w:w="4422" w:type="dxa"/>
          </w:tcPr>
          <w:p w14:paraId="4FB34DF2" w14:textId="77777777" w:rsidR="00947228" w:rsidRPr="009672C4" w:rsidRDefault="00947228" w:rsidP="0031170A">
            <w:pPr>
              <w:ind w:right="-1"/>
              <w:rPr>
                <w:b/>
              </w:rPr>
            </w:pPr>
            <w:r w:rsidRPr="009672C4">
              <w:rPr>
                <w:b/>
                <w:bCs/>
              </w:rPr>
              <w:t>БЕЗВОЗМЕЗДНЫЕ ПОСТУПЛЕНИЯ</w:t>
            </w:r>
          </w:p>
        </w:tc>
        <w:tc>
          <w:tcPr>
            <w:tcW w:w="1985" w:type="dxa"/>
          </w:tcPr>
          <w:p w14:paraId="2CC21D59" w14:textId="77777777" w:rsidR="00947228" w:rsidRPr="009672C4" w:rsidRDefault="00947228" w:rsidP="0031170A">
            <w:pPr>
              <w:ind w:right="-1"/>
              <w:jc w:val="center"/>
              <w:rPr>
                <w:b/>
              </w:rPr>
            </w:pPr>
            <w:r>
              <w:rPr>
                <w:b/>
                <w:bCs/>
              </w:rPr>
              <w:t>425 122,4</w:t>
            </w:r>
          </w:p>
        </w:tc>
        <w:tc>
          <w:tcPr>
            <w:tcW w:w="1559" w:type="dxa"/>
          </w:tcPr>
          <w:p w14:paraId="2DECB068" w14:textId="77777777" w:rsidR="00947228" w:rsidRPr="009672C4" w:rsidRDefault="00947228" w:rsidP="0031170A">
            <w:pPr>
              <w:ind w:right="-1"/>
              <w:jc w:val="center"/>
              <w:rPr>
                <w:b/>
              </w:rPr>
            </w:pPr>
            <w:r>
              <w:rPr>
                <w:b/>
                <w:bCs/>
              </w:rPr>
              <w:t>485 605,5</w:t>
            </w:r>
          </w:p>
        </w:tc>
        <w:tc>
          <w:tcPr>
            <w:tcW w:w="1536" w:type="dxa"/>
          </w:tcPr>
          <w:p w14:paraId="6C384DC9" w14:textId="77777777" w:rsidR="00947228" w:rsidRPr="00354124" w:rsidRDefault="00947228" w:rsidP="0031170A">
            <w:pPr>
              <w:ind w:right="-1"/>
              <w:jc w:val="center"/>
              <w:rPr>
                <w:b/>
              </w:rPr>
            </w:pPr>
            <w:r>
              <w:rPr>
                <w:b/>
              </w:rPr>
              <w:t>14,2</w:t>
            </w:r>
            <w:r w:rsidRPr="00354124">
              <w:rPr>
                <w:b/>
              </w:rPr>
              <w:t>%</w:t>
            </w:r>
          </w:p>
        </w:tc>
      </w:tr>
      <w:tr w:rsidR="00947228" w:rsidRPr="003E52C6" w14:paraId="7F55EA02" w14:textId="77777777" w:rsidTr="0031170A">
        <w:tblPrEx>
          <w:tblCellMar>
            <w:top w:w="0" w:type="dxa"/>
            <w:bottom w:w="0" w:type="dxa"/>
          </w:tblCellMar>
        </w:tblPrEx>
        <w:trPr>
          <w:trHeight w:val="294"/>
        </w:trPr>
        <w:tc>
          <w:tcPr>
            <w:tcW w:w="4422" w:type="dxa"/>
          </w:tcPr>
          <w:p w14:paraId="59DA91BC" w14:textId="77777777" w:rsidR="00947228" w:rsidRPr="009672C4" w:rsidRDefault="00947228" w:rsidP="0031170A">
            <w:pPr>
              <w:ind w:right="-1"/>
            </w:pPr>
            <w:r w:rsidRPr="009672C4">
              <w:rPr>
                <w:b/>
                <w:bCs/>
              </w:rPr>
              <w:t>Безвозмездные поступления от других бюджетов бюджетной системы Российской Федерации</w:t>
            </w:r>
          </w:p>
        </w:tc>
        <w:tc>
          <w:tcPr>
            <w:tcW w:w="1985" w:type="dxa"/>
          </w:tcPr>
          <w:p w14:paraId="3115C173" w14:textId="77777777" w:rsidR="00947228" w:rsidRPr="009672C4" w:rsidRDefault="00947228" w:rsidP="0031170A">
            <w:pPr>
              <w:ind w:right="-1"/>
              <w:jc w:val="center"/>
            </w:pPr>
            <w:r w:rsidRPr="00A7239D">
              <w:rPr>
                <w:b/>
                <w:bCs/>
              </w:rPr>
              <w:t>420</w:t>
            </w:r>
            <w:r>
              <w:rPr>
                <w:b/>
                <w:bCs/>
              </w:rPr>
              <w:t xml:space="preserve"> </w:t>
            </w:r>
            <w:r w:rsidRPr="00A7239D">
              <w:rPr>
                <w:b/>
                <w:bCs/>
              </w:rPr>
              <w:t>445,8</w:t>
            </w:r>
          </w:p>
        </w:tc>
        <w:tc>
          <w:tcPr>
            <w:tcW w:w="1559" w:type="dxa"/>
          </w:tcPr>
          <w:p w14:paraId="2AAB1EB0" w14:textId="77777777" w:rsidR="00947228" w:rsidRPr="009672C4" w:rsidRDefault="00947228" w:rsidP="0031170A">
            <w:pPr>
              <w:ind w:right="-1"/>
              <w:jc w:val="center"/>
            </w:pPr>
            <w:r>
              <w:rPr>
                <w:b/>
                <w:bCs/>
              </w:rPr>
              <w:t>479 522,9</w:t>
            </w:r>
          </w:p>
        </w:tc>
        <w:tc>
          <w:tcPr>
            <w:tcW w:w="1536" w:type="dxa"/>
          </w:tcPr>
          <w:p w14:paraId="01C50B7A" w14:textId="77777777" w:rsidR="00947228" w:rsidRPr="00354124" w:rsidRDefault="00947228" w:rsidP="0031170A">
            <w:pPr>
              <w:ind w:right="-1"/>
              <w:jc w:val="center"/>
              <w:rPr>
                <w:b/>
              </w:rPr>
            </w:pPr>
            <w:r>
              <w:rPr>
                <w:b/>
              </w:rPr>
              <w:t>14,0</w:t>
            </w:r>
            <w:r w:rsidRPr="00354124">
              <w:rPr>
                <w:b/>
              </w:rPr>
              <w:t>%</w:t>
            </w:r>
          </w:p>
        </w:tc>
      </w:tr>
      <w:tr w:rsidR="00947228" w:rsidRPr="003E52C6" w14:paraId="3E8846DE" w14:textId="77777777" w:rsidTr="0031170A">
        <w:tblPrEx>
          <w:tblCellMar>
            <w:top w:w="0" w:type="dxa"/>
            <w:bottom w:w="0" w:type="dxa"/>
          </w:tblCellMar>
        </w:tblPrEx>
        <w:trPr>
          <w:trHeight w:val="244"/>
        </w:trPr>
        <w:tc>
          <w:tcPr>
            <w:tcW w:w="4422" w:type="dxa"/>
          </w:tcPr>
          <w:p w14:paraId="1DFF52C1" w14:textId="77777777" w:rsidR="00947228" w:rsidRPr="009672C4" w:rsidRDefault="00947228" w:rsidP="0031170A">
            <w:pPr>
              <w:ind w:right="-1"/>
            </w:pPr>
            <w:r w:rsidRPr="009672C4">
              <w:t>Дотации бюджетам муниципальных округов</w:t>
            </w:r>
          </w:p>
        </w:tc>
        <w:tc>
          <w:tcPr>
            <w:tcW w:w="1985" w:type="dxa"/>
          </w:tcPr>
          <w:p w14:paraId="67168277" w14:textId="77777777" w:rsidR="00947228" w:rsidRPr="009672C4" w:rsidRDefault="00947228" w:rsidP="0031170A">
            <w:pPr>
              <w:ind w:right="-1"/>
              <w:jc w:val="center"/>
            </w:pPr>
            <w:r>
              <w:t>156 475,6</w:t>
            </w:r>
          </w:p>
        </w:tc>
        <w:tc>
          <w:tcPr>
            <w:tcW w:w="1559" w:type="dxa"/>
          </w:tcPr>
          <w:p w14:paraId="6597EC97" w14:textId="77777777" w:rsidR="00947228" w:rsidRPr="009672C4" w:rsidRDefault="00947228" w:rsidP="0031170A">
            <w:pPr>
              <w:ind w:right="-1"/>
              <w:jc w:val="center"/>
            </w:pPr>
            <w:r>
              <w:t>158 849,5</w:t>
            </w:r>
          </w:p>
        </w:tc>
        <w:tc>
          <w:tcPr>
            <w:tcW w:w="1536" w:type="dxa"/>
          </w:tcPr>
          <w:p w14:paraId="105C4323" w14:textId="77777777" w:rsidR="00947228" w:rsidRPr="009672C4" w:rsidRDefault="00947228" w:rsidP="0031170A">
            <w:pPr>
              <w:ind w:right="-1"/>
              <w:jc w:val="center"/>
            </w:pPr>
            <w:r>
              <w:t>1,5</w:t>
            </w:r>
            <w:r w:rsidRPr="009672C4">
              <w:t>%</w:t>
            </w:r>
          </w:p>
        </w:tc>
      </w:tr>
      <w:tr w:rsidR="00947228" w:rsidRPr="003E52C6" w14:paraId="43339945" w14:textId="77777777" w:rsidTr="0031170A">
        <w:tblPrEx>
          <w:tblCellMar>
            <w:top w:w="0" w:type="dxa"/>
            <w:bottom w:w="0" w:type="dxa"/>
          </w:tblCellMar>
        </w:tblPrEx>
        <w:trPr>
          <w:trHeight w:val="304"/>
        </w:trPr>
        <w:tc>
          <w:tcPr>
            <w:tcW w:w="4422" w:type="dxa"/>
          </w:tcPr>
          <w:p w14:paraId="0D13927C" w14:textId="77777777" w:rsidR="00947228" w:rsidRPr="009672C4" w:rsidRDefault="00947228" w:rsidP="0031170A">
            <w:pPr>
              <w:ind w:right="-1"/>
            </w:pPr>
            <w:r w:rsidRPr="009672C4">
              <w:t>Субсидии бюджетам муниципальных округов</w:t>
            </w:r>
          </w:p>
        </w:tc>
        <w:tc>
          <w:tcPr>
            <w:tcW w:w="1985" w:type="dxa"/>
          </w:tcPr>
          <w:p w14:paraId="42E75EBC" w14:textId="77777777" w:rsidR="00947228" w:rsidRPr="009672C4" w:rsidRDefault="00947228" w:rsidP="0031170A">
            <w:pPr>
              <w:ind w:right="-1"/>
              <w:jc w:val="center"/>
            </w:pPr>
            <w:r>
              <w:t>45 710,6</w:t>
            </w:r>
          </w:p>
        </w:tc>
        <w:tc>
          <w:tcPr>
            <w:tcW w:w="1559" w:type="dxa"/>
          </w:tcPr>
          <w:p w14:paraId="412A3B46" w14:textId="77777777" w:rsidR="00947228" w:rsidRPr="009672C4" w:rsidRDefault="00947228" w:rsidP="0031170A">
            <w:pPr>
              <w:ind w:right="-1"/>
              <w:jc w:val="center"/>
            </w:pPr>
            <w:r>
              <w:t>58 025,5</w:t>
            </w:r>
          </w:p>
        </w:tc>
        <w:tc>
          <w:tcPr>
            <w:tcW w:w="1536" w:type="dxa"/>
          </w:tcPr>
          <w:p w14:paraId="0C30B244" w14:textId="77777777" w:rsidR="00947228" w:rsidRPr="009672C4" w:rsidRDefault="00947228" w:rsidP="0031170A">
            <w:pPr>
              <w:ind w:right="-1"/>
              <w:jc w:val="center"/>
            </w:pPr>
            <w:r>
              <w:t>26,9</w:t>
            </w:r>
            <w:r w:rsidRPr="009672C4">
              <w:t>%</w:t>
            </w:r>
          </w:p>
        </w:tc>
      </w:tr>
      <w:tr w:rsidR="00947228" w:rsidRPr="003E52C6" w14:paraId="1CE30BBF" w14:textId="77777777" w:rsidTr="0031170A">
        <w:tblPrEx>
          <w:tblCellMar>
            <w:top w:w="0" w:type="dxa"/>
            <w:bottom w:w="0" w:type="dxa"/>
          </w:tblCellMar>
        </w:tblPrEx>
        <w:trPr>
          <w:trHeight w:val="304"/>
        </w:trPr>
        <w:tc>
          <w:tcPr>
            <w:tcW w:w="4422" w:type="dxa"/>
          </w:tcPr>
          <w:p w14:paraId="2D8BB93E" w14:textId="77777777" w:rsidR="00947228" w:rsidRPr="009672C4" w:rsidRDefault="00947228" w:rsidP="0031170A">
            <w:pPr>
              <w:ind w:right="-1"/>
            </w:pPr>
            <w:r w:rsidRPr="009672C4">
              <w:t>Субвенции бюджетам муниципальных округов</w:t>
            </w:r>
          </w:p>
        </w:tc>
        <w:tc>
          <w:tcPr>
            <w:tcW w:w="1985" w:type="dxa"/>
          </w:tcPr>
          <w:p w14:paraId="644E5CCF" w14:textId="77777777" w:rsidR="00947228" w:rsidRPr="009672C4" w:rsidRDefault="00947228" w:rsidP="0031170A">
            <w:pPr>
              <w:ind w:right="-1"/>
              <w:jc w:val="center"/>
            </w:pPr>
            <w:r>
              <w:t>173 125,5</w:t>
            </w:r>
          </w:p>
        </w:tc>
        <w:tc>
          <w:tcPr>
            <w:tcW w:w="1559" w:type="dxa"/>
          </w:tcPr>
          <w:p w14:paraId="2D4B5082" w14:textId="77777777" w:rsidR="00947228" w:rsidRPr="009672C4" w:rsidRDefault="00947228" w:rsidP="0031170A">
            <w:pPr>
              <w:ind w:right="-1"/>
              <w:jc w:val="center"/>
            </w:pPr>
            <w:r>
              <w:t>204 400,7</w:t>
            </w:r>
          </w:p>
        </w:tc>
        <w:tc>
          <w:tcPr>
            <w:tcW w:w="1536" w:type="dxa"/>
          </w:tcPr>
          <w:p w14:paraId="3D5C66DD" w14:textId="77777777" w:rsidR="00947228" w:rsidRPr="009672C4" w:rsidRDefault="00947228" w:rsidP="0031170A">
            <w:pPr>
              <w:ind w:right="-1"/>
              <w:jc w:val="center"/>
            </w:pPr>
            <w:r>
              <w:t>18,1</w:t>
            </w:r>
            <w:r w:rsidRPr="009672C4">
              <w:t>%</w:t>
            </w:r>
          </w:p>
        </w:tc>
      </w:tr>
      <w:tr w:rsidR="00947228" w:rsidRPr="003E52C6" w14:paraId="53BDBA9D" w14:textId="77777777" w:rsidTr="0031170A">
        <w:tblPrEx>
          <w:tblCellMar>
            <w:top w:w="0" w:type="dxa"/>
            <w:bottom w:w="0" w:type="dxa"/>
          </w:tblCellMar>
        </w:tblPrEx>
        <w:trPr>
          <w:trHeight w:val="304"/>
        </w:trPr>
        <w:tc>
          <w:tcPr>
            <w:tcW w:w="4422" w:type="dxa"/>
          </w:tcPr>
          <w:p w14:paraId="4D466199" w14:textId="77777777" w:rsidR="00947228" w:rsidRPr="009672C4" w:rsidRDefault="00947228" w:rsidP="0031170A">
            <w:pPr>
              <w:ind w:right="-1"/>
            </w:pPr>
            <w:r w:rsidRPr="003B14CA">
              <w:t>Иные межбюджетные трансферты</w:t>
            </w:r>
          </w:p>
        </w:tc>
        <w:tc>
          <w:tcPr>
            <w:tcW w:w="1985" w:type="dxa"/>
          </w:tcPr>
          <w:p w14:paraId="201B01CD" w14:textId="77777777" w:rsidR="00947228" w:rsidRPr="008133E4" w:rsidRDefault="00947228" w:rsidP="0031170A">
            <w:pPr>
              <w:ind w:right="-1"/>
              <w:jc w:val="center"/>
            </w:pPr>
            <w:r>
              <w:t>45 133,6</w:t>
            </w:r>
          </w:p>
        </w:tc>
        <w:tc>
          <w:tcPr>
            <w:tcW w:w="1559" w:type="dxa"/>
          </w:tcPr>
          <w:p w14:paraId="4720D96F" w14:textId="77777777" w:rsidR="00947228" w:rsidRPr="008133E4" w:rsidRDefault="00947228" w:rsidP="0031170A">
            <w:pPr>
              <w:ind w:right="-1"/>
              <w:jc w:val="center"/>
            </w:pPr>
            <w:r>
              <w:t>58 247,2</w:t>
            </w:r>
          </w:p>
        </w:tc>
        <w:tc>
          <w:tcPr>
            <w:tcW w:w="1536" w:type="dxa"/>
          </w:tcPr>
          <w:p w14:paraId="5242477F" w14:textId="77777777" w:rsidR="00947228" w:rsidRPr="009672C4" w:rsidRDefault="00947228" w:rsidP="0031170A">
            <w:pPr>
              <w:ind w:right="-1"/>
              <w:jc w:val="center"/>
            </w:pPr>
            <w:r>
              <w:t>29%</w:t>
            </w:r>
          </w:p>
        </w:tc>
      </w:tr>
      <w:tr w:rsidR="00947228" w:rsidRPr="003E52C6" w14:paraId="339C416C" w14:textId="77777777" w:rsidTr="0031170A">
        <w:tblPrEx>
          <w:tblCellMar>
            <w:top w:w="0" w:type="dxa"/>
            <w:bottom w:w="0" w:type="dxa"/>
          </w:tblCellMar>
        </w:tblPrEx>
        <w:trPr>
          <w:trHeight w:val="304"/>
        </w:trPr>
        <w:tc>
          <w:tcPr>
            <w:tcW w:w="4422" w:type="dxa"/>
          </w:tcPr>
          <w:p w14:paraId="30ACECF5" w14:textId="77777777" w:rsidR="00947228" w:rsidRPr="003B14CA" w:rsidRDefault="00947228" w:rsidP="0031170A">
            <w:pPr>
              <w:ind w:right="-1"/>
            </w:pPr>
            <w:r>
              <w:t>Прочие безвозмездные поступления</w:t>
            </w:r>
          </w:p>
        </w:tc>
        <w:tc>
          <w:tcPr>
            <w:tcW w:w="1985" w:type="dxa"/>
          </w:tcPr>
          <w:p w14:paraId="750B3743" w14:textId="77777777" w:rsidR="00947228" w:rsidRPr="008133E4" w:rsidRDefault="00947228" w:rsidP="0031170A">
            <w:pPr>
              <w:ind w:right="-1"/>
              <w:jc w:val="center"/>
            </w:pPr>
            <w:r>
              <w:t>4 676,6</w:t>
            </w:r>
          </w:p>
        </w:tc>
        <w:tc>
          <w:tcPr>
            <w:tcW w:w="1559" w:type="dxa"/>
          </w:tcPr>
          <w:p w14:paraId="4A53F163" w14:textId="77777777" w:rsidR="00947228" w:rsidRPr="008133E4" w:rsidRDefault="00947228" w:rsidP="0031170A">
            <w:pPr>
              <w:ind w:right="-1"/>
              <w:jc w:val="center"/>
            </w:pPr>
            <w:r>
              <w:t>6 082,6</w:t>
            </w:r>
          </w:p>
        </w:tc>
        <w:tc>
          <w:tcPr>
            <w:tcW w:w="1536" w:type="dxa"/>
          </w:tcPr>
          <w:p w14:paraId="116039F6" w14:textId="77777777" w:rsidR="00947228" w:rsidRDefault="00947228" w:rsidP="0031170A">
            <w:pPr>
              <w:ind w:right="-1"/>
              <w:jc w:val="center"/>
            </w:pPr>
            <w:r>
              <w:t>30,1%</w:t>
            </w:r>
          </w:p>
        </w:tc>
      </w:tr>
      <w:tr w:rsidR="00947228" w:rsidRPr="003E52C6" w14:paraId="0991D27F" w14:textId="77777777" w:rsidTr="0031170A">
        <w:tblPrEx>
          <w:tblCellMar>
            <w:top w:w="0" w:type="dxa"/>
            <w:bottom w:w="0" w:type="dxa"/>
          </w:tblCellMar>
        </w:tblPrEx>
        <w:trPr>
          <w:trHeight w:val="304"/>
        </w:trPr>
        <w:tc>
          <w:tcPr>
            <w:tcW w:w="4422" w:type="dxa"/>
          </w:tcPr>
          <w:p w14:paraId="0C86A8C6" w14:textId="77777777" w:rsidR="00947228" w:rsidRPr="009672C4" w:rsidRDefault="00947228" w:rsidP="0031170A">
            <w:pPr>
              <w:ind w:right="-1"/>
            </w:pPr>
            <w:r w:rsidRPr="003E260A">
              <w:rPr>
                <w:bCs/>
              </w:rPr>
              <w:t>ИТОГО ДОХОДОВ</w:t>
            </w:r>
          </w:p>
        </w:tc>
        <w:tc>
          <w:tcPr>
            <w:tcW w:w="1985" w:type="dxa"/>
          </w:tcPr>
          <w:p w14:paraId="250573EC" w14:textId="77777777" w:rsidR="00947228" w:rsidRPr="00354124" w:rsidRDefault="00947228" w:rsidP="0031170A">
            <w:pPr>
              <w:ind w:right="-1"/>
              <w:jc w:val="center"/>
              <w:rPr>
                <w:b/>
              </w:rPr>
            </w:pPr>
            <w:r>
              <w:rPr>
                <w:b/>
                <w:bCs/>
              </w:rPr>
              <w:t>585 067,4</w:t>
            </w:r>
          </w:p>
        </w:tc>
        <w:tc>
          <w:tcPr>
            <w:tcW w:w="1559" w:type="dxa"/>
          </w:tcPr>
          <w:p w14:paraId="5D3CDCDB" w14:textId="77777777" w:rsidR="00947228" w:rsidRPr="00354124" w:rsidRDefault="00947228" w:rsidP="0031170A">
            <w:pPr>
              <w:ind w:right="-1"/>
              <w:jc w:val="center"/>
              <w:rPr>
                <w:b/>
              </w:rPr>
            </w:pPr>
            <w:r>
              <w:rPr>
                <w:b/>
                <w:bCs/>
              </w:rPr>
              <w:t>645 550,5</w:t>
            </w:r>
          </w:p>
        </w:tc>
        <w:tc>
          <w:tcPr>
            <w:tcW w:w="1536" w:type="dxa"/>
          </w:tcPr>
          <w:p w14:paraId="02F19946" w14:textId="77777777" w:rsidR="00947228" w:rsidRPr="009672C4" w:rsidRDefault="00947228" w:rsidP="0031170A">
            <w:pPr>
              <w:ind w:right="-1"/>
              <w:jc w:val="center"/>
            </w:pPr>
            <w:r>
              <w:t>6,1%</w:t>
            </w:r>
          </w:p>
        </w:tc>
      </w:tr>
      <w:tr w:rsidR="00947228" w:rsidRPr="003E52C6" w14:paraId="3032B196" w14:textId="77777777" w:rsidTr="0031170A">
        <w:tblPrEx>
          <w:tblCellMar>
            <w:top w:w="0" w:type="dxa"/>
            <w:bottom w:w="0" w:type="dxa"/>
          </w:tblCellMar>
        </w:tblPrEx>
        <w:trPr>
          <w:trHeight w:val="304"/>
        </w:trPr>
        <w:tc>
          <w:tcPr>
            <w:tcW w:w="4422" w:type="dxa"/>
          </w:tcPr>
          <w:p w14:paraId="3A45113B" w14:textId="77777777" w:rsidR="00947228" w:rsidRPr="003E260A" w:rsidRDefault="00947228" w:rsidP="0031170A">
            <w:pPr>
              <w:ind w:right="-1"/>
              <w:rPr>
                <w:bCs/>
              </w:rPr>
            </w:pPr>
            <w:r w:rsidRPr="003E260A">
              <w:rPr>
                <w:bCs/>
              </w:rPr>
              <w:t>Дефицит, профицит</w:t>
            </w:r>
          </w:p>
        </w:tc>
        <w:tc>
          <w:tcPr>
            <w:tcW w:w="1985" w:type="dxa"/>
          </w:tcPr>
          <w:p w14:paraId="06B2CCA9" w14:textId="77777777" w:rsidR="00947228" w:rsidRPr="00354124" w:rsidRDefault="00947228" w:rsidP="0031170A">
            <w:pPr>
              <w:ind w:right="-1"/>
              <w:jc w:val="center"/>
              <w:rPr>
                <w:b/>
                <w:bCs/>
              </w:rPr>
            </w:pPr>
            <w:r>
              <w:rPr>
                <w:b/>
                <w:bCs/>
              </w:rPr>
              <w:t>0,0</w:t>
            </w:r>
          </w:p>
        </w:tc>
        <w:tc>
          <w:tcPr>
            <w:tcW w:w="1559" w:type="dxa"/>
          </w:tcPr>
          <w:p w14:paraId="1462177C" w14:textId="77777777" w:rsidR="00947228" w:rsidRPr="00354124" w:rsidRDefault="00947228" w:rsidP="0031170A">
            <w:pPr>
              <w:ind w:right="-1"/>
              <w:jc w:val="center"/>
              <w:rPr>
                <w:b/>
                <w:bCs/>
              </w:rPr>
            </w:pPr>
            <w:r>
              <w:rPr>
                <w:b/>
                <w:bCs/>
              </w:rPr>
              <w:t>14 837,8</w:t>
            </w:r>
          </w:p>
        </w:tc>
        <w:tc>
          <w:tcPr>
            <w:tcW w:w="1536" w:type="dxa"/>
          </w:tcPr>
          <w:p w14:paraId="122BAA58" w14:textId="77777777" w:rsidR="00947228" w:rsidRDefault="00947228" w:rsidP="0031170A">
            <w:pPr>
              <w:ind w:right="-1"/>
              <w:jc w:val="center"/>
            </w:pPr>
          </w:p>
        </w:tc>
      </w:tr>
    </w:tbl>
    <w:p w14:paraId="52D3569E" w14:textId="77777777" w:rsidR="00AF33E0" w:rsidRPr="007667B3" w:rsidRDefault="00AF33E0" w:rsidP="00AF33E0">
      <w:pPr>
        <w:pStyle w:val="af0"/>
        <w:tabs>
          <w:tab w:val="left" w:pos="567"/>
          <w:tab w:val="left" w:pos="709"/>
          <w:tab w:val="left" w:pos="1134"/>
        </w:tabs>
        <w:rPr>
          <w:sz w:val="26"/>
          <w:szCs w:val="26"/>
        </w:rPr>
      </w:pPr>
      <w:r w:rsidRPr="003E52C6">
        <w:rPr>
          <w:kern w:val="2"/>
          <w:sz w:val="26"/>
          <w:szCs w:val="26"/>
        </w:rPr>
        <w:t xml:space="preserve">Анализ изменений </w:t>
      </w:r>
      <w:r>
        <w:rPr>
          <w:kern w:val="2"/>
          <w:sz w:val="26"/>
          <w:szCs w:val="26"/>
        </w:rPr>
        <w:t>расходной</w:t>
      </w:r>
      <w:r w:rsidRPr="003E52C6">
        <w:rPr>
          <w:kern w:val="2"/>
          <w:sz w:val="26"/>
          <w:szCs w:val="26"/>
        </w:rPr>
        <w:t xml:space="preserve"> части бюджета на </w:t>
      </w:r>
      <w:r>
        <w:rPr>
          <w:kern w:val="2"/>
          <w:sz w:val="26"/>
          <w:szCs w:val="26"/>
        </w:rPr>
        <w:t>2022</w:t>
      </w:r>
      <w:r w:rsidRPr="003E52C6">
        <w:rPr>
          <w:kern w:val="2"/>
          <w:sz w:val="26"/>
          <w:szCs w:val="26"/>
        </w:rPr>
        <w:t xml:space="preserve"> год </w:t>
      </w:r>
      <w:r w:rsidRPr="00CA4FFF">
        <w:rPr>
          <w:sz w:val="26"/>
          <w:szCs w:val="26"/>
        </w:rPr>
        <w:t>в разрезе разделов бюджетной классификации</w:t>
      </w:r>
      <w:r w:rsidRPr="003E52C6">
        <w:rPr>
          <w:kern w:val="2"/>
          <w:sz w:val="26"/>
          <w:szCs w:val="26"/>
        </w:rPr>
        <w:t xml:space="preserve"> представлен в таблице №</w:t>
      </w:r>
      <w:r>
        <w:rPr>
          <w:kern w:val="2"/>
          <w:sz w:val="26"/>
          <w:szCs w:val="26"/>
        </w:rPr>
        <w:t>2</w:t>
      </w:r>
    </w:p>
    <w:p w14:paraId="10AED7E6" w14:textId="77777777" w:rsidR="00AF33E0" w:rsidRPr="00A852D3" w:rsidRDefault="00AF33E0" w:rsidP="00AF33E0">
      <w:pPr>
        <w:pStyle w:val="21"/>
        <w:ind w:firstLine="708"/>
        <w:jc w:val="right"/>
        <w:rPr>
          <w:sz w:val="26"/>
          <w:szCs w:val="26"/>
        </w:rPr>
      </w:pPr>
      <w:r w:rsidRPr="00CA4FFF">
        <w:rPr>
          <w:sz w:val="26"/>
          <w:szCs w:val="26"/>
        </w:rPr>
        <w:t xml:space="preserve">Таблица </w:t>
      </w:r>
      <w:r>
        <w:rPr>
          <w:sz w:val="26"/>
          <w:szCs w:val="26"/>
        </w:rPr>
        <w:t>2</w:t>
      </w:r>
    </w:p>
    <w:tbl>
      <w:tblPr>
        <w:tblpPr w:leftFromText="180" w:rightFromText="180" w:vertAnchor="text" w:tblpY="1"/>
        <w:tblOverlap w:val="never"/>
        <w:tblW w:w="9654" w:type="dxa"/>
        <w:tblInd w:w="93" w:type="dxa"/>
        <w:tblLayout w:type="fixed"/>
        <w:tblLook w:val="0000" w:firstRow="0" w:lastRow="0" w:firstColumn="0" w:lastColumn="0" w:noHBand="0" w:noVBand="0"/>
      </w:tblPr>
      <w:tblGrid>
        <w:gridCol w:w="441"/>
        <w:gridCol w:w="511"/>
        <w:gridCol w:w="3741"/>
        <w:gridCol w:w="1985"/>
        <w:gridCol w:w="1559"/>
        <w:gridCol w:w="1417"/>
      </w:tblGrid>
      <w:tr w:rsidR="00947228" w:rsidRPr="00342F3A" w14:paraId="2320A91B" w14:textId="77777777" w:rsidTr="00947228">
        <w:trPr>
          <w:trHeight w:val="958"/>
          <w:tblHeader/>
        </w:trPr>
        <w:tc>
          <w:tcPr>
            <w:tcW w:w="4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E571E9" w14:textId="77777777" w:rsidR="00947228" w:rsidRPr="00876D88" w:rsidRDefault="00947228" w:rsidP="0031170A">
            <w:pPr>
              <w:ind w:right="-1"/>
              <w:jc w:val="center"/>
              <w:rPr>
                <w:b/>
              </w:rPr>
            </w:pPr>
            <w:r w:rsidRPr="00876D88">
              <w:rPr>
                <w:b/>
              </w:rPr>
              <w:t>Раздел</w:t>
            </w:r>
          </w:p>
        </w:tc>
        <w:tc>
          <w:tcPr>
            <w:tcW w:w="5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4FDED2" w14:textId="77777777" w:rsidR="00947228" w:rsidRPr="00876D88" w:rsidRDefault="00947228" w:rsidP="0031170A">
            <w:pPr>
              <w:ind w:right="-1"/>
              <w:jc w:val="center"/>
              <w:rPr>
                <w:b/>
              </w:rPr>
            </w:pPr>
            <w:r w:rsidRPr="00876D88">
              <w:rPr>
                <w:b/>
              </w:rPr>
              <w:t>Подраздел</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5B23FCB3" w14:textId="77777777" w:rsidR="00947228" w:rsidRPr="00876D88" w:rsidRDefault="00947228" w:rsidP="0031170A">
            <w:pPr>
              <w:ind w:right="-1"/>
              <w:jc w:val="center"/>
              <w:rPr>
                <w:b/>
              </w:rPr>
            </w:pPr>
          </w:p>
          <w:p w14:paraId="0EA233C6" w14:textId="77777777" w:rsidR="00947228" w:rsidRPr="00876D88" w:rsidRDefault="00947228" w:rsidP="0031170A">
            <w:pPr>
              <w:ind w:right="-1"/>
              <w:jc w:val="center"/>
              <w:rPr>
                <w:b/>
              </w:rPr>
            </w:pPr>
          </w:p>
          <w:p w14:paraId="7FA8F71C" w14:textId="77777777" w:rsidR="00947228" w:rsidRPr="00876D88" w:rsidRDefault="00947228" w:rsidP="0031170A">
            <w:pPr>
              <w:ind w:right="-1"/>
              <w:jc w:val="center"/>
              <w:rPr>
                <w:b/>
              </w:rPr>
            </w:pPr>
            <w:r w:rsidRPr="00876D88">
              <w:rPr>
                <w:b/>
              </w:rPr>
              <w:t>Наименование расходов</w:t>
            </w:r>
          </w:p>
          <w:p w14:paraId="101CF89E" w14:textId="77777777" w:rsidR="00947228" w:rsidRPr="00876D88" w:rsidRDefault="00947228" w:rsidP="0031170A">
            <w:pPr>
              <w:ind w:right="-1"/>
              <w:jc w:val="center"/>
              <w:rPr>
                <w:b/>
              </w:rPr>
            </w:pPr>
          </w:p>
          <w:p w14:paraId="427A7A39" w14:textId="77777777" w:rsidR="00947228" w:rsidRPr="00876D88" w:rsidRDefault="00947228" w:rsidP="0031170A">
            <w:pPr>
              <w:ind w:right="-1"/>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AFB8B7" w14:textId="77777777" w:rsidR="00947228" w:rsidRDefault="00947228" w:rsidP="0031170A">
            <w:pPr>
              <w:ind w:right="-1"/>
              <w:jc w:val="center"/>
              <w:rPr>
                <w:b/>
              </w:rPr>
            </w:pPr>
            <w:r>
              <w:rPr>
                <w:b/>
              </w:rPr>
              <w:t>Решение о бюджете от 23</w:t>
            </w:r>
            <w:r w:rsidRPr="003E52C6">
              <w:rPr>
                <w:b/>
              </w:rPr>
              <w:t xml:space="preserve"> </w:t>
            </w:r>
            <w:r>
              <w:rPr>
                <w:b/>
              </w:rPr>
              <w:t>июня</w:t>
            </w:r>
            <w:r w:rsidRPr="003E52C6">
              <w:rPr>
                <w:b/>
              </w:rPr>
              <w:t xml:space="preserve"> </w:t>
            </w:r>
          </w:p>
          <w:p w14:paraId="434E46C8" w14:textId="77777777" w:rsidR="00947228" w:rsidRPr="00876D88" w:rsidRDefault="00947228" w:rsidP="0031170A">
            <w:pPr>
              <w:ind w:right="-1"/>
              <w:jc w:val="center"/>
              <w:rPr>
                <w:b/>
              </w:rPr>
            </w:pPr>
            <w:r>
              <w:rPr>
                <w:b/>
              </w:rPr>
              <w:t>2022 года № 74 (тыс. руб.)</w:t>
            </w:r>
          </w:p>
        </w:tc>
        <w:tc>
          <w:tcPr>
            <w:tcW w:w="1559" w:type="dxa"/>
            <w:tcBorders>
              <w:top w:val="single" w:sz="4" w:space="0" w:color="auto"/>
              <w:left w:val="single" w:sz="4" w:space="0" w:color="auto"/>
              <w:bottom w:val="single" w:sz="4" w:space="0" w:color="auto"/>
              <w:right w:val="single" w:sz="4" w:space="0" w:color="auto"/>
            </w:tcBorders>
            <w:vAlign w:val="center"/>
          </w:tcPr>
          <w:p w14:paraId="2CFE3BB4" w14:textId="77777777" w:rsidR="00947228" w:rsidRDefault="00947228" w:rsidP="0031170A">
            <w:pPr>
              <w:ind w:right="-1"/>
              <w:jc w:val="center"/>
              <w:rPr>
                <w:b/>
              </w:rPr>
            </w:pPr>
            <w:r w:rsidRPr="003E52C6">
              <w:rPr>
                <w:b/>
              </w:rPr>
              <w:t>Проект Решения</w:t>
            </w:r>
          </w:p>
          <w:p w14:paraId="30452216" w14:textId="77777777" w:rsidR="00947228" w:rsidRPr="00876D88" w:rsidRDefault="00947228" w:rsidP="0031170A">
            <w:pPr>
              <w:ind w:right="-1"/>
              <w:jc w:val="center"/>
              <w:rPr>
                <w:b/>
              </w:rPr>
            </w:pPr>
            <w:r>
              <w:rPr>
                <w:b/>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97A96" w14:textId="77777777" w:rsidR="00947228" w:rsidRPr="00876D88" w:rsidRDefault="00947228" w:rsidP="0031170A">
            <w:pPr>
              <w:ind w:right="-1"/>
              <w:jc w:val="center"/>
              <w:rPr>
                <w:b/>
              </w:rPr>
            </w:pPr>
            <w:r>
              <w:rPr>
                <w:b/>
              </w:rPr>
              <w:t>Изменение (тыс. руб.)</w:t>
            </w:r>
          </w:p>
        </w:tc>
      </w:tr>
      <w:tr w:rsidR="00947228" w:rsidRPr="00342F3A" w14:paraId="6FB60B88" w14:textId="77777777" w:rsidTr="00947228">
        <w:trPr>
          <w:trHeight w:val="36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70437C4" w14:textId="77777777" w:rsidR="00947228" w:rsidRPr="002A435D" w:rsidRDefault="00947228" w:rsidP="0031170A">
            <w:pPr>
              <w:ind w:right="-1"/>
              <w:jc w:val="center"/>
              <w:rPr>
                <w:bCs/>
              </w:rPr>
            </w:pPr>
            <w:r w:rsidRPr="002A435D">
              <w:rPr>
                <w:bCs/>
              </w:rPr>
              <w:t>01</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7DC3491"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15D97AC4" w14:textId="77777777" w:rsidR="00947228" w:rsidRPr="002A435D" w:rsidRDefault="00947228" w:rsidP="0031170A">
            <w:pPr>
              <w:ind w:right="-1"/>
              <w:jc w:val="both"/>
              <w:rPr>
                <w:bCs/>
              </w:rPr>
            </w:pPr>
            <w:r w:rsidRPr="002A435D">
              <w:rPr>
                <w:bCs/>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476DBF" w14:textId="77777777" w:rsidR="00947228" w:rsidRPr="002A435D" w:rsidRDefault="00947228" w:rsidP="0031170A">
            <w:pPr>
              <w:ind w:right="-81"/>
              <w:jc w:val="center"/>
              <w:rPr>
                <w:bCs/>
              </w:rPr>
            </w:pPr>
            <w:r>
              <w:rPr>
                <w:bCs/>
                <w:color w:val="000000"/>
              </w:rPr>
              <w:t>87 907,3</w:t>
            </w:r>
          </w:p>
        </w:tc>
        <w:tc>
          <w:tcPr>
            <w:tcW w:w="1559" w:type="dxa"/>
            <w:tcBorders>
              <w:top w:val="single" w:sz="4" w:space="0" w:color="auto"/>
              <w:left w:val="single" w:sz="4" w:space="0" w:color="auto"/>
              <w:bottom w:val="single" w:sz="4" w:space="0" w:color="auto"/>
              <w:right w:val="single" w:sz="4" w:space="0" w:color="auto"/>
            </w:tcBorders>
            <w:vAlign w:val="center"/>
          </w:tcPr>
          <w:p w14:paraId="764A093B" w14:textId="77777777" w:rsidR="00947228" w:rsidRPr="002A435D" w:rsidRDefault="00947228" w:rsidP="0031170A">
            <w:pPr>
              <w:ind w:right="-81"/>
              <w:jc w:val="center"/>
              <w:rPr>
                <w:bCs/>
              </w:rPr>
            </w:pPr>
            <w:r>
              <w:rPr>
                <w:bCs/>
                <w:color w:val="000000"/>
              </w:rPr>
              <w:t>91 266,1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511C44" w14:textId="77777777" w:rsidR="00947228" w:rsidRPr="002A435D" w:rsidRDefault="00947228" w:rsidP="0031170A">
            <w:pPr>
              <w:tabs>
                <w:tab w:val="left" w:pos="851"/>
              </w:tabs>
              <w:ind w:right="-81"/>
              <w:jc w:val="center"/>
              <w:rPr>
                <w:bCs/>
                <w:color w:val="000000"/>
              </w:rPr>
            </w:pPr>
            <w:r>
              <w:rPr>
                <w:bCs/>
                <w:color w:val="000000"/>
              </w:rPr>
              <w:t>+3 358,8</w:t>
            </w:r>
          </w:p>
        </w:tc>
      </w:tr>
      <w:tr w:rsidR="00947228" w:rsidRPr="00342F3A" w14:paraId="68583BD6" w14:textId="77777777" w:rsidTr="00947228">
        <w:trPr>
          <w:trHeight w:val="27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5E54E67" w14:textId="77777777" w:rsidR="00947228" w:rsidRPr="002A435D" w:rsidRDefault="00947228" w:rsidP="0031170A">
            <w:pPr>
              <w:ind w:right="-1"/>
              <w:jc w:val="center"/>
              <w:rPr>
                <w:bCs/>
              </w:rPr>
            </w:pPr>
            <w:r w:rsidRPr="002A435D">
              <w:rPr>
                <w:bCs/>
              </w:rPr>
              <w:t>02</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8FD91C5"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72CE0FED" w14:textId="77777777" w:rsidR="00947228" w:rsidRPr="002A435D" w:rsidRDefault="00947228" w:rsidP="0031170A">
            <w:pPr>
              <w:ind w:right="-1"/>
              <w:jc w:val="both"/>
              <w:rPr>
                <w:bCs/>
              </w:rPr>
            </w:pPr>
            <w:r w:rsidRPr="002A435D">
              <w:rPr>
                <w:bCs/>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45DD5F" w14:textId="77777777" w:rsidR="00947228" w:rsidRPr="002A435D" w:rsidRDefault="00947228" w:rsidP="0031170A">
            <w:pPr>
              <w:ind w:right="-81"/>
              <w:jc w:val="center"/>
              <w:rPr>
                <w:bCs/>
              </w:rPr>
            </w:pPr>
            <w:r w:rsidRPr="001C26C0">
              <w:rPr>
                <w:bCs/>
              </w:rPr>
              <w:t>276,4</w:t>
            </w:r>
          </w:p>
        </w:tc>
        <w:tc>
          <w:tcPr>
            <w:tcW w:w="1559" w:type="dxa"/>
            <w:tcBorders>
              <w:top w:val="single" w:sz="4" w:space="0" w:color="auto"/>
              <w:left w:val="single" w:sz="4" w:space="0" w:color="auto"/>
              <w:bottom w:val="single" w:sz="4" w:space="0" w:color="auto"/>
              <w:right w:val="single" w:sz="4" w:space="0" w:color="auto"/>
            </w:tcBorders>
            <w:vAlign w:val="center"/>
          </w:tcPr>
          <w:p w14:paraId="214A8378" w14:textId="77777777" w:rsidR="00947228" w:rsidRPr="002A435D" w:rsidRDefault="00947228" w:rsidP="0031170A">
            <w:pPr>
              <w:ind w:right="-81"/>
              <w:jc w:val="center"/>
              <w:rPr>
                <w:bCs/>
              </w:rPr>
            </w:pPr>
            <w:r>
              <w:rPr>
                <w:bCs/>
              </w:rPr>
              <w:t>313,4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2A25308" w14:textId="77777777" w:rsidR="00947228" w:rsidRPr="002A435D" w:rsidRDefault="00947228" w:rsidP="0031170A">
            <w:pPr>
              <w:tabs>
                <w:tab w:val="left" w:pos="851"/>
              </w:tabs>
              <w:ind w:right="-81"/>
              <w:jc w:val="center"/>
              <w:rPr>
                <w:bCs/>
                <w:color w:val="000000"/>
              </w:rPr>
            </w:pPr>
            <w:r>
              <w:rPr>
                <w:bCs/>
                <w:color w:val="000000"/>
              </w:rPr>
              <w:t>+37,0</w:t>
            </w:r>
          </w:p>
        </w:tc>
      </w:tr>
      <w:tr w:rsidR="00947228" w:rsidRPr="00342F3A" w14:paraId="424150D8" w14:textId="77777777" w:rsidTr="00947228">
        <w:trPr>
          <w:trHeight w:val="57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BFC6A18" w14:textId="77777777" w:rsidR="00947228" w:rsidRPr="002A435D" w:rsidRDefault="00947228" w:rsidP="0031170A">
            <w:pPr>
              <w:ind w:right="-1"/>
              <w:jc w:val="center"/>
              <w:rPr>
                <w:bCs/>
              </w:rPr>
            </w:pPr>
            <w:r w:rsidRPr="002A435D">
              <w:rPr>
                <w:bCs/>
              </w:rPr>
              <w:t>03</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D7EDD08"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46F24C3B" w14:textId="77777777" w:rsidR="00947228" w:rsidRPr="002A435D" w:rsidRDefault="00947228" w:rsidP="0031170A">
            <w:pPr>
              <w:ind w:right="-1"/>
              <w:jc w:val="both"/>
              <w:rPr>
                <w:bCs/>
              </w:rPr>
            </w:pPr>
            <w:r w:rsidRPr="002A435D">
              <w:rPr>
                <w:bCs/>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63427B" w14:textId="77777777" w:rsidR="00947228" w:rsidRPr="002A435D" w:rsidRDefault="00947228" w:rsidP="0031170A">
            <w:pPr>
              <w:tabs>
                <w:tab w:val="left" w:pos="851"/>
              </w:tabs>
              <w:ind w:right="-81"/>
              <w:jc w:val="center"/>
              <w:rPr>
                <w:bCs/>
                <w:color w:val="000000"/>
              </w:rPr>
            </w:pPr>
            <w:r w:rsidRPr="001C26C0">
              <w:rPr>
                <w:bCs/>
              </w:rPr>
              <w:t>3</w:t>
            </w:r>
            <w:r>
              <w:rPr>
                <w:bCs/>
              </w:rPr>
              <w:t xml:space="preserve"> </w:t>
            </w:r>
            <w:r w:rsidRPr="001C26C0">
              <w:rPr>
                <w:bCs/>
              </w:rPr>
              <w:t>807,5</w:t>
            </w:r>
          </w:p>
        </w:tc>
        <w:tc>
          <w:tcPr>
            <w:tcW w:w="1559" w:type="dxa"/>
            <w:tcBorders>
              <w:top w:val="single" w:sz="4" w:space="0" w:color="auto"/>
              <w:left w:val="single" w:sz="4" w:space="0" w:color="auto"/>
              <w:bottom w:val="single" w:sz="4" w:space="0" w:color="auto"/>
              <w:right w:val="single" w:sz="4" w:space="0" w:color="auto"/>
            </w:tcBorders>
            <w:vAlign w:val="center"/>
          </w:tcPr>
          <w:p w14:paraId="72FA5AB9" w14:textId="77777777" w:rsidR="00947228" w:rsidRPr="002A435D" w:rsidRDefault="00947228" w:rsidP="0031170A">
            <w:pPr>
              <w:tabs>
                <w:tab w:val="left" w:pos="851"/>
              </w:tabs>
              <w:ind w:right="-81"/>
              <w:jc w:val="center"/>
              <w:rPr>
                <w:bCs/>
                <w:color w:val="000000"/>
              </w:rPr>
            </w:pPr>
            <w:r>
              <w:rPr>
                <w:bCs/>
              </w:rPr>
              <w:t>4 007,5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9775695" w14:textId="77777777" w:rsidR="00947228" w:rsidRPr="002A435D" w:rsidRDefault="00947228" w:rsidP="0031170A">
            <w:pPr>
              <w:tabs>
                <w:tab w:val="left" w:pos="851"/>
              </w:tabs>
              <w:ind w:right="-81"/>
              <w:jc w:val="center"/>
              <w:rPr>
                <w:bCs/>
                <w:color w:val="000000"/>
              </w:rPr>
            </w:pPr>
            <w:r>
              <w:rPr>
                <w:bCs/>
                <w:color w:val="000000"/>
              </w:rPr>
              <w:t>+200,0</w:t>
            </w:r>
          </w:p>
        </w:tc>
      </w:tr>
      <w:tr w:rsidR="00947228" w:rsidRPr="00342F3A" w14:paraId="09750A97" w14:textId="77777777" w:rsidTr="00947228">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5EC74994" w14:textId="77777777" w:rsidR="00947228" w:rsidRPr="002A435D" w:rsidRDefault="00947228" w:rsidP="0031170A">
            <w:pPr>
              <w:ind w:right="-1"/>
              <w:jc w:val="center"/>
              <w:rPr>
                <w:bCs/>
              </w:rPr>
            </w:pPr>
            <w:r w:rsidRPr="002A435D">
              <w:rPr>
                <w:bCs/>
              </w:rPr>
              <w:t>04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E5EAE2D"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314CAE0B" w14:textId="77777777" w:rsidR="00947228" w:rsidRPr="002A435D" w:rsidRDefault="00947228" w:rsidP="0031170A">
            <w:pPr>
              <w:ind w:right="-1"/>
              <w:jc w:val="both"/>
              <w:rPr>
                <w:bCs/>
              </w:rPr>
            </w:pPr>
            <w:r w:rsidRPr="002A435D">
              <w:rPr>
                <w:bCs/>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BDB097" w14:textId="77777777" w:rsidR="00947228" w:rsidRPr="002A435D" w:rsidRDefault="00947228" w:rsidP="0031170A">
            <w:pPr>
              <w:tabs>
                <w:tab w:val="left" w:pos="851"/>
              </w:tabs>
              <w:ind w:right="-81"/>
              <w:jc w:val="center"/>
              <w:rPr>
                <w:bCs/>
                <w:color w:val="000000"/>
              </w:rPr>
            </w:pPr>
            <w:r>
              <w:rPr>
                <w:bCs/>
                <w:color w:val="000000"/>
              </w:rPr>
              <w:t>28 044,6</w:t>
            </w:r>
          </w:p>
        </w:tc>
        <w:tc>
          <w:tcPr>
            <w:tcW w:w="1559" w:type="dxa"/>
            <w:tcBorders>
              <w:top w:val="single" w:sz="4" w:space="0" w:color="auto"/>
              <w:left w:val="single" w:sz="4" w:space="0" w:color="auto"/>
              <w:bottom w:val="single" w:sz="4" w:space="0" w:color="auto"/>
              <w:right w:val="single" w:sz="4" w:space="0" w:color="auto"/>
            </w:tcBorders>
            <w:vAlign w:val="center"/>
          </w:tcPr>
          <w:p w14:paraId="392C6D78" w14:textId="77777777" w:rsidR="00947228" w:rsidRPr="002A435D" w:rsidRDefault="00947228" w:rsidP="0031170A">
            <w:pPr>
              <w:tabs>
                <w:tab w:val="left" w:pos="851"/>
              </w:tabs>
              <w:ind w:right="-81"/>
              <w:jc w:val="center"/>
              <w:rPr>
                <w:bCs/>
                <w:color w:val="000000"/>
              </w:rPr>
            </w:pPr>
            <w:r>
              <w:rPr>
                <w:bCs/>
                <w:color w:val="000000"/>
              </w:rPr>
              <w:t>33 966,3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705B8C" w14:textId="77777777" w:rsidR="00947228" w:rsidRPr="002A435D" w:rsidRDefault="00947228" w:rsidP="0031170A">
            <w:pPr>
              <w:tabs>
                <w:tab w:val="left" w:pos="851"/>
              </w:tabs>
              <w:ind w:right="-81"/>
              <w:jc w:val="center"/>
              <w:rPr>
                <w:bCs/>
                <w:color w:val="000000"/>
              </w:rPr>
            </w:pPr>
            <w:r>
              <w:rPr>
                <w:bCs/>
                <w:color w:val="000000"/>
              </w:rPr>
              <w:t>+5 921,7</w:t>
            </w:r>
          </w:p>
        </w:tc>
      </w:tr>
      <w:tr w:rsidR="00947228" w:rsidRPr="00342F3A" w14:paraId="034C9956" w14:textId="77777777" w:rsidTr="00947228">
        <w:trPr>
          <w:trHeight w:val="27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A23F894" w14:textId="77777777" w:rsidR="00947228" w:rsidRPr="002A435D" w:rsidRDefault="00947228" w:rsidP="0031170A">
            <w:pPr>
              <w:ind w:right="-1"/>
              <w:jc w:val="center"/>
              <w:rPr>
                <w:bCs/>
              </w:rPr>
            </w:pPr>
            <w:r w:rsidRPr="002A435D">
              <w:rPr>
                <w:bCs/>
              </w:rPr>
              <w:t>05</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0428AD"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17991F56" w14:textId="77777777" w:rsidR="00947228" w:rsidRPr="002A435D" w:rsidRDefault="00947228" w:rsidP="0031170A">
            <w:pPr>
              <w:ind w:right="-1"/>
              <w:jc w:val="both"/>
              <w:rPr>
                <w:bCs/>
              </w:rPr>
            </w:pPr>
            <w:r w:rsidRPr="002A435D">
              <w:rPr>
                <w:bCs/>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53D958" w14:textId="77777777" w:rsidR="00947228" w:rsidRPr="002A435D" w:rsidRDefault="00947228" w:rsidP="0031170A">
            <w:pPr>
              <w:tabs>
                <w:tab w:val="left" w:pos="851"/>
              </w:tabs>
              <w:ind w:right="-81"/>
              <w:jc w:val="center"/>
              <w:rPr>
                <w:bCs/>
                <w:color w:val="000000"/>
              </w:rPr>
            </w:pPr>
            <w:r>
              <w:rPr>
                <w:bCs/>
                <w:color w:val="000000"/>
              </w:rPr>
              <w:t>48 280,0</w:t>
            </w:r>
          </w:p>
        </w:tc>
        <w:tc>
          <w:tcPr>
            <w:tcW w:w="1559" w:type="dxa"/>
            <w:tcBorders>
              <w:top w:val="single" w:sz="4" w:space="0" w:color="auto"/>
              <w:left w:val="single" w:sz="4" w:space="0" w:color="auto"/>
              <w:bottom w:val="single" w:sz="4" w:space="0" w:color="auto"/>
              <w:right w:val="single" w:sz="4" w:space="0" w:color="auto"/>
            </w:tcBorders>
            <w:vAlign w:val="center"/>
          </w:tcPr>
          <w:p w14:paraId="73C5E5A9" w14:textId="77777777" w:rsidR="00947228" w:rsidRPr="002A435D" w:rsidRDefault="00947228" w:rsidP="0031170A">
            <w:pPr>
              <w:tabs>
                <w:tab w:val="left" w:pos="851"/>
              </w:tabs>
              <w:ind w:right="-81"/>
              <w:jc w:val="center"/>
              <w:rPr>
                <w:bCs/>
                <w:color w:val="000000"/>
              </w:rPr>
            </w:pPr>
            <w:r>
              <w:rPr>
                <w:bCs/>
                <w:color w:val="000000"/>
              </w:rPr>
              <w:t>61 617,2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A088114" w14:textId="77777777" w:rsidR="00947228" w:rsidRPr="002A435D" w:rsidRDefault="00947228" w:rsidP="0031170A">
            <w:pPr>
              <w:tabs>
                <w:tab w:val="left" w:pos="851"/>
              </w:tabs>
              <w:ind w:right="-81"/>
              <w:jc w:val="center"/>
              <w:rPr>
                <w:bCs/>
                <w:color w:val="000000"/>
              </w:rPr>
            </w:pPr>
            <w:r>
              <w:rPr>
                <w:color w:val="000000"/>
              </w:rPr>
              <w:t>+13 337,2</w:t>
            </w:r>
          </w:p>
        </w:tc>
      </w:tr>
      <w:tr w:rsidR="00947228" w:rsidRPr="00342F3A" w14:paraId="074C566F" w14:textId="77777777" w:rsidTr="00947228">
        <w:trPr>
          <w:trHeight w:val="4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CA32D25" w14:textId="77777777" w:rsidR="00947228" w:rsidRPr="002A435D" w:rsidRDefault="00947228" w:rsidP="0031170A">
            <w:pPr>
              <w:ind w:right="-1"/>
              <w:jc w:val="center"/>
              <w:rPr>
                <w:bCs/>
              </w:rPr>
            </w:pPr>
            <w:r w:rsidRPr="002A435D">
              <w:rPr>
                <w:bCs/>
              </w:rPr>
              <w:t>06</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B07A110"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3EBAAB45" w14:textId="77777777" w:rsidR="00947228" w:rsidRPr="002A435D" w:rsidRDefault="00947228" w:rsidP="0031170A">
            <w:pPr>
              <w:ind w:right="-1"/>
              <w:jc w:val="both"/>
              <w:rPr>
                <w:bCs/>
              </w:rPr>
            </w:pPr>
            <w:r w:rsidRPr="002A435D">
              <w:rPr>
                <w:bCs/>
              </w:rPr>
              <w:t>Охрана окружающей среды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494259" w14:textId="77777777" w:rsidR="00947228" w:rsidRPr="002A435D" w:rsidRDefault="00947228" w:rsidP="0031170A">
            <w:pPr>
              <w:tabs>
                <w:tab w:val="left" w:pos="851"/>
              </w:tabs>
              <w:ind w:right="-81"/>
              <w:jc w:val="center"/>
              <w:rPr>
                <w:bCs/>
                <w:color w:val="000000"/>
              </w:rPr>
            </w:pPr>
            <w:r>
              <w:rPr>
                <w:bCs/>
              </w:rPr>
              <w:t>4 141,8</w:t>
            </w:r>
          </w:p>
        </w:tc>
        <w:tc>
          <w:tcPr>
            <w:tcW w:w="1559" w:type="dxa"/>
            <w:tcBorders>
              <w:top w:val="single" w:sz="4" w:space="0" w:color="auto"/>
              <w:left w:val="single" w:sz="4" w:space="0" w:color="auto"/>
              <w:bottom w:val="single" w:sz="4" w:space="0" w:color="auto"/>
              <w:right w:val="single" w:sz="4" w:space="0" w:color="auto"/>
            </w:tcBorders>
            <w:vAlign w:val="center"/>
          </w:tcPr>
          <w:p w14:paraId="0783005D" w14:textId="77777777" w:rsidR="00947228" w:rsidRPr="002A435D" w:rsidRDefault="00947228" w:rsidP="0031170A">
            <w:pPr>
              <w:tabs>
                <w:tab w:val="left" w:pos="851"/>
              </w:tabs>
              <w:ind w:right="-81"/>
              <w:jc w:val="center"/>
              <w:rPr>
                <w:bCs/>
                <w:color w:val="000000"/>
              </w:rPr>
            </w:pPr>
            <w:r>
              <w:rPr>
                <w:bCs/>
              </w:rPr>
              <w:t>4 141,8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B1B3D2" w14:textId="77777777" w:rsidR="00947228" w:rsidRPr="002A435D" w:rsidRDefault="00947228" w:rsidP="0031170A">
            <w:pPr>
              <w:tabs>
                <w:tab w:val="left" w:pos="851"/>
              </w:tabs>
              <w:ind w:right="-81"/>
              <w:jc w:val="center"/>
              <w:rPr>
                <w:bCs/>
                <w:color w:val="000000"/>
              </w:rPr>
            </w:pPr>
            <w:r>
              <w:rPr>
                <w:bCs/>
                <w:color w:val="000000"/>
              </w:rPr>
              <w:t>-</w:t>
            </w:r>
          </w:p>
        </w:tc>
      </w:tr>
      <w:tr w:rsidR="00947228" w:rsidRPr="00342F3A" w14:paraId="4E005AF5" w14:textId="77777777" w:rsidTr="00947228">
        <w:trPr>
          <w:trHeight w:val="298"/>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69C9D52" w14:textId="77777777" w:rsidR="00947228" w:rsidRPr="002A435D" w:rsidRDefault="00947228" w:rsidP="0031170A">
            <w:pPr>
              <w:ind w:right="-1"/>
              <w:jc w:val="center"/>
              <w:rPr>
                <w:bCs/>
              </w:rPr>
            </w:pPr>
            <w:r w:rsidRPr="002A435D">
              <w:rPr>
                <w:bCs/>
              </w:rPr>
              <w:t>07</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14C00B9"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2BC479F2" w14:textId="77777777" w:rsidR="00947228" w:rsidRPr="002A435D" w:rsidRDefault="00947228" w:rsidP="0031170A">
            <w:pPr>
              <w:ind w:right="-1"/>
              <w:jc w:val="both"/>
              <w:rPr>
                <w:bCs/>
              </w:rPr>
            </w:pPr>
            <w:r w:rsidRPr="002A435D">
              <w:rPr>
                <w:bCs/>
              </w:rPr>
              <w:t>Образование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87105B" w14:textId="77777777" w:rsidR="00947228" w:rsidRPr="002A435D" w:rsidRDefault="00947228" w:rsidP="0031170A">
            <w:pPr>
              <w:tabs>
                <w:tab w:val="left" w:pos="851"/>
              </w:tabs>
              <w:ind w:right="-81"/>
              <w:jc w:val="center"/>
              <w:rPr>
                <w:bCs/>
                <w:color w:val="000000"/>
              </w:rPr>
            </w:pPr>
            <w:r>
              <w:rPr>
                <w:bCs/>
                <w:color w:val="000000"/>
              </w:rPr>
              <w:t>343 429,8</w:t>
            </w:r>
          </w:p>
        </w:tc>
        <w:tc>
          <w:tcPr>
            <w:tcW w:w="1559" w:type="dxa"/>
            <w:tcBorders>
              <w:top w:val="single" w:sz="4" w:space="0" w:color="auto"/>
              <w:left w:val="single" w:sz="4" w:space="0" w:color="auto"/>
              <w:bottom w:val="single" w:sz="4" w:space="0" w:color="auto"/>
              <w:right w:val="single" w:sz="4" w:space="0" w:color="auto"/>
            </w:tcBorders>
            <w:vAlign w:val="center"/>
          </w:tcPr>
          <w:p w14:paraId="778B4BEC" w14:textId="77777777" w:rsidR="00947228" w:rsidRPr="002A435D" w:rsidRDefault="00947228" w:rsidP="0031170A">
            <w:pPr>
              <w:tabs>
                <w:tab w:val="left" w:pos="851"/>
              </w:tabs>
              <w:ind w:right="-81"/>
              <w:jc w:val="center"/>
              <w:rPr>
                <w:bCs/>
                <w:color w:val="000000"/>
              </w:rPr>
            </w:pPr>
            <w:r>
              <w:rPr>
                <w:bCs/>
                <w:color w:val="000000"/>
              </w:rPr>
              <w:t>383 082,9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EC86E9" w14:textId="77777777" w:rsidR="00947228" w:rsidRPr="002A435D" w:rsidRDefault="00947228" w:rsidP="0031170A">
            <w:pPr>
              <w:tabs>
                <w:tab w:val="left" w:pos="851"/>
              </w:tabs>
              <w:ind w:right="-81"/>
              <w:jc w:val="center"/>
              <w:rPr>
                <w:bCs/>
                <w:color w:val="000000"/>
              </w:rPr>
            </w:pPr>
            <w:r>
              <w:rPr>
                <w:color w:val="000000"/>
              </w:rPr>
              <w:t>+39 653,1</w:t>
            </w:r>
          </w:p>
        </w:tc>
      </w:tr>
      <w:tr w:rsidR="00947228" w:rsidRPr="00342F3A" w14:paraId="7600E34B" w14:textId="77777777" w:rsidTr="00947228">
        <w:trPr>
          <w:trHeight w:val="27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EAE3953" w14:textId="77777777" w:rsidR="00947228" w:rsidRPr="002A435D" w:rsidRDefault="00947228" w:rsidP="0031170A">
            <w:pPr>
              <w:ind w:right="-1"/>
              <w:jc w:val="center"/>
              <w:rPr>
                <w:bCs/>
              </w:rPr>
            </w:pPr>
            <w:r w:rsidRPr="002A435D">
              <w:rPr>
                <w:bCs/>
              </w:rPr>
              <w:t>08</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CDA1A90"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5639F86D" w14:textId="77777777" w:rsidR="00947228" w:rsidRPr="002A435D" w:rsidRDefault="00947228" w:rsidP="0031170A">
            <w:pPr>
              <w:ind w:right="-1"/>
              <w:jc w:val="both"/>
              <w:rPr>
                <w:bCs/>
              </w:rPr>
            </w:pPr>
            <w:r w:rsidRPr="002A435D">
              <w:rPr>
                <w:bCs/>
              </w:rPr>
              <w:t>Культура и кинематография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FC6004" w14:textId="77777777" w:rsidR="00947228" w:rsidRPr="002A435D" w:rsidRDefault="00947228" w:rsidP="0031170A">
            <w:pPr>
              <w:tabs>
                <w:tab w:val="left" w:pos="851"/>
              </w:tabs>
              <w:ind w:right="-81"/>
              <w:jc w:val="center"/>
              <w:rPr>
                <w:bCs/>
                <w:color w:val="000000"/>
              </w:rPr>
            </w:pPr>
            <w:r>
              <w:rPr>
                <w:bCs/>
                <w:color w:val="000000"/>
              </w:rPr>
              <w:t>65 065,9</w:t>
            </w:r>
          </w:p>
        </w:tc>
        <w:tc>
          <w:tcPr>
            <w:tcW w:w="1559" w:type="dxa"/>
            <w:tcBorders>
              <w:top w:val="single" w:sz="4" w:space="0" w:color="auto"/>
              <w:left w:val="single" w:sz="4" w:space="0" w:color="auto"/>
              <w:bottom w:val="single" w:sz="4" w:space="0" w:color="auto"/>
              <w:right w:val="single" w:sz="4" w:space="0" w:color="auto"/>
            </w:tcBorders>
            <w:vAlign w:val="center"/>
          </w:tcPr>
          <w:p w14:paraId="54FC3AF1" w14:textId="77777777" w:rsidR="00947228" w:rsidRPr="002A435D" w:rsidRDefault="00947228" w:rsidP="0031170A">
            <w:pPr>
              <w:tabs>
                <w:tab w:val="left" w:pos="851"/>
              </w:tabs>
              <w:ind w:right="-81"/>
              <w:jc w:val="center"/>
              <w:rPr>
                <w:bCs/>
                <w:color w:val="000000"/>
              </w:rPr>
            </w:pPr>
            <w:r>
              <w:rPr>
                <w:bCs/>
                <w:color w:val="000000"/>
              </w:rPr>
              <w:t>65 085,9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6DFFF2" w14:textId="77777777" w:rsidR="00947228" w:rsidRPr="002A435D" w:rsidRDefault="00947228" w:rsidP="0031170A">
            <w:pPr>
              <w:tabs>
                <w:tab w:val="left" w:pos="851"/>
              </w:tabs>
              <w:ind w:right="-81"/>
              <w:jc w:val="center"/>
              <w:rPr>
                <w:bCs/>
                <w:color w:val="000000"/>
              </w:rPr>
            </w:pPr>
            <w:r>
              <w:rPr>
                <w:color w:val="000000"/>
              </w:rPr>
              <w:t>+20,0</w:t>
            </w:r>
          </w:p>
        </w:tc>
      </w:tr>
      <w:tr w:rsidR="00947228" w:rsidRPr="00342F3A" w14:paraId="009C34B3" w14:textId="77777777" w:rsidTr="00947228">
        <w:trPr>
          <w:trHeight w:val="264"/>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B1CA22B" w14:textId="77777777" w:rsidR="00947228" w:rsidRPr="002A435D" w:rsidRDefault="00947228" w:rsidP="0031170A">
            <w:pPr>
              <w:ind w:right="-1"/>
              <w:jc w:val="center"/>
              <w:rPr>
                <w:bCs/>
              </w:rPr>
            </w:pPr>
            <w:r w:rsidRPr="002A435D">
              <w:rPr>
                <w:bCs/>
              </w:rPr>
              <w:t>10</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4861115"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164A14B8" w14:textId="77777777" w:rsidR="00947228" w:rsidRPr="002A435D" w:rsidRDefault="00947228" w:rsidP="0031170A">
            <w:pPr>
              <w:ind w:right="-1"/>
              <w:jc w:val="both"/>
              <w:rPr>
                <w:bCs/>
              </w:rPr>
            </w:pPr>
            <w:r w:rsidRPr="002A435D">
              <w:rPr>
                <w:bCs/>
              </w:rPr>
              <w:t>Социальная политика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3099243" w14:textId="77777777" w:rsidR="00947228" w:rsidRPr="002A435D" w:rsidRDefault="00947228" w:rsidP="0031170A">
            <w:pPr>
              <w:tabs>
                <w:tab w:val="left" w:pos="851"/>
              </w:tabs>
              <w:ind w:right="-81"/>
              <w:jc w:val="center"/>
              <w:rPr>
                <w:bCs/>
                <w:color w:val="000000"/>
              </w:rPr>
            </w:pPr>
            <w:r>
              <w:rPr>
                <w:bCs/>
                <w:color w:val="000000"/>
              </w:rPr>
              <w:t>9 913,7</w:t>
            </w:r>
          </w:p>
        </w:tc>
        <w:tc>
          <w:tcPr>
            <w:tcW w:w="1559" w:type="dxa"/>
            <w:tcBorders>
              <w:top w:val="single" w:sz="4" w:space="0" w:color="auto"/>
              <w:left w:val="single" w:sz="4" w:space="0" w:color="auto"/>
              <w:bottom w:val="single" w:sz="4" w:space="0" w:color="auto"/>
              <w:right w:val="single" w:sz="4" w:space="0" w:color="auto"/>
            </w:tcBorders>
            <w:vAlign w:val="center"/>
          </w:tcPr>
          <w:p w14:paraId="113CEFC1" w14:textId="77777777" w:rsidR="00947228" w:rsidRPr="002A435D" w:rsidRDefault="00947228" w:rsidP="0031170A">
            <w:pPr>
              <w:tabs>
                <w:tab w:val="left" w:pos="851"/>
              </w:tabs>
              <w:ind w:right="-81"/>
              <w:jc w:val="center"/>
              <w:rPr>
                <w:bCs/>
                <w:color w:val="000000"/>
              </w:rPr>
            </w:pPr>
            <w:r>
              <w:rPr>
                <w:bCs/>
                <w:color w:val="000000"/>
              </w:rPr>
              <w:t>9 965,0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C689AA" w14:textId="77777777" w:rsidR="00947228" w:rsidRPr="002A435D" w:rsidRDefault="00947228" w:rsidP="0031170A">
            <w:pPr>
              <w:tabs>
                <w:tab w:val="left" w:pos="851"/>
              </w:tabs>
              <w:ind w:right="-81"/>
              <w:jc w:val="center"/>
              <w:rPr>
                <w:bCs/>
                <w:color w:val="000000"/>
              </w:rPr>
            </w:pPr>
            <w:r>
              <w:rPr>
                <w:color w:val="000000"/>
              </w:rPr>
              <w:t>+51,3</w:t>
            </w:r>
          </w:p>
        </w:tc>
      </w:tr>
      <w:tr w:rsidR="00947228" w:rsidRPr="00342F3A" w14:paraId="2F3DA54A" w14:textId="77777777" w:rsidTr="00947228">
        <w:trPr>
          <w:trHeight w:val="1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39E66C3" w14:textId="77777777" w:rsidR="00947228" w:rsidRPr="002A435D" w:rsidRDefault="00947228" w:rsidP="0031170A">
            <w:pPr>
              <w:ind w:right="-1"/>
              <w:jc w:val="center"/>
              <w:rPr>
                <w:bCs/>
              </w:rPr>
            </w:pPr>
            <w:r w:rsidRPr="002A435D">
              <w:rPr>
                <w:bCs/>
              </w:rPr>
              <w:lastRenderedPageBreak/>
              <w:t>11</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ED8EF00"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1355C621" w14:textId="77777777" w:rsidR="00947228" w:rsidRPr="002A435D" w:rsidRDefault="00947228" w:rsidP="0031170A">
            <w:pPr>
              <w:ind w:right="-1"/>
              <w:jc w:val="both"/>
              <w:rPr>
                <w:bCs/>
              </w:rPr>
            </w:pPr>
            <w:r w:rsidRPr="002A435D">
              <w:rPr>
                <w:bCs/>
              </w:rPr>
              <w:t>Физическая культура и спорт</w:t>
            </w:r>
          </w:p>
          <w:p w14:paraId="5C9EAA17" w14:textId="77777777" w:rsidR="00947228" w:rsidRPr="002A435D" w:rsidRDefault="00947228" w:rsidP="0031170A">
            <w:pPr>
              <w:ind w:right="-1"/>
              <w:jc w:val="both"/>
              <w:rPr>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F026D8" w14:textId="77777777" w:rsidR="00947228" w:rsidRPr="002A435D" w:rsidRDefault="00947228" w:rsidP="0031170A">
            <w:pPr>
              <w:tabs>
                <w:tab w:val="left" w:pos="851"/>
              </w:tabs>
              <w:ind w:right="-81"/>
              <w:jc w:val="center"/>
              <w:rPr>
                <w:bCs/>
                <w:color w:val="000000"/>
              </w:rPr>
            </w:pPr>
            <w:r>
              <w:rPr>
                <w:bCs/>
              </w:rPr>
              <w:t>2 044,3</w:t>
            </w:r>
          </w:p>
        </w:tc>
        <w:tc>
          <w:tcPr>
            <w:tcW w:w="1559" w:type="dxa"/>
            <w:tcBorders>
              <w:top w:val="single" w:sz="4" w:space="0" w:color="auto"/>
              <w:left w:val="single" w:sz="4" w:space="0" w:color="auto"/>
              <w:bottom w:val="single" w:sz="4" w:space="0" w:color="auto"/>
              <w:right w:val="single" w:sz="4" w:space="0" w:color="auto"/>
            </w:tcBorders>
            <w:vAlign w:val="center"/>
          </w:tcPr>
          <w:p w14:paraId="110F1B4A" w14:textId="77777777" w:rsidR="00947228" w:rsidRPr="002A435D" w:rsidRDefault="00947228" w:rsidP="0031170A">
            <w:pPr>
              <w:tabs>
                <w:tab w:val="left" w:pos="851"/>
              </w:tabs>
              <w:ind w:right="-81"/>
              <w:jc w:val="center"/>
              <w:rPr>
                <w:bCs/>
                <w:color w:val="000000"/>
              </w:rPr>
            </w:pPr>
            <w:r>
              <w:rPr>
                <w:bCs/>
              </w:rPr>
              <w:t>2 244,3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B96B22A" w14:textId="77777777" w:rsidR="00947228" w:rsidRPr="002A435D" w:rsidRDefault="00947228" w:rsidP="0031170A">
            <w:pPr>
              <w:tabs>
                <w:tab w:val="left" w:pos="851"/>
              </w:tabs>
              <w:ind w:right="-81"/>
              <w:jc w:val="center"/>
              <w:rPr>
                <w:bCs/>
                <w:color w:val="000000"/>
              </w:rPr>
            </w:pPr>
            <w:r>
              <w:rPr>
                <w:bCs/>
                <w:color w:val="000000"/>
              </w:rPr>
              <w:t>+200,0</w:t>
            </w:r>
          </w:p>
        </w:tc>
      </w:tr>
      <w:tr w:rsidR="00947228" w:rsidRPr="00342F3A" w14:paraId="44E0CDBC" w14:textId="77777777" w:rsidTr="00947228">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AFACBEA" w14:textId="77777777" w:rsidR="00947228" w:rsidRPr="002A435D" w:rsidRDefault="00947228" w:rsidP="0031170A">
            <w:pPr>
              <w:ind w:right="-1"/>
              <w:jc w:val="center"/>
              <w:rPr>
                <w:bCs/>
              </w:rPr>
            </w:pPr>
            <w:r w:rsidRPr="002A435D">
              <w:rPr>
                <w:bCs/>
              </w:rPr>
              <w:t>13</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26DCD84" w14:textId="77777777" w:rsidR="00947228" w:rsidRPr="002A435D" w:rsidRDefault="00947228" w:rsidP="0031170A">
            <w:pPr>
              <w:ind w:right="-1"/>
              <w:jc w:val="center"/>
              <w:rPr>
                <w:bCs/>
              </w:rPr>
            </w:pPr>
            <w:r w:rsidRPr="002A435D">
              <w:rPr>
                <w:bCs/>
              </w:rPr>
              <w:t>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3971FE05" w14:textId="77777777" w:rsidR="00947228" w:rsidRPr="002A435D" w:rsidRDefault="00947228" w:rsidP="0031170A">
            <w:pPr>
              <w:ind w:right="-1"/>
              <w:jc w:val="both"/>
              <w:rPr>
                <w:bCs/>
              </w:rPr>
            </w:pPr>
            <w:r w:rsidRPr="002A435D">
              <w:rPr>
                <w:bCs/>
              </w:rPr>
              <w:t>Обслуживание государственного и муниципального долга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2AE114" w14:textId="77777777" w:rsidR="00947228" w:rsidRPr="002A435D" w:rsidRDefault="00947228" w:rsidP="0031170A">
            <w:pPr>
              <w:tabs>
                <w:tab w:val="left" w:pos="851"/>
              </w:tabs>
              <w:ind w:right="-81"/>
              <w:jc w:val="center"/>
              <w:rPr>
                <w:bCs/>
                <w:color w:val="000000"/>
              </w:rPr>
            </w:pPr>
            <w:r>
              <w:rPr>
                <w:bCs/>
                <w:color w:val="000000"/>
              </w:rPr>
              <w:t>6 993,8</w:t>
            </w:r>
          </w:p>
        </w:tc>
        <w:tc>
          <w:tcPr>
            <w:tcW w:w="1559" w:type="dxa"/>
            <w:tcBorders>
              <w:top w:val="single" w:sz="4" w:space="0" w:color="auto"/>
              <w:left w:val="single" w:sz="4" w:space="0" w:color="auto"/>
              <w:bottom w:val="single" w:sz="4" w:space="0" w:color="auto"/>
              <w:right w:val="single" w:sz="4" w:space="0" w:color="auto"/>
            </w:tcBorders>
            <w:vAlign w:val="center"/>
          </w:tcPr>
          <w:p w14:paraId="39099F3F" w14:textId="77777777" w:rsidR="00947228" w:rsidRPr="002A435D" w:rsidRDefault="00947228" w:rsidP="0031170A">
            <w:pPr>
              <w:tabs>
                <w:tab w:val="left" w:pos="851"/>
              </w:tabs>
              <w:ind w:right="-81"/>
              <w:jc w:val="center"/>
              <w:rPr>
                <w:bCs/>
                <w:color w:val="000000"/>
              </w:rPr>
            </w:pPr>
            <w:r>
              <w:rPr>
                <w:bCs/>
                <w:color w:val="000000"/>
              </w:rPr>
              <w:t>4 697,4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12F0BB4" w14:textId="77777777" w:rsidR="00947228" w:rsidRPr="002A435D" w:rsidRDefault="00947228" w:rsidP="0031170A">
            <w:pPr>
              <w:tabs>
                <w:tab w:val="left" w:pos="851"/>
              </w:tabs>
              <w:ind w:right="-81"/>
              <w:jc w:val="center"/>
              <w:rPr>
                <w:bCs/>
                <w:color w:val="000000"/>
              </w:rPr>
            </w:pPr>
            <w:r>
              <w:rPr>
                <w:color w:val="000000"/>
              </w:rPr>
              <w:t>- 2 296,4</w:t>
            </w:r>
          </w:p>
        </w:tc>
      </w:tr>
      <w:tr w:rsidR="00947228" w:rsidRPr="00342F3A" w14:paraId="60B5F13A" w14:textId="77777777" w:rsidTr="00947228">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17ADD" w14:textId="77777777" w:rsidR="00947228" w:rsidRPr="002A435D" w:rsidRDefault="00947228" w:rsidP="0031170A">
            <w:pPr>
              <w:ind w:right="-1"/>
            </w:pPr>
            <w:r w:rsidRPr="002A435D">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35AC3" w14:textId="77777777" w:rsidR="00947228" w:rsidRPr="002A435D" w:rsidRDefault="00947228" w:rsidP="0031170A">
            <w:pPr>
              <w:ind w:right="-1"/>
            </w:pPr>
            <w:r w:rsidRPr="002A435D">
              <w:t> </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DA2AA" w14:textId="77777777" w:rsidR="00947228" w:rsidRPr="002A435D" w:rsidRDefault="00947228" w:rsidP="0031170A">
            <w:pPr>
              <w:ind w:right="-1"/>
              <w:rPr>
                <w:b/>
                <w:bCs/>
              </w:rPr>
            </w:pPr>
            <w:r w:rsidRPr="002A435D">
              <w:rPr>
                <w:b/>
                <w:bCs/>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A61399" w14:textId="77777777" w:rsidR="00947228" w:rsidRPr="002A435D" w:rsidRDefault="00947228" w:rsidP="0031170A">
            <w:pPr>
              <w:tabs>
                <w:tab w:val="left" w:pos="851"/>
              </w:tabs>
              <w:ind w:right="-81"/>
              <w:jc w:val="center"/>
              <w:rPr>
                <w:b/>
                <w:bCs/>
                <w:color w:val="000000"/>
              </w:rPr>
            </w:pPr>
            <w:r>
              <w:rPr>
                <w:b/>
                <w:bCs/>
                <w:color w:val="000000"/>
              </w:rPr>
              <w:t>599 905,2</w:t>
            </w:r>
          </w:p>
        </w:tc>
        <w:tc>
          <w:tcPr>
            <w:tcW w:w="1559" w:type="dxa"/>
            <w:tcBorders>
              <w:top w:val="single" w:sz="4" w:space="0" w:color="auto"/>
              <w:left w:val="single" w:sz="4" w:space="0" w:color="auto"/>
              <w:bottom w:val="single" w:sz="4" w:space="0" w:color="auto"/>
              <w:right w:val="single" w:sz="4" w:space="0" w:color="auto"/>
            </w:tcBorders>
            <w:vAlign w:val="center"/>
          </w:tcPr>
          <w:p w14:paraId="114AA522" w14:textId="77777777" w:rsidR="00947228" w:rsidRPr="002A435D" w:rsidRDefault="00947228" w:rsidP="0031170A">
            <w:pPr>
              <w:tabs>
                <w:tab w:val="left" w:pos="851"/>
              </w:tabs>
              <w:ind w:right="-81"/>
              <w:jc w:val="center"/>
              <w:rPr>
                <w:b/>
                <w:bCs/>
                <w:color w:val="000000"/>
              </w:rPr>
            </w:pPr>
            <w:r>
              <w:rPr>
                <w:b/>
                <w:bCs/>
                <w:color w:val="000000"/>
              </w:rPr>
              <w:t>660 388,3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DC6F1" w14:textId="77777777" w:rsidR="00947228" w:rsidRPr="002A435D" w:rsidRDefault="00947228" w:rsidP="0031170A">
            <w:pPr>
              <w:tabs>
                <w:tab w:val="left" w:pos="851"/>
              </w:tabs>
              <w:ind w:right="-81"/>
              <w:jc w:val="center"/>
              <w:rPr>
                <w:b/>
                <w:bCs/>
                <w:color w:val="000000"/>
              </w:rPr>
            </w:pPr>
            <w:r>
              <w:rPr>
                <w:b/>
                <w:bCs/>
                <w:color w:val="000000"/>
              </w:rPr>
              <w:t>+60 483,1</w:t>
            </w:r>
          </w:p>
        </w:tc>
      </w:tr>
    </w:tbl>
    <w:p w14:paraId="01DD21C1" w14:textId="77777777" w:rsidR="006A10E8" w:rsidRDefault="006A10E8" w:rsidP="006A10E8">
      <w:pPr>
        <w:ind w:right="-1" w:firstLine="709"/>
        <w:jc w:val="both"/>
        <w:rPr>
          <w:sz w:val="26"/>
          <w:szCs w:val="26"/>
        </w:rPr>
      </w:pPr>
    </w:p>
    <w:p w14:paraId="459BEFF4" w14:textId="77777777" w:rsidR="000E1ED0" w:rsidRDefault="000E1ED0" w:rsidP="006A10E8">
      <w:pPr>
        <w:ind w:right="-1" w:firstLine="709"/>
        <w:jc w:val="both"/>
        <w:rPr>
          <w:sz w:val="26"/>
          <w:szCs w:val="26"/>
        </w:rPr>
      </w:pPr>
    </w:p>
    <w:p w14:paraId="0A514E1E" w14:textId="77777777" w:rsidR="000E1ED0" w:rsidRDefault="000E1ED0" w:rsidP="006A10E8">
      <w:pPr>
        <w:ind w:right="-1" w:firstLine="709"/>
        <w:jc w:val="both"/>
        <w:rPr>
          <w:sz w:val="26"/>
          <w:szCs w:val="26"/>
        </w:rPr>
      </w:pPr>
    </w:p>
    <w:p w14:paraId="6C2E8CA5" w14:textId="77777777" w:rsidR="000E1ED0" w:rsidRPr="00F70413" w:rsidRDefault="000E1ED0" w:rsidP="006A10E8">
      <w:pPr>
        <w:ind w:right="-1" w:firstLine="709"/>
        <w:jc w:val="both"/>
        <w:rPr>
          <w:sz w:val="26"/>
          <w:szCs w:val="26"/>
        </w:rPr>
      </w:pPr>
    </w:p>
    <w:p w14:paraId="3EF42AA4" w14:textId="77777777" w:rsidR="00947228" w:rsidRDefault="00947228" w:rsidP="00CF6987">
      <w:pPr>
        <w:tabs>
          <w:tab w:val="left" w:pos="709"/>
        </w:tabs>
        <w:ind w:right="21" w:firstLine="709"/>
        <w:jc w:val="both"/>
        <w:rPr>
          <w:sz w:val="26"/>
          <w:szCs w:val="26"/>
        </w:rPr>
      </w:pPr>
    </w:p>
    <w:p w14:paraId="6F35E279" w14:textId="1D310DD8" w:rsidR="00547D9E" w:rsidRDefault="00947228" w:rsidP="00CF6987">
      <w:pPr>
        <w:tabs>
          <w:tab w:val="left" w:pos="709"/>
        </w:tabs>
        <w:ind w:right="21" w:firstLine="709"/>
        <w:jc w:val="both"/>
        <w:rPr>
          <w:sz w:val="26"/>
          <w:szCs w:val="26"/>
        </w:rPr>
      </w:pPr>
      <w:r>
        <w:rPr>
          <w:sz w:val="26"/>
          <w:szCs w:val="26"/>
        </w:rPr>
        <w:t xml:space="preserve">Проектом Решения предлагается </w:t>
      </w:r>
      <w:r w:rsidRPr="002D5B12">
        <w:rPr>
          <w:sz w:val="26"/>
          <w:szCs w:val="26"/>
        </w:rPr>
        <w:t xml:space="preserve">утвердить дефицит бюджета </w:t>
      </w:r>
      <w:r w:rsidRPr="002D5B12">
        <w:rPr>
          <w:color w:val="000000"/>
          <w:sz w:val="26"/>
          <w:szCs w:val="26"/>
        </w:rPr>
        <w:t>муниципального образования «Муниципальный округ Дебёсский район Удмуртской Республики»</w:t>
      </w:r>
      <w:r>
        <w:rPr>
          <w:color w:val="000000"/>
          <w:sz w:val="26"/>
          <w:szCs w:val="26"/>
        </w:rPr>
        <w:t xml:space="preserve"> на 2022 год</w:t>
      </w:r>
      <w:r w:rsidRPr="002D5B12">
        <w:rPr>
          <w:color w:val="000000"/>
          <w:sz w:val="26"/>
          <w:szCs w:val="26"/>
        </w:rPr>
        <w:t xml:space="preserve"> </w:t>
      </w:r>
      <w:r w:rsidRPr="002D5B12">
        <w:rPr>
          <w:sz w:val="26"/>
          <w:szCs w:val="26"/>
        </w:rPr>
        <w:t xml:space="preserve">в сумме </w:t>
      </w:r>
      <w:r>
        <w:rPr>
          <w:sz w:val="26"/>
          <w:szCs w:val="26"/>
        </w:rPr>
        <w:t>14 837,8</w:t>
      </w:r>
      <w:r w:rsidRPr="002D5B12">
        <w:rPr>
          <w:sz w:val="26"/>
          <w:szCs w:val="26"/>
        </w:rPr>
        <w:t xml:space="preserve"> </w:t>
      </w:r>
      <w:r>
        <w:rPr>
          <w:sz w:val="26"/>
          <w:szCs w:val="26"/>
        </w:rPr>
        <w:t xml:space="preserve">тыс. руб., </w:t>
      </w:r>
      <w:r w:rsidRPr="007952B0">
        <w:rPr>
          <w:sz w:val="26"/>
          <w:szCs w:val="26"/>
        </w:rPr>
        <w:t>что соответствует требованиям ст. 92.1 Б</w:t>
      </w:r>
      <w:r>
        <w:rPr>
          <w:sz w:val="26"/>
          <w:szCs w:val="26"/>
        </w:rPr>
        <w:t>юджетного кодекса</w:t>
      </w:r>
      <w:r w:rsidRPr="007952B0">
        <w:rPr>
          <w:sz w:val="26"/>
          <w:szCs w:val="26"/>
        </w:rPr>
        <w:t xml:space="preserve"> РФ</w:t>
      </w:r>
      <w:r>
        <w:rPr>
          <w:sz w:val="26"/>
          <w:szCs w:val="26"/>
        </w:rPr>
        <w:t xml:space="preserve">. Источники финансирования дефицита бюджета утверждены Приложением 2 к проекту Решения. </w:t>
      </w:r>
      <w:r w:rsidRPr="00EC2363">
        <w:rPr>
          <w:sz w:val="26"/>
          <w:szCs w:val="26"/>
        </w:rPr>
        <w:t>Состав источников финансирования дефицита бюджета соответствует ст. 96 БК РФ</w:t>
      </w:r>
      <w:r w:rsidR="00AF33E0">
        <w:rPr>
          <w:sz w:val="26"/>
          <w:szCs w:val="26"/>
        </w:rPr>
        <w:t>.</w:t>
      </w:r>
    </w:p>
    <w:p w14:paraId="727F15E5" w14:textId="64AF1420" w:rsidR="00AF33E0" w:rsidRPr="00C239A0" w:rsidRDefault="00AF33E0" w:rsidP="00AF33E0">
      <w:pPr>
        <w:ind w:firstLine="709"/>
        <w:jc w:val="both"/>
        <w:outlineLvl w:val="1"/>
        <w:rPr>
          <w:sz w:val="26"/>
          <w:szCs w:val="26"/>
        </w:rPr>
      </w:pPr>
      <w:r w:rsidRPr="00C239A0">
        <w:rPr>
          <w:sz w:val="26"/>
          <w:szCs w:val="26"/>
        </w:rPr>
        <w:t xml:space="preserve">По итогам экспертизы проекта Решения Контрольно-счётный орган </w:t>
      </w:r>
      <w:r w:rsidRPr="00C239A0">
        <w:rPr>
          <w:color w:val="000000"/>
          <w:sz w:val="26"/>
          <w:szCs w:val="26"/>
        </w:rPr>
        <w:t>муниципального образования «Муниципальный округ Дебёсский район Удмуртской Республики»</w:t>
      </w:r>
      <w:r w:rsidRPr="00C239A0">
        <w:rPr>
          <w:sz w:val="26"/>
          <w:szCs w:val="26"/>
        </w:rPr>
        <w:t>:</w:t>
      </w:r>
    </w:p>
    <w:p w14:paraId="1077F40C" w14:textId="77777777" w:rsidR="00AF33E0" w:rsidRDefault="00AF33E0" w:rsidP="00AF33E0">
      <w:pPr>
        <w:widowControl/>
        <w:numPr>
          <w:ilvl w:val="0"/>
          <w:numId w:val="44"/>
        </w:numPr>
        <w:ind w:left="0" w:firstLine="709"/>
        <w:jc w:val="both"/>
        <w:outlineLvl w:val="1"/>
        <w:rPr>
          <w:sz w:val="26"/>
          <w:szCs w:val="26"/>
        </w:rPr>
      </w:pPr>
      <w:r w:rsidRPr="00C239A0">
        <w:rPr>
          <w:sz w:val="26"/>
          <w:szCs w:val="26"/>
        </w:rPr>
        <w:t>предлагает Совету депутатов муниципального образования «</w:t>
      </w:r>
      <w:r w:rsidRPr="00C239A0">
        <w:rPr>
          <w:color w:val="000000"/>
          <w:sz w:val="26"/>
          <w:szCs w:val="26"/>
        </w:rPr>
        <w:t>Муниципальный округ Дебёсский район Удмуртской Республики</w:t>
      </w:r>
      <w:r w:rsidRPr="00C239A0">
        <w:rPr>
          <w:sz w:val="26"/>
          <w:szCs w:val="26"/>
        </w:rPr>
        <w:t>» принять представленный проект Решения;</w:t>
      </w:r>
    </w:p>
    <w:p w14:paraId="64DA1B97" w14:textId="77777777" w:rsidR="00AF33E0" w:rsidRPr="00C239A0" w:rsidRDefault="00AF33E0" w:rsidP="00AF33E0">
      <w:pPr>
        <w:widowControl/>
        <w:numPr>
          <w:ilvl w:val="0"/>
          <w:numId w:val="44"/>
        </w:numPr>
        <w:ind w:left="0" w:firstLine="709"/>
        <w:jc w:val="both"/>
        <w:outlineLvl w:val="1"/>
        <w:rPr>
          <w:sz w:val="26"/>
          <w:szCs w:val="26"/>
        </w:rPr>
      </w:pPr>
      <w:r w:rsidRPr="00C239A0">
        <w:rPr>
          <w:sz w:val="26"/>
          <w:szCs w:val="26"/>
        </w:rPr>
        <w:t xml:space="preserve">рекомендует ответственным исполнителям муниципальных программ обеспечить исполнение требований бюджетного законодательства по своевременному приведению финансового </w:t>
      </w:r>
      <w:r>
        <w:rPr>
          <w:sz w:val="26"/>
          <w:szCs w:val="26"/>
        </w:rPr>
        <w:t>обеспечения</w:t>
      </w:r>
      <w:r w:rsidRPr="00C239A0">
        <w:rPr>
          <w:sz w:val="26"/>
          <w:szCs w:val="26"/>
        </w:rPr>
        <w:t xml:space="preserve"> муниципальных программ в соответствии с принятыми параметрами бюджета </w:t>
      </w:r>
      <w:r w:rsidRPr="00C239A0">
        <w:rPr>
          <w:color w:val="000000"/>
          <w:sz w:val="26"/>
          <w:szCs w:val="26"/>
        </w:rPr>
        <w:t>муниц</w:t>
      </w:r>
      <w:bookmarkStart w:id="0" w:name="_GoBack"/>
      <w:r w:rsidRPr="00C239A0">
        <w:rPr>
          <w:color w:val="000000"/>
          <w:sz w:val="26"/>
          <w:szCs w:val="26"/>
        </w:rPr>
        <w:t>и</w:t>
      </w:r>
      <w:bookmarkEnd w:id="0"/>
      <w:r w:rsidRPr="00C239A0">
        <w:rPr>
          <w:color w:val="000000"/>
          <w:sz w:val="26"/>
          <w:szCs w:val="26"/>
        </w:rPr>
        <w:t>пального образования «Муниципальный округ Дебёсский район Удмуртской Республики»</w:t>
      </w:r>
      <w:r w:rsidRPr="00C239A0">
        <w:rPr>
          <w:sz w:val="26"/>
          <w:szCs w:val="26"/>
        </w:rPr>
        <w:t xml:space="preserve"> на 2022 год и плановый период 2023 и 2024 годов</w:t>
      </w:r>
      <w:r>
        <w:rPr>
          <w:sz w:val="26"/>
          <w:szCs w:val="26"/>
        </w:rPr>
        <w:t>.</w:t>
      </w:r>
    </w:p>
    <w:p w14:paraId="3B554734" w14:textId="77777777" w:rsidR="00AF33E0" w:rsidRPr="00B51A68" w:rsidRDefault="00AF33E0" w:rsidP="00CF6987">
      <w:pPr>
        <w:tabs>
          <w:tab w:val="left" w:pos="709"/>
        </w:tabs>
        <w:ind w:right="21" w:firstLine="709"/>
        <w:jc w:val="both"/>
        <w:rPr>
          <w:sz w:val="26"/>
          <w:szCs w:val="26"/>
        </w:rPr>
      </w:pPr>
    </w:p>
    <w:p w14:paraId="21CA2979" w14:textId="77777777" w:rsidR="00EC78C0" w:rsidRDefault="00EC78C0" w:rsidP="00EC78C0">
      <w:pPr>
        <w:pStyle w:val="af4"/>
        <w:shd w:val="clear" w:color="auto" w:fill="FFFFFF"/>
        <w:spacing w:after="0"/>
        <w:jc w:val="both"/>
      </w:pPr>
    </w:p>
    <w:sectPr w:rsidR="00EC78C0" w:rsidSect="001A0A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51490"/>
    <w:multiLevelType w:val="hybridMultilevel"/>
    <w:tmpl w:val="ACC80CA4"/>
    <w:lvl w:ilvl="0" w:tplc="65A04544">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515DD4"/>
    <w:multiLevelType w:val="hybridMultilevel"/>
    <w:tmpl w:val="61AA2098"/>
    <w:lvl w:ilvl="0" w:tplc="7CDEE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6E16AD"/>
    <w:multiLevelType w:val="hybridMultilevel"/>
    <w:tmpl w:val="1E089DB2"/>
    <w:lvl w:ilvl="0" w:tplc="667C3F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53637"/>
    <w:multiLevelType w:val="hybridMultilevel"/>
    <w:tmpl w:val="3C5634BE"/>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97585"/>
    <w:multiLevelType w:val="hybridMultilevel"/>
    <w:tmpl w:val="72128B64"/>
    <w:lvl w:ilvl="0" w:tplc="7E3070F6">
      <w:start w:val="1"/>
      <w:numFmt w:val="decimal"/>
      <w:lvlText w:val="%1."/>
      <w:lvlJc w:val="left"/>
      <w:pPr>
        <w:tabs>
          <w:tab w:val="num" w:pos="360"/>
        </w:tabs>
        <w:ind w:left="360" w:hanging="360"/>
      </w:pPr>
      <w:rPr>
        <w:rFonts w:ascii="Times New Roman" w:hAnsi="Times New Roman" w:cs="Times New Roman"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14301BCC"/>
    <w:multiLevelType w:val="hybridMultilevel"/>
    <w:tmpl w:val="2DE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C1999"/>
    <w:multiLevelType w:val="hybridMultilevel"/>
    <w:tmpl w:val="71E2707C"/>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40FE2"/>
    <w:multiLevelType w:val="hybridMultilevel"/>
    <w:tmpl w:val="E9449446"/>
    <w:lvl w:ilvl="0" w:tplc="D1D0D6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E1C8C"/>
    <w:multiLevelType w:val="hybridMultilevel"/>
    <w:tmpl w:val="D06A0B02"/>
    <w:lvl w:ilvl="0" w:tplc="667C3FE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F3432E8"/>
    <w:multiLevelType w:val="hybridMultilevel"/>
    <w:tmpl w:val="401E1B12"/>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046F4"/>
    <w:multiLevelType w:val="hybridMultilevel"/>
    <w:tmpl w:val="6B2C06C4"/>
    <w:lvl w:ilvl="0" w:tplc="667C3F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E0547A"/>
    <w:multiLevelType w:val="hybridMultilevel"/>
    <w:tmpl w:val="03C2A390"/>
    <w:lvl w:ilvl="0" w:tplc="667C3FE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BA0F12"/>
    <w:multiLevelType w:val="hybridMultilevel"/>
    <w:tmpl w:val="D268658C"/>
    <w:lvl w:ilvl="0" w:tplc="667C3F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938164F"/>
    <w:multiLevelType w:val="hybridMultilevel"/>
    <w:tmpl w:val="0E0EB588"/>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30A52"/>
    <w:multiLevelType w:val="hybridMultilevel"/>
    <w:tmpl w:val="1F2AE80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52113"/>
    <w:multiLevelType w:val="hybridMultilevel"/>
    <w:tmpl w:val="56E899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9C7813"/>
    <w:multiLevelType w:val="hybridMultilevel"/>
    <w:tmpl w:val="56E899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C514D"/>
    <w:multiLevelType w:val="hybridMultilevel"/>
    <w:tmpl w:val="56E899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B5D33"/>
    <w:multiLevelType w:val="hybridMultilevel"/>
    <w:tmpl w:val="56E899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A7146"/>
    <w:multiLevelType w:val="hybridMultilevel"/>
    <w:tmpl w:val="BDE0D908"/>
    <w:lvl w:ilvl="0" w:tplc="667C3F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4F07660"/>
    <w:multiLevelType w:val="hybridMultilevel"/>
    <w:tmpl w:val="00CE175A"/>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55B82"/>
    <w:multiLevelType w:val="hybridMultilevel"/>
    <w:tmpl w:val="9BFEF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1567A5"/>
    <w:multiLevelType w:val="hybridMultilevel"/>
    <w:tmpl w:val="1A1E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9A3878"/>
    <w:multiLevelType w:val="hybridMultilevel"/>
    <w:tmpl w:val="85382CE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EDA3CA0"/>
    <w:multiLevelType w:val="hybridMultilevel"/>
    <w:tmpl w:val="F4FE3CBA"/>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24426"/>
    <w:multiLevelType w:val="hybridMultilevel"/>
    <w:tmpl w:val="70BA0CF6"/>
    <w:lvl w:ilvl="0" w:tplc="796494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34259CB"/>
    <w:multiLevelType w:val="multilevel"/>
    <w:tmpl w:val="3786736E"/>
    <w:lvl w:ilvl="0">
      <w:start w:val="3"/>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7082418"/>
    <w:multiLevelType w:val="hybridMultilevel"/>
    <w:tmpl w:val="8566FA96"/>
    <w:lvl w:ilvl="0" w:tplc="951CC42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E95F46"/>
    <w:multiLevelType w:val="hybridMultilevel"/>
    <w:tmpl w:val="25F47C6C"/>
    <w:lvl w:ilvl="0" w:tplc="E3523FA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C4327E"/>
    <w:multiLevelType w:val="hybridMultilevel"/>
    <w:tmpl w:val="56E899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D1746"/>
    <w:multiLevelType w:val="hybridMultilevel"/>
    <w:tmpl w:val="2F98273A"/>
    <w:lvl w:ilvl="0" w:tplc="667C3F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491B37"/>
    <w:multiLevelType w:val="multilevel"/>
    <w:tmpl w:val="DFE87AD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64FE2F9D"/>
    <w:multiLevelType w:val="hybridMultilevel"/>
    <w:tmpl w:val="449EC55E"/>
    <w:lvl w:ilvl="0" w:tplc="A7167454">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8804628"/>
    <w:multiLevelType w:val="hybridMultilevel"/>
    <w:tmpl w:val="766E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623221"/>
    <w:multiLevelType w:val="multilevel"/>
    <w:tmpl w:val="C1848DF0"/>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1FE5AE9"/>
    <w:multiLevelType w:val="hybridMultilevel"/>
    <w:tmpl w:val="B8B68DD8"/>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B15230"/>
    <w:multiLevelType w:val="hybridMultilevel"/>
    <w:tmpl w:val="6632F618"/>
    <w:lvl w:ilvl="0" w:tplc="49243A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18222A"/>
    <w:multiLevelType w:val="hybridMultilevel"/>
    <w:tmpl w:val="D6668566"/>
    <w:lvl w:ilvl="0" w:tplc="21F2A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FF24E5"/>
    <w:multiLevelType w:val="hybridMultilevel"/>
    <w:tmpl w:val="55D087AE"/>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num>
  <w:num w:numId="5">
    <w:abstractNumId w:val="9"/>
  </w:num>
  <w:num w:numId="6">
    <w:abstractNumId w:val="8"/>
  </w:num>
  <w:num w:numId="7">
    <w:abstractNumId w:val="39"/>
  </w:num>
  <w:num w:numId="8">
    <w:abstractNumId w:val="38"/>
  </w:num>
  <w:num w:numId="9">
    <w:abstractNumId w:val="30"/>
  </w:num>
  <w:num w:numId="10">
    <w:abstractNumId w:val="24"/>
  </w:num>
  <w:num w:numId="11">
    <w:abstractNumId w:val="23"/>
  </w:num>
  <w:num w:numId="12">
    <w:abstractNumId w:val="5"/>
  </w:num>
  <w:num w:numId="13">
    <w:abstractNumId w:val="35"/>
  </w:num>
  <w:num w:numId="14">
    <w:abstractNumId w:val="33"/>
  </w:num>
  <w:num w:numId="15">
    <w:abstractNumId w:val="28"/>
  </w:num>
  <w:num w:numId="16">
    <w:abstractNumId w:val="27"/>
  </w:num>
  <w:num w:numId="17">
    <w:abstractNumId w:val="2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2"/>
  </w:num>
  <w:num w:numId="22">
    <w:abstractNumId w:val="1"/>
  </w:num>
  <w:num w:numId="23">
    <w:abstractNumId w:val="7"/>
  </w:num>
  <w:num w:numId="24">
    <w:abstractNumId w:val="13"/>
  </w:num>
  <w:num w:numId="25">
    <w:abstractNumId w:val="14"/>
  </w:num>
  <w:num w:numId="26">
    <w:abstractNumId w:val="26"/>
  </w:num>
  <w:num w:numId="27">
    <w:abstractNumId w:val="11"/>
  </w:num>
  <w:num w:numId="28">
    <w:abstractNumId w:val="36"/>
  </w:num>
  <w:num w:numId="29">
    <w:abstractNumId w:val="1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 w:numId="33">
    <w:abstractNumId w:val="10"/>
  </w:num>
  <w:num w:numId="34">
    <w:abstractNumId w:val="18"/>
  </w:num>
  <w:num w:numId="35">
    <w:abstractNumId w:val="19"/>
  </w:num>
  <w:num w:numId="36">
    <w:abstractNumId w:val="6"/>
  </w:num>
  <w:num w:numId="37">
    <w:abstractNumId w:val="41"/>
  </w:num>
  <w:num w:numId="38">
    <w:abstractNumId w:val="4"/>
  </w:num>
  <w:num w:numId="39">
    <w:abstractNumId w:val="17"/>
  </w:num>
  <w:num w:numId="40">
    <w:abstractNumId w:val="15"/>
  </w:num>
  <w:num w:numId="41">
    <w:abstractNumId w:val="20"/>
  </w:num>
  <w:num w:numId="42">
    <w:abstractNumId w:val="16"/>
  </w:num>
  <w:num w:numId="43">
    <w:abstractNumId w:val="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mirrorMargins/>
  <w:proofState w:spelling="clean" w:grammar="clean"/>
  <w:defaultTabStop w:val="708"/>
  <w:characterSpacingControl w:val="doNotCompress"/>
  <w:compat>
    <w:compatSetting w:name="compatibilityMode" w:uri="http://schemas.microsoft.com/office/word" w:val="12"/>
  </w:compat>
  <w:rsids>
    <w:rsidRoot w:val="004A7D5F"/>
    <w:rsid w:val="00003B01"/>
    <w:rsid w:val="00070FA7"/>
    <w:rsid w:val="000B5C6D"/>
    <w:rsid w:val="000C7E6A"/>
    <w:rsid w:val="000E1ED0"/>
    <w:rsid w:val="000E5E20"/>
    <w:rsid w:val="0013607C"/>
    <w:rsid w:val="001A0ADC"/>
    <w:rsid w:val="001D24F5"/>
    <w:rsid w:val="002264F2"/>
    <w:rsid w:val="002B125A"/>
    <w:rsid w:val="003560E8"/>
    <w:rsid w:val="003637D6"/>
    <w:rsid w:val="00443EC2"/>
    <w:rsid w:val="004449F3"/>
    <w:rsid w:val="00447916"/>
    <w:rsid w:val="00456764"/>
    <w:rsid w:val="00482893"/>
    <w:rsid w:val="00484682"/>
    <w:rsid w:val="00486DF7"/>
    <w:rsid w:val="00491183"/>
    <w:rsid w:val="00497856"/>
    <w:rsid w:val="004A7D5F"/>
    <w:rsid w:val="004C657C"/>
    <w:rsid w:val="004E219A"/>
    <w:rsid w:val="005123C3"/>
    <w:rsid w:val="00521D98"/>
    <w:rsid w:val="00527DC6"/>
    <w:rsid w:val="00547D9E"/>
    <w:rsid w:val="005F3576"/>
    <w:rsid w:val="00601B56"/>
    <w:rsid w:val="00670521"/>
    <w:rsid w:val="006728B7"/>
    <w:rsid w:val="00677883"/>
    <w:rsid w:val="006A10E8"/>
    <w:rsid w:val="006A542D"/>
    <w:rsid w:val="006A6E03"/>
    <w:rsid w:val="006B6F21"/>
    <w:rsid w:val="006C58A1"/>
    <w:rsid w:val="006D32E1"/>
    <w:rsid w:val="006F02EE"/>
    <w:rsid w:val="00704CFB"/>
    <w:rsid w:val="007C7EDE"/>
    <w:rsid w:val="007D58CC"/>
    <w:rsid w:val="007E0288"/>
    <w:rsid w:val="007F7108"/>
    <w:rsid w:val="00852A2C"/>
    <w:rsid w:val="0087766E"/>
    <w:rsid w:val="0088433C"/>
    <w:rsid w:val="008D1BED"/>
    <w:rsid w:val="008D4874"/>
    <w:rsid w:val="00913C8E"/>
    <w:rsid w:val="00947228"/>
    <w:rsid w:val="009525B2"/>
    <w:rsid w:val="00955532"/>
    <w:rsid w:val="0096101B"/>
    <w:rsid w:val="009D0541"/>
    <w:rsid w:val="009D159A"/>
    <w:rsid w:val="009F5E5F"/>
    <w:rsid w:val="00A17F5D"/>
    <w:rsid w:val="00A22380"/>
    <w:rsid w:val="00A2548D"/>
    <w:rsid w:val="00A30588"/>
    <w:rsid w:val="00A41FD3"/>
    <w:rsid w:val="00A72D1A"/>
    <w:rsid w:val="00A741B3"/>
    <w:rsid w:val="00AF33E0"/>
    <w:rsid w:val="00AF689F"/>
    <w:rsid w:val="00B25EDE"/>
    <w:rsid w:val="00B26F8F"/>
    <w:rsid w:val="00B723EA"/>
    <w:rsid w:val="00B73DCD"/>
    <w:rsid w:val="00B85D68"/>
    <w:rsid w:val="00B879CC"/>
    <w:rsid w:val="00BE6C77"/>
    <w:rsid w:val="00C0642E"/>
    <w:rsid w:val="00C2274D"/>
    <w:rsid w:val="00C50C89"/>
    <w:rsid w:val="00C550AF"/>
    <w:rsid w:val="00C91A7B"/>
    <w:rsid w:val="00C939F7"/>
    <w:rsid w:val="00CA2802"/>
    <w:rsid w:val="00CD30B2"/>
    <w:rsid w:val="00CF6987"/>
    <w:rsid w:val="00D035F6"/>
    <w:rsid w:val="00D13F33"/>
    <w:rsid w:val="00D44F34"/>
    <w:rsid w:val="00D4796E"/>
    <w:rsid w:val="00DB198D"/>
    <w:rsid w:val="00E16D46"/>
    <w:rsid w:val="00E4541F"/>
    <w:rsid w:val="00EB0D7A"/>
    <w:rsid w:val="00EB6844"/>
    <w:rsid w:val="00EC78C0"/>
    <w:rsid w:val="00EE59C4"/>
    <w:rsid w:val="00F02B4C"/>
    <w:rsid w:val="00F10F91"/>
    <w:rsid w:val="00F63D53"/>
    <w:rsid w:val="00F70413"/>
    <w:rsid w:val="00FA5DFC"/>
    <w:rsid w:val="00FC6C8E"/>
    <w:rsid w:val="00FE758B"/>
    <w:rsid w:val="00FF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E5E2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4A7D5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A7D5F"/>
    <w:pPr>
      <w:keepNext/>
      <w:spacing w:before="240" w:after="60"/>
      <w:outlineLvl w:val="2"/>
    </w:pPr>
    <w:rPr>
      <w:rFonts w:ascii="Cambria" w:hAnsi="Cambria"/>
      <w:b/>
      <w:bCs/>
      <w:sz w:val="26"/>
      <w:szCs w:val="26"/>
    </w:rPr>
  </w:style>
  <w:style w:type="paragraph" w:styleId="4">
    <w:name w:val="heading 4"/>
    <w:basedOn w:val="a"/>
    <w:next w:val="a"/>
    <w:link w:val="40"/>
    <w:qFormat/>
    <w:rsid w:val="000E5E20"/>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7D5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A7D5F"/>
    <w:rPr>
      <w:rFonts w:ascii="Cambria" w:eastAsia="Times New Roman" w:hAnsi="Cambria" w:cs="Times New Roman"/>
      <w:b/>
      <w:bCs/>
      <w:sz w:val="26"/>
      <w:szCs w:val="26"/>
      <w:lang w:eastAsia="ru-RU"/>
    </w:rPr>
  </w:style>
  <w:style w:type="paragraph" w:styleId="21">
    <w:name w:val="Body Text Indent 2"/>
    <w:basedOn w:val="a"/>
    <w:link w:val="22"/>
    <w:rsid w:val="00F02B4C"/>
    <w:pPr>
      <w:widowControl/>
      <w:autoSpaceDE/>
      <w:autoSpaceDN/>
      <w:adjustRightInd/>
      <w:ind w:right="-1" w:firstLine="851"/>
      <w:jc w:val="both"/>
    </w:pPr>
    <w:rPr>
      <w:sz w:val="28"/>
    </w:rPr>
  </w:style>
  <w:style w:type="character" w:customStyle="1" w:styleId="22">
    <w:name w:val="Основной текст с отступом 2 Знак"/>
    <w:basedOn w:val="a0"/>
    <w:link w:val="21"/>
    <w:rsid w:val="00F02B4C"/>
    <w:rPr>
      <w:rFonts w:ascii="Times New Roman" w:eastAsia="Times New Roman" w:hAnsi="Times New Roman" w:cs="Times New Roman"/>
      <w:sz w:val="28"/>
      <w:szCs w:val="20"/>
      <w:lang w:eastAsia="ru-RU"/>
    </w:rPr>
  </w:style>
  <w:style w:type="paragraph" w:styleId="a3">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Заголовок"/>
    <w:basedOn w:val="a"/>
    <w:link w:val="a4"/>
    <w:qFormat/>
    <w:rsid w:val="00F02B4C"/>
    <w:pPr>
      <w:widowControl/>
      <w:autoSpaceDE/>
      <w:autoSpaceDN/>
      <w:adjustRightInd/>
      <w:jc w:val="center"/>
    </w:pPr>
    <w:rPr>
      <w:b/>
      <w:bCs/>
      <w:sz w:val="28"/>
      <w:szCs w:val="24"/>
      <w:lang w:eastAsia="en-US"/>
    </w:rPr>
  </w:style>
  <w:style w:type="character" w:customStyle="1" w:styleId="a4">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3"/>
    <w:rsid w:val="00F02B4C"/>
    <w:rPr>
      <w:rFonts w:ascii="Times New Roman" w:eastAsia="Times New Roman" w:hAnsi="Times New Roman" w:cs="Times New Roman"/>
      <w:b/>
      <w:bCs/>
      <w:sz w:val="28"/>
      <w:szCs w:val="24"/>
    </w:rPr>
  </w:style>
  <w:style w:type="paragraph" w:customStyle="1" w:styleId="ConsPlusNonformat">
    <w:name w:val="ConsPlusNonformat"/>
    <w:rsid w:val="004846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aliases w:val="Знак,Знак Знак Знак Знак Знак"/>
    <w:basedOn w:val="a"/>
    <w:link w:val="a6"/>
    <w:rsid w:val="00484682"/>
    <w:pPr>
      <w:widowControl/>
      <w:autoSpaceDE/>
      <w:autoSpaceDN/>
      <w:adjustRightInd/>
      <w:spacing w:after="120"/>
    </w:pPr>
  </w:style>
  <w:style w:type="character" w:customStyle="1" w:styleId="a6">
    <w:name w:val="Основной текст Знак"/>
    <w:aliases w:val="Знак Знак,Знак Знак Знак Знак Знак Знак"/>
    <w:basedOn w:val="a0"/>
    <w:link w:val="a5"/>
    <w:rsid w:val="00484682"/>
    <w:rPr>
      <w:rFonts w:ascii="Times New Roman" w:eastAsia="Times New Roman" w:hAnsi="Times New Roman" w:cs="Times New Roman"/>
      <w:sz w:val="20"/>
      <w:szCs w:val="20"/>
      <w:lang w:eastAsia="ru-RU"/>
    </w:rPr>
  </w:style>
  <w:style w:type="paragraph" w:customStyle="1" w:styleId="ConsNormal">
    <w:name w:val="ConsNormal"/>
    <w:link w:val="ConsNormal0"/>
    <w:rsid w:val="0048468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ConsNormal0">
    <w:name w:val="ConsNormal Знак"/>
    <w:basedOn w:val="a0"/>
    <w:link w:val="ConsNormal"/>
    <w:rsid w:val="00484682"/>
    <w:rPr>
      <w:rFonts w:ascii="Arial" w:eastAsia="Times New Roman" w:hAnsi="Arial" w:cs="Arial"/>
      <w:sz w:val="16"/>
      <w:szCs w:val="16"/>
      <w:lang w:eastAsia="ru-RU"/>
    </w:rPr>
  </w:style>
  <w:style w:type="paragraph" w:styleId="a7">
    <w:name w:val="List Paragraph"/>
    <w:basedOn w:val="a"/>
    <w:link w:val="a8"/>
    <w:qFormat/>
    <w:rsid w:val="00A2548D"/>
    <w:pPr>
      <w:ind w:left="720"/>
      <w:contextualSpacing/>
    </w:pPr>
  </w:style>
  <w:style w:type="paragraph" w:styleId="a9">
    <w:name w:val="header"/>
    <w:basedOn w:val="a"/>
    <w:link w:val="aa"/>
    <w:uiPriority w:val="99"/>
    <w:rsid w:val="00491183"/>
    <w:pPr>
      <w:tabs>
        <w:tab w:val="center" w:pos="4677"/>
        <w:tab w:val="right" w:pos="9355"/>
      </w:tabs>
    </w:pPr>
  </w:style>
  <w:style w:type="character" w:customStyle="1" w:styleId="aa">
    <w:name w:val="Верхний колонтитул Знак"/>
    <w:basedOn w:val="a0"/>
    <w:link w:val="a9"/>
    <w:uiPriority w:val="99"/>
    <w:rsid w:val="0049118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91183"/>
    <w:rPr>
      <w:rFonts w:ascii="Tahoma" w:hAnsi="Tahoma" w:cs="Tahoma"/>
      <w:sz w:val="16"/>
      <w:szCs w:val="16"/>
    </w:rPr>
  </w:style>
  <w:style w:type="character" w:customStyle="1" w:styleId="ac">
    <w:name w:val="Текст выноски Знак"/>
    <w:basedOn w:val="a0"/>
    <w:link w:val="ab"/>
    <w:uiPriority w:val="99"/>
    <w:semiHidden/>
    <w:rsid w:val="00491183"/>
    <w:rPr>
      <w:rFonts w:ascii="Tahoma" w:eastAsia="Times New Roman" w:hAnsi="Tahoma" w:cs="Tahoma"/>
      <w:sz w:val="16"/>
      <w:szCs w:val="16"/>
      <w:lang w:eastAsia="ru-RU"/>
    </w:rPr>
  </w:style>
  <w:style w:type="character" w:customStyle="1" w:styleId="10">
    <w:name w:val="Заголовок 1 Знак"/>
    <w:basedOn w:val="a0"/>
    <w:link w:val="1"/>
    <w:rsid w:val="000E5E20"/>
    <w:rPr>
      <w:rFonts w:ascii="Arial" w:eastAsia="Times New Roman" w:hAnsi="Arial" w:cs="Arial"/>
      <w:b/>
      <w:bCs/>
      <w:kern w:val="32"/>
      <w:sz w:val="32"/>
      <w:szCs w:val="32"/>
      <w:lang w:eastAsia="ru-RU"/>
    </w:rPr>
  </w:style>
  <w:style w:type="character" w:customStyle="1" w:styleId="40">
    <w:name w:val="Заголовок 4 Знак"/>
    <w:basedOn w:val="a0"/>
    <w:link w:val="4"/>
    <w:rsid w:val="000E5E20"/>
    <w:rPr>
      <w:rFonts w:ascii="Times New Roman" w:eastAsia="Times New Roman" w:hAnsi="Times New Roman" w:cs="Times New Roman"/>
      <w:b/>
      <w:bCs/>
      <w:sz w:val="28"/>
      <w:szCs w:val="28"/>
      <w:lang w:eastAsia="ru-RU"/>
    </w:rPr>
  </w:style>
  <w:style w:type="character" w:customStyle="1" w:styleId="23">
    <w:name w:val="Основной текст (2)_"/>
    <w:basedOn w:val="a0"/>
    <w:link w:val="24"/>
    <w:locked/>
    <w:rsid w:val="000E5E20"/>
    <w:rPr>
      <w:i/>
      <w:iCs/>
      <w:shd w:val="clear" w:color="auto" w:fill="FFFFFF"/>
    </w:rPr>
  </w:style>
  <w:style w:type="paragraph" w:customStyle="1" w:styleId="24">
    <w:name w:val="Основной текст (2)"/>
    <w:basedOn w:val="a"/>
    <w:link w:val="23"/>
    <w:rsid w:val="000E5E20"/>
    <w:pPr>
      <w:shd w:val="clear" w:color="auto" w:fill="FFFFFF"/>
      <w:autoSpaceDE/>
      <w:autoSpaceDN/>
      <w:adjustRightInd/>
      <w:spacing w:before="240" w:after="600" w:line="302" w:lineRule="exact"/>
      <w:ind w:hanging="2040"/>
    </w:pPr>
    <w:rPr>
      <w:rFonts w:asciiTheme="minorHAnsi" w:eastAsiaTheme="minorHAnsi" w:hAnsiTheme="minorHAnsi" w:cstheme="minorBidi"/>
      <w:i/>
      <w:iCs/>
      <w:sz w:val="22"/>
      <w:szCs w:val="22"/>
      <w:lang w:eastAsia="en-US"/>
    </w:rPr>
  </w:style>
  <w:style w:type="character" w:customStyle="1" w:styleId="a8">
    <w:name w:val="Абзац списка Знак"/>
    <w:link w:val="a7"/>
    <w:locked/>
    <w:rsid w:val="000E5E20"/>
    <w:rPr>
      <w:rFonts w:ascii="Times New Roman" w:eastAsia="Times New Roman" w:hAnsi="Times New Roman" w:cs="Times New Roman"/>
      <w:sz w:val="20"/>
      <w:szCs w:val="20"/>
      <w:lang w:eastAsia="ru-RU"/>
    </w:rPr>
  </w:style>
  <w:style w:type="paragraph" w:styleId="ad">
    <w:name w:val="caption"/>
    <w:aliases w:val="Знак Знак Знак, Знак Знак, Знак Знак Знак"/>
    <w:basedOn w:val="a"/>
    <w:link w:val="ae"/>
    <w:qFormat/>
    <w:rsid w:val="000E5E20"/>
    <w:pPr>
      <w:widowControl/>
      <w:autoSpaceDE/>
      <w:autoSpaceDN/>
      <w:adjustRightInd/>
      <w:jc w:val="center"/>
    </w:pPr>
    <w:rPr>
      <w:sz w:val="28"/>
    </w:rPr>
  </w:style>
  <w:style w:type="character" w:customStyle="1" w:styleId="ae">
    <w:name w:val="Название объекта Знак"/>
    <w:aliases w:val="Знак Знак Знак Знак, Знак Знак Знак1, Знак Знак Знак Знак"/>
    <w:basedOn w:val="a0"/>
    <w:link w:val="ad"/>
    <w:locked/>
    <w:rsid w:val="000E5E20"/>
    <w:rPr>
      <w:rFonts w:ascii="Times New Roman" w:eastAsia="Times New Roman" w:hAnsi="Times New Roman" w:cs="Times New Roman"/>
      <w:sz w:val="28"/>
      <w:szCs w:val="20"/>
      <w:lang w:eastAsia="ru-RU"/>
    </w:rPr>
  </w:style>
  <w:style w:type="paragraph" w:customStyle="1" w:styleId="25">
    <w:name w:val="Знак Знак2 Знак Знак Знак Знак Знак Знак Знак Знак Знак Знак Знак"/>
    <w:basedOn w:val="a"/>
    <w:rsid w:val="000E5E20"/>
    <w:pPr>
      <w:widowControl/>
      <w:adjustRightInd/>
      <w:spacing w:after="160" w:line="240" w:lineRule="exact"/>
    </w:pPr>
    <w:rPr>
      <w:rFonts w:ascii="Arial" w:hAnsi="Arial" w:cs="Arial"/>
      <w:b/>
      <w:bCs/>
      <w:lang w:val="en-US" w:eastAsia="de-DE"/>
    </w:rPr>
  </w:style>
  <w:style w:type="paragraph" w:styleId="af">
    <w:name w:val="Block Text"/>
    <w:basedOn w:val="a"/>
    <w:rsid w:val="000E5E20"/>
    <w:pPr>
      <w:widowControl/>
      <w:autoSpaceDE/>
      <w:autoSpaceDN/>
      <w:adjustRightInd/>
      <w:ind w:left="-567" w:right="-1050" w:firstLine="709"/>
      <w:jc w:val="both"/>
    </w:pPr>
    <w:rPr>
      <w:sz w:val="28"/>
    </w:rPr>
  </w:style>
  <w:style w:type="paragraph" w:styleId="af0">
    <w:name w:val="Body Text Indent"/>
    <w:aliases w:val=" Знак"/>
    <w:basedOn w:val="a"/>
    <w:link w:val="11"/>
    <w:rsid w:val="000E5E20"/>
    <w:pPr>
      <w:widowControl/>
      <w:autoSpaceDE/>
      <w:autoSpaceDN/>
      <w:adjustRightInd/>
      <w:ind w:right="-1"/>
      <w:jc w:val="both"/>
    </w:pPr>
    <w:rPr>
      <w:sz w:val="24"/>
    </w:rPr>
  </w:style>
  <w:style w:type="character" w:customStyle="1" w:styleId="af1">
    <w:name w:val="Основной текст с отступом Знак"/>
    <w:aliases w:val="Знак Знак1, Знак Знак Знак2"/>
    <w:basedOn w:val="a0"/>
    <w:rsid w:val="000E5E20"/>
    <w:rPr>
      <w:rFonts w:ascii="Times New Roman" w:eastAsia="Times New Roman" w:hAnsi="Times New Roman" w:cs="Times New Roman"/>
      <w:sz w:val="20"/>
      <w:szCs w:val="20"/>
      <w:lang w:eastAsia="ru-RU"/>
    </w:rPr>
  </w:style>
  <w:style w:type="character" w:customStyle="1" w:styleId="11">
    <w:name w:val="Основной текст с отступом Знак1"/>
    <w:aliases w:val=" Знак Знак1"/>
    <w:basedOn w:val="a0"/>
    <w:link w:val="af0"/>
    <w:rsid w:val="000E5E20"/>
    <w:rPr>
      <w:rFonts w:ascii="Times New Roman" w:eastAsia="Times New Roman" w:hAnsi="Times New Roman" w:cs="Times New Roman"/>
      <w:sz w:val="24"/>
      <w:szCs w:val="20"/>
      <w:lang w:eastAsia="ru-RU"/>
    </w:rPr>
  </w:style>
  <w:style w:type="paragraph" w:styleId="31">
    <w:name w:val="Body Text Indent 3"/>
    <w:basedOn w:val="a"/>
    <w:link w:val="32"/>
    <w:rsid w:val="000E5E20"/>
    <w:pPr>
      <w:widowControl/>
      <w:autoSpaceDE/>
      <w:autoSpaceDN/>
      <w:adjustRightInd/>
      <w:ind w:right="-766" w:firstLine="851"/>
      <w:jc w:val="both"/>
    </w:pPr>
    <w:rPr>
      <w:sz w:val="28"/>
    </w:rPr>
  </w:style>
  <w:style w:type="character" w:customStyle="1" w:styleId="32">
    <w:name w:val="Основной текст с отступом 3 Знак"/>
    <w:basedOn w:val="a0"/>
    <w:link w:val="31"/>
    <w:rsid w:val="000E5E20"/>
    <w:rPr>
      <w:rFonts w:ascii="Times New Roman" w:eastAsia="Times New Roman" w:hAnsi="Times New Roman" w:cs="Times New Roman"/>
      <w:sz w:val="28"/>
      <w:szCs w:val="20"/>
      <w:lang w:eastAsia="ru-RU"/>
    </w:rPr>
  </w:style>
  <w:style w:type="character" w:styleId="af2">
    <w:name w:val="page number"/>
    <w:basedOn w:val="a0"/>
    <w:rsid w:val="000E5E20"/>
  </w:style>
  <w:style w:type="paragraph" w:styleId="26">
    <w:name w:val="Body Text 2"/>
    <w:basedOn w:val="a"/>
    <w:link w:val="27"/>
    <w:rsid w:val="000E5E20"/>
    <w:pPr>
      <w:widowControl/>
      <w:autoSpaceDE/>
      <w:autoSpaceDN/>
      <w:adjustRightInd/>
      <w:spacing w:after="120" w:line="480" w:lineRule="auto"/>
    </w:pPr>
  </w:style>
  <w:style w:type="character" w:customStyle="1" w:styleId="27">
    <w:name w:val="Основной текст 2 Знак"/>
    <w:basedOn w:val="a0"/>
    <w:link w:val="26"/>
    <w:rsid w:val="000E5E20"/>
    <w:rPr>
      <w:rFonts w:ascii="Times New Roman" w:eastAsia="Times New Roman" w:hAnsi="Times New Roman" w:cs="Times New Roman"/>
      <w:sz w:val="20"/>
      <w:szCs w:val="20"/>
      <w:lang w:eastAsia="ru-RU"/>
    </w:rPr>
  </w:style>
  <w:style w:type="paragraph" w:customStyle="1" w:styleId="CharChar">
    <w:name w:val="Char Char Знак Знак Знак"/>
    <w:basedOn w:val="a"/>
    <w:rsid w:val="000E5E20"/>
    <w:pPr>
      <w:widowControl/>
      <w:adjustRightInd/>
      <w:spacing w:after="160" w:line="240" w:lineRule="exact"/>
    </w:pPr>
    <w:rPr>
      <w:rFonts w:ascii="Arial" w:hAnsi="Arial" w:cs="Arial"/>
      <w:b/>
      <w:bCs/>
      <w:lang w:val="en-US" w:eastAsia="de-DE"/>
    </w:rPr>
  </w:style>
  <w:style w:type="paragraph" w:customStyle="1" w:styleId="ConsPlusNormal">
    <w:name w:val="ConsPlusNormal"/>
    <w:rsid w:val="000E5E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basedOn w:val="a0"/>
    <w:rsid w:val="000E5E20"/>
    <w:rPr>
      <w:color w:val="0000FF"/>
      <w:u w:val="single"/>
    </w:rPr>
  </w:style>
  <w:style w:type="paragraph" w:styleId="af4">
    <w:name w:val="Normal (Web)"/>
    <w:basedOn w:val="a"/>
    <w:uiPriority w:val="99"/>
    <w:rsid w:val="000E5E20"/>
    <w:pPr>
      <w:widowControl/>
      <w:autoSpaceDE/>
      <w:autoSpaceDN/>
      <w:adjustRightInd/>
      <w:spacing w:after="50"/>
    </w:pPr>
    <w:rPr>
      <w:rFonts w:ascii="Verdana" w:hAnsi="Verdana"/>
      <w:color w:val="000000"/>
      <w:sz w:val="12"/>
      <w:szCs w:val="12"/>
    </w:rPr>
  </w:style>
  <w:style w:type="paragraph" w:customStyle="1" w:styleId="28">
    <w:name w:val="Знак Знак2"/>
    <w:basedOn w:val="a"/>
    <w:rsid w:val="000E5E20"/>
    <w:pPr>
      <w:widowControl/>
      <w:adjustRightInd/>
      <w:spacing w:after="160" w:line="240" w:lineRule="exact"/>
    </w:pPr>
    <w:rPr>
      <w:rFonts w:ascii="Arial" w:hAnsi="Arial" w:cs="Arial"/>
      <w:b/>
      <w:bCs/>
      <w:lang w:val="en-US" w:eastAsia="de-DE"/>
    </w:rPr>
  </w:style>
  <w:style w:type="paragraph" w:customStyle="1" w:styleId="29">
    <w:name w:val="Знак Знак2 Знак Знак Знак Знак Знак Знак Знак Знак Знак Знак Знак Знак Знак Знак"/>
    <w:basedOn w:val="a"/>
    <w:rsid w:val="000E5E20"/>
    <w:pPr>
      <w:widowControl/>
      <w:adjustRightInd/>
      <w:spacing w:after="160" w:line="240" w:lineRule="exact"/>
    </w:pPr>
    <w:rPr>
      <w:rFonts w:ascii="Arial" w:hAnsi="Arial" w:cs="Arial"/>
      <w:b/>
      <w:bCs/>
      <w:lang w:val="en-US" w:eastAsia="de-DE"/>
    </w:rPr>
  </w:style>
  <w:style w:type="paragraph" w:styleId="af5">
    <w:name w:val="footer"/>
    <w:basedOn w:val="a"/>
    <w:link w:val="af6"/>
    <w:rsid w:val="000E5E20"/>
    <w:pPr>
      <w:widowControl/>
      <w:tabs>
        <w:tab w:val="center" w:pos="4677"/>
        <w:tab w:val="right" w:pos="9355"/>
      </w:tabs>
      <w:autoSpaceDE/>
      <w:autoSpaceDN/>
      <w:adjustRightInd/>
    </w:pPr>
  </w:style>
  <w:style w:type="character" w:customStyle="1" w:styleId="af6">
    <w:name w:val="Нижний колонтитул Знак"/>
    <w:basedOn w:val="a0"/>
    <w:link w:val="af5"/>
    <w:rsid w:val="000E5E20"/>
    <w:rPr>
      <w:rFonts w:ascii="Times New Roman" w:eastAsia="Times New Roman" w:hAnsi="Times New Roman" w:cs="Times New Roman"/>
      <w:sz w:val="20"/>
      <w:szCs w:val="20"/>
      <w:lang w:eastAsia="ru-RU"/>
    </w:rPr>
  </w:style>
  <w:style w:type="paragraph" w:customStyle="1" w:styleId="2a">
    <w:name w:val="Знак Знак2 Знак Знак Знак Знак Знак"/>
    <w:basedOn w:val="a"/>
    <w:rsid w:val="000E5E20"/>
    <w:pPr>
      <w:widowControl/>
      <w:adjustRightInd/>
      <w:spacing w:after="160" w:line="240" w:lineRule="exact"/>
    </w:pPr>
    <w:rPr>
      <w:rFonts w:ascii="Arial" w:hAnsi="Arial" w:cs="Arial"/>
      <w:b/>
      <w:bCs/>
      <w:lang w:val="en-US" w:eastAsia="de-DE"/>
    </w:rPr>
  </w:style>
  <w:style w:type="paragraph" w:customStyle="1" w:styleId="12">
    <w:name w:val="Знак Знак1 Знак"/>
    <w:basedOn w:val="a"/>
    <w:rsid w:val="000E5E20"/>
    <w:pPr>
      <w:widowControl/>
      <w:adjustRightInd/>
      <w:spacing w:after="160" w:line="240" w:lineRule="exact"/>
    </w:pPr>
    <w:rPr>
      <w:rFonts w:ascii="Arial" w:hAnsi="Arial" w:cs="Arial"/>
      <w:b/>
      <w:bCs/>
      <w:lang w:val="en-US" w:eastAsia="de-DE"/>
    </w:rPr>
  </w:style>
  <w:style w:type="character" w:customStyle="1" w:styleId="af7">
    <w:name w:val="Гипертекстовая ссылка"/>
    <w:basedOn w:val="a0"/>
    <w:rsid w:val="000E5E20"/>
    <w:rPr>
      <w:color w:val="008000"/>
    </w:rPr>
  </w:style>
  <w:style w:type="paragraph" w:customStyle="1" w:styleId="2b">
    <w:name w:val="Знак Знак2 Знак Знак Знак Знак Знак Знак Знак Знак Знак Знак Знак Знак Знак Знак Знак"/>
    <w:basedOn w:val="a"/>
    <w:rsid w:val="000E5E20"/>
    <w:pPr>
      <w:widowControl/>
      <w:adjustRightInd/>
      <w:spacing w:after="160" w:line="240" w:lineRule="exact"/>
    </w:pPr>
    <w:rPr>
      <w:rFonts w:ascii="Arial" w:hAnsi="Arial" w:cs="Arial"/>
      <w:b/>
      <w:bCs/>
      <w:lang w:val="en-US" w:eastAsia="de-DE"/>
    </w:rPr>
  </w:style>
  <w:style w:type="paragraph" w:customStyle="1" w:styleId="13">
    <w:name w:val="Знак Знак1 Знак Знак"/>
    <w:basedOn w:val="a"/>
    <w:rsid w:val="000E5E20"/>
    <w:pPr>
      <w:widowControl/>
      <w:adjustRightInd/>
      <w:spacing w:after="160" w:line="240" w:lineRule="exact"/>
    </w:pPr>
    <w:rPr>
      <w:rFonts w:ascii="Arial" w:hAnsi="Arial" w:cs="Arial"/>
      <w:b/>
      <w:bCs/>
      <w:lang w:val="en-US" w:eastAsia="de-DE"/>
    </w:rPr>
  </w:style>
  <w:style w:type="character" w:styleId="af8">
    <w:name w:val="FollowedHyperlink"/>
    <w:basedOn w:val="a0"/>
    <w:rsid w:val="000E5E20"/>
    <w:rPr>
      <w:color w:val="800080"/>
      <w:u w:val="single"/>
    </w:rPr>
  </w:style>
  <w:style w:type="paragraph" w:customStyle="1" w:styleId="af9">
    <w:name w:val="Акты"/>
    <w:basedOn w:val="a"/>
    <w:link w:val="afa"/>
    <w:qFormat/>
    <w:rsid w:val="000E5E20"/>
    <w:pPr>
      <w:widowControl/>
      <w:autoSpaceDE/>
      <w:autoSpaceDN/>
      <w:adjustRightInd/>
      <w:ind w:firstLine="709"/>
      <w:jc w:val="both"/>
    </w:pPr>
    <w:rPr>
      <w:sz w:val="28"/>
      <w:szCs w:val="28"/>
    </w:rPr>
  </w:style>
  <w:style w:type="character" w:customStyle="1" w:styleId="afa">
    <w:name w:val="Акты Знак"/>
    <w:link w:val="af9"/>
    <w:rsid w:val="000E5E20"/>
    <w:rPr>
      <w:rFonts w:ascii="Times New Roman" w:eastAsia="Times New Roman" w:hAnsi="Times New Roman" w:cs="Times New Roman"/>
      <w:sz w:val="28"/>
      <w:szCs w:val="28"/>
      <w:lang w:eastAsia="ru-RU"/>
    </w:rPr>
  </w:style>
  <w:style w:type="character" w:styleId="afb">
    <w:name w:val="Strong"/>
    <w:basedOn w:val="a0"/>
    <w:qFormat/>
    <w:rsid w:val="000E5E20"/>
    <w:rPr>
      <w:b/>
      <w:bCs/>
    </w:rPr>
  </w:style>
  <w:style w:type="character" w:styleId="afc">
    <w:name w:val="Emphasis"/>
    <w:basedOn w:val="a0"/>
    <w:qFormat/>
    <w:rsid w:val="000E5E20"/>
    <w:rPr>
      <w:i/>
      <w:iCs/>
    </w:rPr>
  </w:style>
  <w:style w:type="paragraph" w:customStyle="1" w:styleId="33">
    <w:name w:val="Основной текст3"/>
    <w:basedOn w:val="a"/>
    <w:rsid w:val="000E5E20"/>
    <w:pPr>
      <w:shd w:val="clear" w:color="auto" w:fill="FFFFFF"/>
      <w:autoSpaceDE/>
      <w:autoSpaceDN/>
      <w:adjustRightInd/>
      <w:spacing w:before="1200" w:after="720" w:line="0" w:lineRule="atLeast"/>
      <w:ind w:hanging="2040"/>
      <w:jc w:val="center"/>
    </w:pPr>
    <w:rPr>
      <w:sz w:val="26"/>
      <w:szCs w:val="26"/>
    </w:rPr>
  </w:style>
  <w:style w:type="character" w:customStyle="1" w:styleId="213pt">
    <w:name w:val="Основной текст (2) + 13 pt;Не курсив"/>
    <w:basedOn w:val="23"/>
    <w:rsid w:val="000E5E20"/>
    <w:rPr>
      <w:rFonts w:ascii="Times New Roman" w:eastAsia="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0"/>
    <w:link w:val="42"/>
    <w:rsid w:val="000E5E20"/>
    <w:rPr>
      <w:shd w:val="clear" w:color="auto" w:fill="FFFFFF"/>
    </w:rPr>
  </w:style>
  <w:style w:type="paragraph" w:customStyle="1" w:styleId="42">
    <w:name w:val="Основной текст (4)"/>
    <w:basedOn w:val="a"/>
    <w:link w:val="41"/>
    <w:rsid w:val="000E5E20"/>
    <w:pPr>
      <w:shd w:val="clear" w:color="auto" w:fill="FFFFFF"/>
      <w:autoSpaceDE/>
      <w:autoSpaceDN/>
      <w:adjustRightInd/>
      <w:spacing w:before="240" w:after="720" w:line="0" w:lineRule="atLeast"/>
      <w:jc w:val="center"/>
    </w:pPr>
    <w:rPr>
      <w:rFonts w:asciiTheme="minorHAnsi" w:eastAsiaTheme="minorHAnsi" w:hAnsiTheme="minorHAnsi" w:cstheme="minorBidi"/>
      <w:sz w:val="22"/>
      <w:szCs w:val="22"/>
      <w:lang w:eastAsia="en-US"/>
    </w:rPr>
  </w:style>
  <w:style w:type="character" w:customStyle="1" w:styleId="34">
    <w:name w:val="Основной текст (3)_"/>
    <w:basedOn w:val="a0"/>
    <w:link w:val="35"/>
    <w:locked/>
    <w:rsid w:val="000E5E20"/>
    <w:rPr>
      <w:b/>
      <w:bCs/>
      <w:sz w:val="26"/>
      <w:szCs w:val="26"/>
      <w:shd w:val="clear" w:color="auto" w:fill="FFFFFF"/>
    </w:rPr>
  </w:style>
  <w:style w:type="paragraph" w:customStyle="1" w:styleId="35">
    <w:name w:val="Основной текст (3)"/>
    <w:basedOn w:val="a"/>
    <w:link w:val="34"/>
    <w:rsid w:val="000E5E20"/>
    <w:pPr>
      <w:shd w:val="clear" w:color="auto" w:fill="FFFFFF"/>
      <w:autoSpaceDE/>
      <w:autoSpaceDN/>
      <w:adjustRightInd/>
      <w:spacing w:before="600" w:after="240" w:line="312" w:lineRule="exact"/>
      <w:jc w:val="center"/>
    </w:pPr>
    <w:rPr>
      <w:rFonts w:asciiTheme="minorHAnsi" w:eastAsiaTheme="minorHAnsi" w:hAnsiTheme="minorHAnsi" w:cstheme="minorBidi"/>
      <w:b/>
      <w:bCs/>
      <w:sz w:val="26"/>
      <w:szCs w:val="26"/>
      <w:lang w:eastAsia="en-US"/>
    </w:rPr>
  </w:style>
  <w:style w:type="character" w:customStyle="1" w:styleId="apple-converted-space">
    <w:name w:val="apple-converted-space"/>
    <w:basedOn w:val="a0"/>
    <w:rsid w:val="000E5E20"/>
  </w:style>
  <w:style w:type="paragraph" w:customStyle="1" w:styleId="consplustitle">
    <w:name w:val="consplustitle"/>
    <w:basedOn w:val="a"/>
    <w:rsid w:val="000E5E20"/>
    <w:pPr>
      <w:widowControl/>
      <w:autoSpaceDE/>
      <w:autoSpaceDN/>
      <w:adjustRightInd/>
      <w:spacing w:before="100" w:beforeAutospacing="1" w:after="100" w:afterAutospacing="1"/>
    </w:pPr>
    <w:rPr>
      <w:sz w:val="24"/>
      <w:szCs w:val="24"/>
    </w:rPr>
  </w:style>
  <w:style w:type="table" w:styleId="afd">
    <w:name w:val="Table Grid"/>
    <w:basedOn w:val="a1"/>
    <w:rsid w:val="000E5E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5">
    <w:name w:val="s5"/>
    <w:basedOn w:val="a0"/>
    <w:rsid w:val="000E5E20"/>
  </w:style>
  <w:style w:type="paragraph" w:customStyle="1" w:styleId="ConsPlusTitle0">
    <w:name w:val="ConsPlusTitle"/>
    <w:rsid w:val="008843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e">
    <w:name w:val="Заголовок Знак"/>
    <w:aliases w:val="Название Знак1 Знак2,Название Знак Знак Знак2, Знак2 Знак Знак Знак2, Знак2 Знак1 Знак2,Знак2 Знак1 Знак Знак1,Название Знак1 Знак Знак1,Название Знак Знак Знак Знак1, Знак2 Знак Знак Знак Знак1, Знак2 Знак1 Знак Знак1,Знак2 Знак1 Знак2"/>
    <w:rsid w:val="00947228"/>
    <w:rPr>
      <w:b/>
      <w:bCs/>
      <w:sz w:val="28"/>
      <w:szCs w:val="24"/>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7354">
      <w:bodyDiv w:val="1"/>
      <w:marLeft w:val="0"/>
      <w:marRight w:val="0"/>
      <w:marTop w:val="0"/>
      <w:marBottom w:val="0"/>
      <w:divBdr>
        <w:top w:val="none" w:sz="0" w:space="0" w:color="auto"/>
        <w:left w:val="none" w:sz="0" w:space="0" w:color="auto"/>
        <w:bottom w:val="none" w:sz="0" w:space="0" w:color="auto"/>
        <w:right w:val="none" w:sz="0" w:space="0" w:color="auto"/>
      </w:divBdr>
    </w:div>
    <w:div w:id="1837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3</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clr004</cp:lastModifiedBy>
  <cp:revision>62</cp:revision>
  <cp:lastPrinted>2018-07-04T03:47:00Z</cp:lastPrinted>
  <dcterms:created xsi:type="dcterms:W3CDTF">2017-04-19T03:50:00Z</dcterms:created>
  <dcterms:modified xsi:type="dcterms:W3CDTF">2022-08-19T07:36:00Z</dcterms:modified>
</cp:coreProperties>
</file>